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XML</w:t>
      </w:r>
    </w:p>
    <w:p>
      <w:pPr>
        <w:pStyle w:val="Heading1"/>
      </w:pPr>
      <w:r>
        <w:t>Introduction to XML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Definition of Extensible Markup Language</w:t>
      </w:r>
    </w:p>
    <w:p>
      <w:pPr>
        <w:numPr>
          <w:ilvl w:val="1"/>
          <w:numId w:val="900"/>
        </w:numPr>
        <w:spacing w:before="0" w:after="0"/>
      </w:pPr>
      <w:r>
        <w:t>Purpose of XML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Transportation</w:t>
      </w:r>
    </w:p>
    <w:p>
      <w:pPr>
        <w:numPr>
          <w:ilvl w:val="2"/>
          <w:numId w:val="900"/>
        </w:numPr>
        <w:spacing w:before="0" w:after="0"/>
      </w:pPr>
      <w:r>
        <w:t>Data Exchange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Human-readable Format</w:t>
      </w:r>
    </w:p>
    <w:p>
      <w:pPr>
        <w:numPr>
          <w:ilvl w:val="2"/>
          <w:numId w:val="900"/>
        </w:numPr>
        <w:spacing w:before="0" w:after="0"/>
      </w:pPr>
      <w:r>
        <w:t>Machine-readable Format</w:t>
      </w:r>
    </w:p>
    <w:p>
      <w:pPr>
        <w:numPr>
          <w:ilvl w:val="2"/>
          <w:numId w:val="900"/>
        </w:numPr>
        <w:spacing w:before="0" w:after="0"/>
      </w:pPr>
      <w:r>
        <w:t>Self-describing Structure</w:t>
      </w:r>
    </w:p>
    <w:p>
      <w:pPr>
        <w:numPr>
          <w:ilvl w:val="2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2"/>
          <w:numId w:val="900"/>
        </w:numPr>
        <w:spacing w:before="0" w:after="0"/>
      </w:pPr>
      <w:r>
        <w:t>Language Independence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0"/>
          <w:numId w:val="900"/>
        </w:numPr>
        <w:spacing w:before="0" w:after="0"/>
      </w:pPr>
      <w:r>
        <w:t>Comparison with Other Data Formats</w:t>
      </w:r>
    </w:p>
    <w:p>
      <w:pPr>
        <w:numPr>
          <w:ilvl w:val="1"/>
          <w:numId w:val="900"/>
        </w:numPr>
        <w:spacing w:before="0" w:after="0"/>
      </w:pPr>
      <w:r>
        <w:t>XML vs HTML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Tag Usage</w:t>
      </w:r>
    </w:p>
    <w:p>
      <w:pPr>
        <w:numPr>
          <w:ilvl w:val="2"/>
          <w:numId w:val="900"/>
        </w:numPr>
        <w:spacing w:before="0" w:after="0"/>
      </w:pPr>
      <w:r>
        <w:t>Data vs Presentation Focus</w:t>
      </w:r>
    </w:p>
    <w:p>
      <w:pPr>
        <w:numPr>
          <w:ilvl w:val="2"/>
          <w:numId w:val="900"/>
        </w:numPr>
        <w:spacing w:before="0" w:after="0"/>
      </w:pPr>
      <w:r>
        <w:t>Validation Requirements</w:t>
      </w:r>
    </w:p>
    <w:p>
      <w:pPr>
        <w:numPr>
          <w:ilvl w:val="1"/>
          <w:numId w:val="900"/>
        </w:numPr>
        <w:spacing w:before="0" w:after="0"/>
      </w:pPr>
      <w:r>
        <w:t>XML vs JSON</w:t>
      </w:r>
    </w:p>
    <w:p>
      <w:pPr>
        <w:numPr>
          <w:ilvl w:val="2"/>
          <w:numId w:val="900"/>
        </w:numPr>
        <w:spacing w:before="0" w:after="0"/>
      </w:pPr>
      <w:r>
        <w:t>Syntax Comparison</w:t>
      </w:r>
    </w:p>
    <w:p>
      <w:pPr>
        <w:numPr>
          <w:ilvl w:val="2"/>
          <w:numId w:val="900"/>
        </w:numPr>
        <w:spacing w:before="0" w:after="0"/>
      </w:pPr>
      <w:r>
        <w:t>Verbosity Differences</w:t>
      </w:r>
    </w:p>
    <w:p>
      <w:pPr>
        <w:numPr>
          <w:ilvl w:val="2"/>
          <w:numId w:val="900"/>
        </w:numPr>
        <w:spacing w:before="0" w:after="0"/>
      </w:pPr>
      <w:r>
        <w:t>Data Type Support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XML vs CSV</w:t>
      </w:r>
    </w:p>
    <w:p>
      <w:pPr>
        <w:numPr>
          <w:ilvl w:val="2"/>
          <w:numId w:val="900"/>
        </w:numPr>
        <w:spacing w:before="0" w:after="0"/>
      </w:pPr>
      <w:r>
        <w:t>Hierarchical vs Flat Structure</w:t>
      </w:r>
    </w:p>
    <w:p>
      <w:pPr>
        <w:numPr>
          <w:ilvl w:val="2"/>
          <w:numId w:val="900"/>
        </w:numPr>
        <w:spacing w:before="0" w:after="0"/>
      </w:pPr>
      <w:r>
        <w:t>Metadata Support</w:t>
      </w:r>
    </w:p>
    <w:p>
      <w:pPr>
        <w:numPr>
          <w:ilvl w:val="2"/>
          <w:numId w:val="900"/>
        </w:numPr>
        <w:spacing w:before="0" w:after="0"/>
      </w:pPr>
      <w:r>
        <w:t>Complexity Handling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Origins from SGML</w:t>
      </w:r>
    </w:p>
    <w:p>
      <w:pPr>
        <w:numPr>
          <w:ilvl w:val="1"/>
          <w:numId w:val="900"/>
        </w:numPr>
        <w:spacing w:before="0" w:after="0"/>
      </w:pPr>
      <w:r>
        <w:t>Development Timeline</w:t>
      </w:r>
    </w:p>
    <w:p>
      <w:pPr>
        <w:numPr>
          <w:ilvl w:val="1"/>
          <w:numId w:val="900"/>
        </w:numPr>
        <w:spacing w:before="0" w:after="0"/>
      </w:pPr>
      <w:r>
        <w:t>W3C Standardization Process</w:t>
      </w:r>
    </w:p>
    <w:p>
      <w:pPr>
        <w:numPr>
          <w:ilvl w:val="1"/>
          <w:numId w:val="900"/>
        </w:numPr>
        <w:spacing w:before="0" w:after="0"/>
      </w:pPr>
      <w:r>
        <w:t>Major Version History</w:t>
      </w:r>
    </w:p>
    <w:p>
      <w:pPr>
        <w:numPr>
          <w:ilvl w:val="1"/>
          <w:numId w:val="900"/>
        </w:numPr>
        <w:spacing w:before="0" w:after="0"/>
      </w:pPr>
      <w:r>
        <w:t>Industry Adoption Milestones</w:t>
      </w:r>
    </w:p>
    <w:p>
      <w:pPr>
        <w:numPr>
          <w:ilvl w:val="0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Data Separation from Presentation</w:t>
      </w:r>
    </w:p>
    <w:p>
      <w:pPr>
        <w:numPr>
          <w:ilvl w:val="2"/>
          <w:numId w:val="900"/>
        </w:numPr>
        <w:spacing w:before="0" w:after="0"/>
      </w:pPr>
      <w:r>
        <w:t>Hierarchical Data Representation</w:t>
      </w:r>
    </w:p>
    <w:p>
      <w:pPr>
        <w:numPr>
          <w:ilvl w:val="2"/>
          <w:numId w:val="900"/>
        </w:numPr>
        <w:spacing w:before="0" w:after="0"/>
      </w:pPr>
      <w:r>
        <w:t>Standardization Benefits</w:t>
      </w:r>
    </w:p>
    <w:p>
      <w:pPr>
        <w:numPr>
          <w:ilvl w:val="2"/>
          <w:numId w:val="900"/>
        </w:numPr>
        <w:spacing w:before="0" w:after="0"/>
      </w:pPr>
      <w:r>
        <w:t>Cross-platform Interoperability</w:t>
      </w:r>
    </w:p>
    <w:p>
      <w:pPr>
        <w:numPr>
          <w:ilvl w:val="2"/>
          <w:numId w:val="900"/>
        </w:numPr>
        <w:spacing w:before="0" w:after="0"/>
      </w:pPr>
      <w:r>
        <w:t>Metadata Support</w:t>
      </w:r>
    </w:p>
    <w:p>
      <w:pPr>
        <w:numPr>
          <w:ilvl w:val="2"/>
          <w:numId w:val="900"/>
        </w:numPr>
        <w:spacing w:before="0" w:after="0"/>
      </w:pPr>
      <w:r>
        <w:t>Validation Capabilities</w:t>
      </w:r>
    </w:p>
    <w:p>
      <w:pPr>
        <w:numPr>
          <w:ilvl w:val="1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Verbosity and File Size</w:t>
      </w:r>
    </w:p>
    <w:p>
      <w:pPr>
        <w:numPr>
          <w:ilvl w:val="2"/>
          <w:numId w:val="900"/>
        </w:numPr>
        <w:spacing w:before="0" w:after="0"/>
      </w:pPr>
      <w:r>
        <w:t>Processing Overhead</w:t>
      </w:r>
    </w:p>
    <w:p>
      <w:pPr>
        <w:numPr>
          <w:ilvl w:val="2"/>
          <w:numId w:val="900"/>
        </w:numPr>
        <w:spacing w:before="0" w:after="0"/>
      </w:pPr>
      <w:r>
        <w:t>Complexity for Simple Data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pStyle w:val="Heading1"/>
      </w:pPr>
      <w:r>
        <w:t>XML Syntax and Document Structure</w:t>
      </w:r>
    </w:p>
    <w:p>
      <w:pPr>
        <w:numPr>
          <w:ilvl w:val="0"/>
          <w:numId w:val="900"/>
        </w:numPr>
        <w:spacing w:before="0" w:after="0"/>
      </w:pPr>
      <w:r>
        <w:t>Basic Syntax Rules</w:t>
      </w:r>
    </w:p>
    <w:p>
      <w:pPr>
        <w:numPr>
          <w:ilvl w:val="1"/>
          <w:numId w:val="900"/>
        </w:numPr>
        <w:spacing w:before="0" w:after="0"/>
      </w:pPr>
      <w:r>
        <w:t>Single Root Element Requirement</w:t>
      </w:r>
    </w:p>
    <w:p>
      <w:pPr>
        <w:numPr>
          <w:ilvl w:val="1"/>
          <w:numId w:val="900"/>
        </w:numPr>
        <w:spacing w:before="0" w:after="0"/>
      </w:pPr>
      <w:r>
        <w:t>Proper Element Nesting</w:t>
      </w:r>
    </w:p>
    <w:p>
      <w:pPr>
        <w:numPr>
          <w:ilvl w:val="1"/>
          <w:numId w:val="900"/>
        </w:numPr>
        <w:spacing w:before="0" w:after="0"/>
      </w:pPr>
      <w:r>
        <w:t>Case Sensitivity Rules</w:t>
      </w:r>
    </w:p>
    <w:p>
      <w:pPr>
        <w:numPr>
          <w:ilvl w:val="1"/>
          <w:numId w:val="900"/>
        </w:numPr>
        <w:spacing w:before="0" w:after="0"/>
      </w:pPr>
      <w:r>
        <w:t>Closing Tag Requirements</w:t>
      </w:r>
    </w:p>
    <w:p>
      <w:pPr>
        <w:numPr>
          <w:ilvl w:val="1"/>
          <w:numId w:val="900"/>
        </w:numPr>
        <w:spacing w:before="0" w:after="0"/>
      </w:pPr>
      <w:r>
        <w:t>Well-formedness Criteria</w:t>
      </w:r>
    </w:p>
    <w:p>
      <w:pPr>
        <w:numPr>
          <w:ilvl w:val="1"/>
          <w:numId w:val="900"/>
        </w:numPr>
        <w:spacing w:before="0" w:after="0"/>
      </w:pPr>
      <w:r>
        <w:t>Character Encoding Rules</w:t>
      </w:r>
    </w:p>
    <w:p>
      <w:pPr>
        <w:numPr>
          <w:ilvl w:val="0"/>
          <w:numId w:val="900"/>
        </w:numPr>
        <w:spacing w:before="0" w:after="0"/>
      </w:pPr>
      <w:r>
        <w:t>XML Prolog</w:t>
      </w:r>
    </w:p>
    <w:p>
      <w:pPr>
        <w:numPr>
          <w:ilvl w:val="1"/>
          <w:numId w:val="900"/>
        </w:numPr>
        <w:spacing w:before="0" w:after="0"/>
      </w:pPr>
      <w:r>
        <w:t>XML Declaration</w:t>
      </w:r>
    </w:p>
    <w:p>
      <w:pPr>
        <w:numPr>
          <w:ilvl w:val="2"/>
          <w:numId w:val="900"/>
        </w:numPr>
        <w:spacing w:before="0" w:after="0"/>
      </w:pPr>
      <w:r>
        <w:t>Declaration Syntax</w:t>
      </w:r>
    </w:p>
    <w:p>
      <w:pPr>
        <w:numPr>
          <w:ilvl w:val="2"/>
          <w:numId w:val="900"/>
        </w:numPr>
        <w:spacing w:before="0" w:after="0"/>
      </w:pPr>
      <w:r>
        <w:t>Version Attribute</w:t>
      </w:r>
    </w:p>
    <w:p>
      <w:pPr>
        <w:numPr>
          <w:ilvl w:val="2"/>
          <w:numId w:val="900"/>
        </w:numPr>
        <w:spacing w:before="0" w:after="0"/>
      </w:pPr>
      <w:r>
        <w:t>Encoding Attribute</w:t>
      </w:r>
    </w:p>
    <w:p>
      <w:pPr>
        <w:numPr>
          <w:ilvl w:val="2"/>
          <w:numId w:val="900"/>
        </w:numPr>
        <w:spacing w:before="0" w:after="0"/>
      </w:pPr>
      <w:r>
        <w:t>Standalone Attribute</w:t>
      </w:r>
    </w:p>
    <w:p>
      <w:pPr>
        <w:numPr>
          <w:ilvl w:val="2"/>
          <w:numId w:val="900"/>
        </w:numPr>
        <w:spacing w:before="0" w:after="0"/>
      </w:pPr>
      <w:r>
        <w:t>Optional vs Required Components</w:t>
      </w:r>
    </w:p>
    <w:p>
      <w:pPr>
        <w:numPr>
          <w:ilvl w:val="1"/>
          <w:numId w:val="900"/>
        </w:numPr>
        <w:spacing w:before="0" w:after="0"/>
      </w:pPr>
      <w:r>
        <w:t>Document Type Declaration</w:t>
      </w:r>
    </w:p>
    <w:p>
      <w:pPr>
        <w:numPr>
          <w:ilvl w:val="2"/>
          <w:numId w:val="900"/>
        </w:numPr>
        <w:spacing w:before="0" w:after="0"/>
      </w:pPr>
      <w:r>
        <w:t>DTD Purpose and Function</w:t>
      </w:r>
    </w:p>
    <w:p>
      <w:pPr>
        <w:numPr>
          <w:ilvl w:val="2"/>
          <w:numId w:val="900"/>
        </w:numPr>
        <w:spacing w:before="0" w:after="0"/>
      </w:pPr>
      <w:r>
        <w:t>Internal DTD Syntax</w:t>
      </w:r>
    </w:p>
    <w:p>
      <w:pPr>
        <w:numPr>
          <w:ilvl w:val="2"/>
          <w:numId w:val="900"/>
        </w:numPr>
        <w:spacing w:before="0" w:after="0"/>
      </w:pPr>
      <w:r>
        <w:t>External DTD References</w:t>
      </w:r>
    </w:p>
    <w:p>
      <w:pPr>
        <w:numPr>
          <w:ilvl w:val="2"/>
          <w:numId w:val="900"/>
        </w:numPr>
        <w:spacing w:before="0" w:after="0"/>
      </w:pPr>
      <w:r>
        <w:t>Public vs System Identifiers</w:t>
      </w:r>
    </w:p>
    <w:p>
      <w:pPr>
        <w:numPr>
          <w:ilvl w:val="1"/>
          <w:numId w:val="900"/>
        </w:numPr>
        <w:spacing w:before="0" w:after="0"/>
      </w:pPr>
      <w:r>
        <w:t>Processing Instructions</w:t>
      </w:r>
    </w:p>
    <w:p>
      <w:pPr>
        <w:numPr>
          <w:ilvl w:val="2"/>
          <w:numId w:val="900"/>
        </w:numPr>
        <w:spacing w:before="0" w:after="0"/>
      </w:pPr>
      <w:r>
        <w:t>Processing Instruction Syntax</w:t>
      </w:r>
    </w:p>
    <w:p>
      <w:pPr>
        <w:numPr>
          <w:ilvl w:val="2"/>
          <w:numId w:val="900"/>
        </w:numPr>
        <w:spacing w:before="0" w:after="0"/>
      </w:pPr>
      <w:r>
        <w:t>Target and Data Components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Stylesheet Associations</w:t>
      </w:r>
    </w:p>
    <w:p>
      <w:pPr>
        <w:numPr>
          <w:ilvl w:val="0"/>
          <w:numId w:val="900"/>
        </w:numPr>
        <w:spacing w:before="0" w:after="0"/>
      </w:pPr>
      <w:r>
        <w:t>Elements</w:t>
      </w:r>
    </w:p>
    <w:p>
      <w:pPr>
        <w:numPr>
          <w:ilvl w:val="1"/>
          <w:numId w:val="900"/>
        </w:numPr>
        <w:spacing w:before="0" w:after="0"/>
      </w:pPr>
      <w:r>
        <w:t>Element Structure</w:t>
      </w:r>
    </w:p>
    <w:p>
      <w:pPr>
        <w:numPr>
          <w:ilvl w:val="2"/>
          <w:numId w:val="900"/>
        </w:numPr>
        <w:spacing w:before="0" w:after="0"/>
      </w:pPr>
      <w:r>
        <w:t>Start Tags</w:t>
      </w:r>
    </w:p>
    <w:p>
      <w:pPr>
        <w:numPr>
          <w:ilvl w:val="2"/>
          <w:numId w:val="900"/>
        </w:numPr>
        <w:spacing w:before="0" w:after="0"/>
      </w:pPr>
      <w:r>
        <w:t>End Tags</w:t>
      </w:r>
    </w:p>
    <w:p>
      <w:pPr>
        <w:numPr>
          <w:ilvl w:val="2"/>
          <w:numId w:val="900"/>
        </w:numPr>
        <w:spacing w:before="0" w:after="0"/>
      </w:pPr>
      <w:r>
        <w:t>Element Content Models</w:t>
      </w:r>
    </w:p>
    <w:p>
      <w:pPr>
        <w:numPr>
          <w:ilvl w:val="1"/>
          <w:numId w:val="900"/>
        </w:numPr>
        <w:spacing w:before="0" w:after="0"/>
      </w:pPr>
      <w:r>
        <w:t>Element Naming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Allowed Characters</w:t>
      </w:r>
    </w:p>
    <w:p>
      <w:pPr>
        <w:numPr>
          <w:ilvl w:val="2"/>
          <w:numId w:val="900"/>
        </w:numPr>
        <w:spacing w:before="0" w:after="0"/>
      </w:pPr>
      <w:r>
        <w:t>Reserved Names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Empty Elements</w:t>
      </w:r>
    </w:p>
    <w:p>
      <w:pPr>
        <w:numPr>
          <w:ilvl w:val="2"/>
          <w:numId w:val="900"/>
        </w:numPr>
        <w:spacing w:before="0" w:after="0"/>
      </w:pPr>
      <w:r>
        <w:t>Self-closing Tag Syntax</w:t>
      </w:r>
    </w:p>
    <w:p>
      <w:pPr>
        <w:numPr>
          <w:ilvl w:val="2"/>
          <w:numId w:val="900"/>
        </w:numPr>
        <w:spacing w:before="0" w:after="0"/>
      </w:pPr>
      <w:r>
        <w:t>Alternative Empty Element Forms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1"/>
          <w:numId w:val="900"/>
        </w:numPr>
        <w:spacing w:before="0" w:after="0"/>
      </w:pPr>
      <w:r>
        <w:t>Element Content Types</w:t>
      </w:r>
    </w:p>
    <w:p>
      <w:pPr>
        <w:numPr>
          <w:ilvl w:val="2"/>
          <w:numId w:val="900"/>
        </w:numPr>
        <w:spacing w:before="0" w:after="0"/>
      </w:pPr>
      <w:r>
        <w:t>Text Content</w:t>
      </w:r>
    </w:p>
    <w:p>
      <w:pPr>
        <w:numPr>
          <w:ilvl w:val="2"/>
          <w:numId w:val="900"/>
        </w:numPr>
        <w:spacing w:before="0" w:after="0"/>
      </w:pPr>
      <w:r>
        <w:t>Element Content</w:t>
      </w:r>
    </w:p>
    <w:p>
      <w:pPr>
        <w:numPr>
          <w:ilvl w:val="2"/>
          <w:numId w:val="900"/>
        </w:numPr>
        <w:spacing w:before="0" w:after="0"/>
      </w:pPr>
      <w:r>
        <w:t>Mixed Content</w:t>
      </w:r>
    </w:p>
    <w:p>
      <w:pPr>
        <w:numPr>
          <w:ilvl w:val="2"/>
          <w:numId w:val="900"/>
        </w:numPr>
        <w:spacing w:before="0" w:after="0"/>
      </w:pPr>
      <w:r>
        <w:t>Empty Content</w:t>
      </w:r>
    </w:p>
    <w:p>
      <w:pPr>
        <w:numPr>
          <w:ilvl w:val="0"/>
          <w:numId w:val="900"/>
        </w:numPr>
        <w:spacing w:before="0" w:after="0"/>
      </w:pPr>
      <w:r>
        <w:t>Attributes</w:t>
      </w:r>
    </w:p>
    <w:p>
      <w:pPr>
        <w:numPr>
          <w:ilvl w:val="1"/>
          <w:numId w:val="900"/>
        </w:numPr>
        <w:spacing w:before="0" w:after="0"/>
      </w:pPr>
      <w:r>
        <w:t>Attribute Syntax</w:t>
      </w:r>
    </w:p>
    <w:p>
      <w:pPr>
        <w:numPr>
          <w:ilvl w:val="2"/>
          <w:numId w:val="900"/>
        </w:numPr>
        <w:spacing w:before="0" w:after="0"/>
      </w:pPr>
      <w:r>
        <w:t>Name-value Pairs</w:t>
      </w:r>
    </w:p>
    <w:p>
      <w:pPr>
        <w:numPr>
          <w:ilvl w:val="2"/>
          <w:numId w:val="900"/>
        </w:numPr>
        <w:spacing w:before="0" w:after="0"/>
      </w:pPr>
      <w:r>
        <w:t>Attribute Ordering</w:t>
      </w:r>
    </w:p>
    <w:p>
      <w:pPr>
        <w:numPr>
          <w:ilvl w:val="2"/>
          <w:numId w:val="900"/>
        </w:numPr>
        <w:spacing w:before="0" w:after="0"/>
      </w:pPr>
      <w:r>
        <w:t>Multiple Attributes</w:t>
      </w:r>
    </w:p>
    <w:p>
      <w:pPr>
        <w:numPr>
          <w:ilvl w:val="1"/>
          <w:numId w:val="900"/>
        </w:numPr>
        <w:spacing w:before="0" w:after="0"/>
      </w:pPr>
      <w:r>
        <w:t>Attribute Naming Rules</w:t>
      </w:r>
    </w:p>
    <w:p>
      <w:pPr>
        <w:numPr>
          <w:ilvl w:val="2"/>
          <w:numId w:val="900"/>
        </w:numPr>
        <w:spacing w:before="0" w:after="0"/>
      </w:pPr>
      <w:r>
        <w:t>Character Restrictions</w:t>
      </w:r>
    </w:p>
    <w:p>
      <w:pPr>
        <w:numPr>
          <w:ilvl w:val="2"/>
          <w:numId w:val="900"/>
        </w:numPr>
        <w:spacing w:before="0" w:after="0"/>
      </w:pPr>
      <w:r>
        <w:t>Uniqueness Requirements</w:t>
      </w:r>
    </w:p>
    <w:p>
      <w:pPr>
        <w:numPr>
          <w:ilvl w:val="2"/>
          <w:numId w:val="900"/>
        </w:numPr>
        <w:spacing w:before="0" w:after="0"/>
      </w:pPr>
      <w:r>
        <w:t>Namespace Considerations</w:t>
      </w:r>
    </w:p>
    <w:p>
      <w:pPr>
        <w:numPr>
          <w:ilvl w:val="1"/>
          <w:numId w:val="900"/>
        </w:numPr>
        <w:spacing w:before="0" w:after="0"/>
      </w:pPr>
      <w:r>
        <w:t>Attribute Values</w:t>
      </w:r>
    </w:p>
    <w:p>
      <w:pPr>
        <w:numPr>
          <w:ilvl w:val="2"/>
          <w:numId w:val="900"/>
        </w:numPr>
        <w:spacing w:before="0" w:after="0"/>
      </w:pPr>
      <w:r>
        <w:t>Quoting Requirements</w:t>
      </w:r>
    </w:p>
    <w:p>
      <w:pPr>
        <w:numPr>
          <w:ilvl w:val="2"/>
          <w:numId w:val="900"/>
        </w:numPr>
        <w:spacing w:before="0" w:after="0"/>
      </w:pPr>
      <w:r>
        <w:t>Single vs Double Quotes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2"/>
          <w:numId w:val="900"/>
        </w:numPr>
        <w:spacing w:before="0" w:after="0"/>
      </w:pPr>
      <w:r>
        <w:t>Value Normalization</w:t>
      </w:r>
    </w:p>
    <w:p>
      <w:pPr>
        <w:numPr>
          <w:ilvl w:val="1"/>
          <w:numId w:val="900"/>
        </w:numPr>
        <w:spacing w:before="0" w:after="0"/>
      </w:pPr>
      <w:r>
        <w:t>Attributes vs Elements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Data Modeling Choices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Special Constructs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Comment Syntax</w:t>
      </w:r>
    </w:p>
    <w:p>
      <w:pPr>
        <w:numPr>
          <w:ilvl w:val="2"/>
          <w:numId w:val="900"/>
        </w:numPr>
        <w:spacing w:before="0" w:after="0"/>
      </w:pPr>
      <w:r>
        <w:t>Placement Rules</w:t>
      </w:r>
    </w:p>
    <w:p>
      <w:pPr>
        <w:numPr>
          <w:ilvl w:val="2"/>
          <w:numId w:val="900"/>
        </w:numPr>
        <w:spacing w:before="0" w:after="0"/>
      </w:pPr>
      <w:r>
        <w:t>Nested Comment Restrictions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1"/>
          <w:numId w:val="900"/>
        </w:numPr>
        <w:spacing w:before="0" w:after="0"/>
      </w:pPr>
      <w:r>
        <w:t>CDATA Sections</w:t>
      </w:r>
    </w:p>
    <w:p>
      <w:pPr>
        <w:numPr>
          <w:ilvl w:val="2"/>
          <w:numId w:val="900"/>
        </w:numPr>
        <w:spacing w:before="0" w:after="0"/>
      </w:pPr>
      <w:r>
        <w:t>CDATA Purpose</w:t>
      </w:r>
    </w:p>
    <w:p>
      <w:pPr>
        <w:numPr>
          <w:ilvl w:val="2"/>
          <w:numId w:val="900"/>
        </w:numPr>
        <w:spacing w:before="0" w:after="0"/>
      </w:pPr>
      <w:r>
        <w:t>CDATA Syntax</w:t>
      </w:r>
    </w:p>
    <w:p>
      <w:pPr>
        <w:numPr>
          <w:ilvl w:val="2"/>
          <w:numId w:val="900"/>
        </w:numPr>
        <w:spacing w:before="0" w:after="0"/>
      </w:pPr>
      <w:r>
        <w:t>Character Data Handling</w:t>
      </w:r>
    </w:p>
    <w:p>
      <w:pPr>
        <w:numPr>
          <w:ilvl w:val="2"/>
          <w:numId w:val="900"/>
        </w:numPr>
        <w:spacing w:before="0" w:after="0"/>
      </w:pPr>
      <w:r>
        <w:t>Use Case Examples</w:t>
      </w:r>
    </w:p>
    <w:p>
      <w:pPr>
        <w:numPr>
          <w:ilvl w:val="1"/>
          <w:numId w:val="900"/>
        </w:numPr>
        <w:spacing w:before="0" w:after="0"/>
      </w:pPr>
      <w:r>
        <w:t>Entity References</w:t>
      </w:r>
    </w:p>
    <w:p>
      <w:pPr>
        <w:numPr>
          <w:ilvl w:val="2"/>
          <w:numId w:val="900"/>
        </w:numPr>
        <w:spacing w:before="0" w:after="0"/>
      </w:pPr>
      <w:r>
        <w:t>Predefined Entities</w:t>
      </w:r>
    </w:p>
    <w:p>
      <w:pPr>
        <w:numPr>
          <w:ilvl w:val="2"/>
          <w:numId w:val="900"/>
        </w:numPr>
        <w:spacing w:before="0" w:after="0"/>
      </w:pPr>
      <w:r>
        <w:t>Character References</w:t>
      </w:r>
    </w:p>
    <w:p>
      <w:pPr>
        <w:numPr>
          <w:ilvl w:val="2"/>
          <w:numId w:val="900"/>
        </w:numPr>
        <w:spacing w:before="0" w:after="0"/>
      </w:pPr>
      <w:r>
        <w:t>General Entities</w:t>
      </w:r>
    </w:p>
    <w:p>
      <w:pPr>
        <w:numPr>
          <w:ilvl w:val="2"/>
          <w:numId w:val="900"/>
        </w:numPr>
        <w:spacing w:before="0" w:after="0"/>
      </w:pPr>
      <w:r>
        <w:t>Parameter Entities</w:t>
      </w:r>
    </w:p>
    <w:p>
      <w:pPr>
        <w:numPr>
          <w:ilvl w:val="1"/>
          <w:numId w:val="900"/>
        </w:numPr>
        <w:spacing w:before="0" w:after="0"/>
      </w:pPr>
      <w:r>
        <w:t>Whitespace Handling</w:t>
      </w:r>
    </w:p>
    <w:p>
      <w:pPr>
        <w:numPr>
          <w:ilvl w:val="2"/>
          <w:numId w:val="900"/>
        </w:numPr>
        <w:spacing w:before="0" w:after="0"/>
      </w:pPr>
      <w:r>
        <w:t>Significant Whitespace</w:t>
      </w:r>
    </w:p>
    <w:p>
      <w:pPr>
        <w:numPr>
          <w:ilvl w:val="2"/>
          <w:numId w:val="900"/>
        </w:numPr>
        <w:spacing w:before="0" w:after="0"/>
      </w:pPr>
      <w:r>
        <w:t>Whitespace Normalization</w:t>
      </w:r>
    </w:p>
    <w:p>
      <w:pPr>
        <w:numPr>
          <w:ilvl w:val="2"/>
          <w:numId w:val="900"/>
        </w:numPr>
        <w:spacing w:before="0" w:after="0"/>
      </w:pPr>
      <w:r>
        <w:t>Preservation Rules</w:t>
      </w:r>
    </w:p>
    <w:p>
      <w:pPr>
        <w:numPr>
          <w:ilvl w:val="2"/>
          <w:numId w:val="900"/>
        </w:numPr>
        <w:spacing w:before="0" w:after="0"/>
      </w:pPr>
      <w:r>
        <w:t>Processing Guidelines</w:t>
      </w:r>
    </w:p>
    <w:p>
      <w:pPr>
        <w:pStyle w:val="Heading1"/>
      </w:pPr>
      <w:r>
        <w:t>XML Validation and Document Quality</w:t>
      </w:r>
    </w:p>
    <w:p>
      <w:pPr>
        <w:numPr>
          <w:ilvl w:val="0"/>
          <w:numId w:val="900"/>
        </w:numPr>
        <w:spacing w:before="0" w:after="0"/>
      </w:pPr>
      <w:r>
        <w:t>Well-formed XML Documents</w:t>
      </w:r>
    </w:p>
    <w:p>
      <w:pPr>
        <w:numPr>
          <w:ilvl w:val="1"/>
          <w:numId w:val="900"/>
        </w:numPr>
        <w:spacing w:before="0" w:after="0"/>
      </w:pPr>
      <w:r>
        <w:t>Well-formedness Definition</w:t>
      </w:r>
    </w:p>
    <w:p>
      <w:pPr>
        <w:numPr>
          <w:ilvl w:val="1"/>
          <w:numId w:val="900"/>
        </w:numPr>
        <w:spacing w:before="0" w:after="0"/>
      </w:pPr>
      <w:r>
        <w:t>Syntax Requirements</w:t>
      </w:r>
    </w:p>
    <w:p>
      <w:pPr>
        <w:numPr>
          <w:ilvl w:val="1"/>
          <w:numId w:val="900"/>
        </w:numPr>
        <w:spacing w:before="0" w:after="0"/>
      </w:pPr>
      <w:r>
        <w:t>Common Well-formedness Errors</w:t>
      </w:r>
    </w:p>
    <w:p>
      <w:pPr>
        <w:numPr>
          <w:ilvl w:val="2"/>
          <w:numId w:val="900"/>
        </w:numPr>
        <w:spacing w:before="0" w:after="0"/>
      </w:pPr>
      <w:r>
        <w:t>Unclosed Tags</w:t>
      </w:r>
    </w:p>
    <w:p>
      <w:pPr>
        <w:numPr>
          <w:ilvl w:val="2"/>
          <w:numId w:val="900"/>
        </w:numPr>
        <w:spacing w:before="0" w:after="0"/>
      </w:pPr>
      <w:r>
        <w:t>Improper Nesting</w:t>
      </w:r>
    </w:p>
    <w:p>
      <w:pPr>
        <w:numPr>
          <w:ilvl w:val="2"/>
          <w:numId w:val="900"/>
        </w:numPr>
        <w:spacing w:before="0" w:after="0"/>
      </w:pPr>
      <w:r>
        <w:t>Invalid Characters</w:t>
      </w:r>
    </w:p>
    <w:p>
      <w:pPr>
        <w:numPr>
          <w:ilvl w:val="2"/>
          <w:numId w:val="900"/>
        </w:numPr>
        <w:spacing w:before="0" w:after="0"/>
      </w:pPr>
      <w:r>
        <w:t>Missing Root Element</w:t>
      </w:r>
    </w:p>
    <w:p>
      <w:pPr>
        <w:numPr>
          <w:ilvl w:val="1"/>
          <w:numId w:val="900"/>
        </w:numPr>
        <w:spacing w:before="0" w:after="0"/>
      </w:pPr>
      <w:r>
        <w:t>Checking Well-formedness</w:t>
      </w:r>
    </w:p>
    <w:p>
      <w:pPr>
        <w:numPr>
          <w:ilvl w:val="0"/>
          <w:numId w:val="900"/>
        </w:numPr>
        <w:spacing w:before="0" w:after="0"/>
      </w:pPr>
      <w:r>
        <w:t>Valid XML Documents</w:t>
      </w:r>
    </w:p>
    <w:p>
      <w:pPr>
        <w:numPr>
          <w:ilvl w:val="1"/>
          <w:numId w:val="900"/>
        </w:numPr>
        <w:spacing w:before="0" w:after="0"/>
      </w:pPr>
      <w:r>
        <w:t>Validity Definition</w:t>
      </w:r>
    </w:p>
    <w:p>
      <w:pPr>
        <w:numPr>
          <w:ilvl w:val="1"/>
          <w:numId w:val="900"/>
        </w:numPr>
        <w:spacing w:before="0" w:after="0"/>
      </w:pPr>
      <w:r>
        <w:t>Validation Against Schemas</w:t>
      </w:r>
    </w:p>
    <w:p>
      <w:pPr>
        <w:numPr>
          <w:ilvl w:val="1"/>
          <w:numId w:val="900"/>
        </w:numPr>
        <w:spacing w:before="0" w:after="0"/>
      </w:pPr>
      <w:r>
        <w:t>Validation Process</w:t>
      </w:r>
    </w:p>
    <w:p>
      <w:pPr>
        <w:numPr>
          <w:ilvl w:val="1"/>
          <w:numId w:val="900"/>
        </w:numPr>
        <w:spacing w:before="0" w:after="0"/>
      </w:pPr>
      <w:r>
        <w:t>Error Types and Handling</w:t>
      </w:r>
    </w:p>
    <w:p>
      <w:pPr>
        <w:numPr>
          <w:ilvl w:val="0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DTD Validation</w:t>
      </w:r>
    </w:p>
    <w:p>
      <w:pPr>
        <w:numPr>
          <w:ilvl w:val="1"/>
          <w:numId w:val="900"/>
        </w:numPr>
        <w:spacing w:before="0" w:after="0"/>
      </w:pPr>
      <w:r>
        <w:t>XML Schema Validation</w:t>
      </w:r>
    </w:p>
    <w:p>
      <w:pPr>
        <w:numPr>
          <w:ilvl w:val="1"/>
          <w:numId w:val="900"/>
        </w:numPr>
        <w:spacing w:before="0" w:after="0"/>
      </w:pPr>
      <w:r>
        <w:t>RELAX NG Validation</w:t>
      </w:r>
    </w:p>
    <w:p>
      <w:pPr>
        <w:numPr>
          <w:ilvl w:val="1"/>
          <w:numId w:val="900"/>
        </w:numPr>
        <w:spacing w:before="0" w:after="0"/>
      </w:pPr>
      <w:r>
        <w:t>Schematron Validation</w:t>
      </w:r>
    </w:p>
    <w:p>
      <w:pPr>
        <w:numPr>
          <w:ilvl w:val="0"/>
          <w:numId w:val="900"/>
        </w:numPr>
        <w:spacing w:before="0" w:after="0"/>
      </w:pPr>
      <w:r>
        <w:t>Validation Tools</w:t>
      </w:r>
    </w:p>
    <w:p>
      <w:pPr>
        <w:numPr>
          <w:ilvl w:val="1"/>
          <w:numId w:val="900"/>
        </w:numPr>
        <w:spacing w:before="0" w:after="0"/>
      </w:pPr>
      <w:r>
        <w:t>Parser-based Validation</w:t>
      </w:r>
    </w:p>
    <w:p>
      <w:pPr>
        <w:numPr>
          <w:ilvl w:val="1"/>
          <w:numId w:val="900"/>
        </w:numPr>
        <w:spacing w:before="0" w:after="0"/>
      </w:pPr>
      <w:r>
        <w:t>Online Validators</w:t>
      </w:r>
    </w:p>
    <w:p>
      <w:pPr>
        <w:numPr>
          <w:ilvl w:val="1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pStyle w:val="Heading1"/>
      </w:pPr>
      <w:r>
        <w:t>XML Namespaces</w:t>
      </w:r>
    </w:p>
    <w:p>
      <w:pPr>
        <w:numPr>
          <w:ilvl w:val="0"/>
          <w:numId w:val="900"/>
        </w:numPr>
        <w:spacing w:before="0" w:after="0"/>
      </w:pPr>
      <w:r>
        <w:t>Namespace Fundamentals</w:t>
      </w:r>
    </w:p>
    <w:p>
      <w:pPr>
        <w:numPr>
          <w:ilvl w:val="1"/>
          <w:numId w:val="900"/>
        </w:numPr>
        <w:spacing w:before="0" w:after="0"/>
      </w:pPr>
      <w:r>
        <w:t>Purpose of Namespaces</w:t>
      </w:r>
    </w:p>
    <w:p>
      <w:pPr>
        <w:numPr>
          <w:ilvl w:val="1"/>
          <w:numId w:val="900"/>
        </w:numPr>
        <w:spacing w:before="0" w:after="0"/>
      </w:pPr>
      <w:r>
        <w:t>Name Collision Problems</w:t>
      </w:r>
    </w:p>
    <w:p>
      <w:pPr>
        <w:numPr>
          <w:ilvl w:val="1"/>
          <w:numId w:val="900"/>
        </w:numPr>
        <w:spacing w:before="0" w:after="0"/>
      </w:pPr>
      <w:r>
        <w:t>Qualified Names</w:t>
      </w:r>
    </w:p>
    <w:p>
      <w:pPr>
        <w:numPr>
          <w:ilvl w:val="1"/>
          <w:numId w:val="900"/>
        </w:numPr>
        <w:spacing w:before="0" w:after="0"/>
      </w:pPr>
      <w:r>
        <w:t>Local Names</w:t>
      </w:r>
    </w:p>
    <w:p>
      <w:pPr>
        <w:numPr>
          <w:ilvl w:val="0"/>
          <w:numId w:val="900"/>
        </w:numPr>
        <w:spacing w:before="0" w:after="0"/>
      </w:pPr>
      <w:r>
        <w:t>Namespace Declarations</w:t>
      </w:r>
    </w:p>
    <w:p>
      <w:pPr>
        <w:numPr>
          <w:ilvl w:val="1"/>
          <w:numId w:val="900"/>
        </w:numPr>
        <w:spacing w:before="0" w:after="0"/>
      </w:pPr>
      <w:r>
        <w:t>Default Namespace Declaration</w:t>
      </w:r>
    </w:p>
    <w:p>
      <w:pPr>
        <w:numPr>
          <w:ilvl w:val="1"/>
          <w:numId w:val="900"/>
        </w:numPr>
        <w:spacing w:before="0" w:after="0"/>
      </w:pPr>
      <w:r>
        <w:t>Prefixed Namespace Declaration</w:t>
      </w:r>
    </w:p>
    <w:p>
      <w:pPr>
        <w:numPr>
          <w:ilvl w:val="1"/>
          <w:numId w:val="900"/>
        </w:numPr>
        <w:spacing w:before="0" w:after="0"/>
      </w:pPr>
      <w:r>
        <w:t>Namespace Scope</w:t>
      </w:r>
    </w:p>
    <w:p>
      <w:pPr>
        <w:numPr>
          <w:ilvl w:val="1"/>
          <w:numId w:val="900"/>
        </w:numPr>
        <w:spacing w:before="0" w:after="0"/>
      </w:pPr>
      <w:r>
        <w:t>Multiple Namespace Usage</w:t>
      </w:r>
    </w:p>
    <w:p>
      <w:pPr>
        <w:numPr>
          <w:ilvl w:val="0"/>
          <w:numId w:val="900"/>
        </w:numPr>
        <w:spacing w:before="0" w:after="0"/>
      </w:pPr>
      <w:r>
        <w:t>Namespace URIs</w:t>
      </w:r>
    </w:p>
    <w:p>
      <w:pPr>
        <w:numPr>
          <w:ilvl w:val="1"/>
          <w:numId w:val="900"/>
        </w:numPr>
        <w:spacing w:before="0" w:after="0"/>
      </w:pPr>
      <w:r>
        <w:t>URI Purpose and Format</w:t>
      </w:r>
    </w:p>
    <w:p>
      <w:pPr>
        <w:numPr>
          <w:ilvl w:val="1"/>
          <w:numId w:val="900"/>
        </w:numPr>
        <w:spacing w:before="0" w:after="0"/>
      </w:pPr>
      <w:r>
        <w:t>Absolute vs Relative URIs</w:t>
      </w:r>
    </w:p>
    <w:p>
      <w:pPr>
        <w:numPr>
          <w:ilvl w:val="1"/>
          <w:numId w:val="900"/>
        </w:numPr>
        <w:spacing w:before="0" w:after="0"/>
      </w:pPr>
      <w:r>
        <w:t>URI Uniqueness</w:t>
      </w:r>
    </w:p>
    <w:p>
      <w:pPr>
        <w:numPr>
          <w:ilvl w:val="1"/>
          <w:numId w:val="900"/>
        </w:numPr>
        <w:spacing w:before="0" w:after="0"/>
      </w:pPr>
      <w:r>
        <w:t>Best Practices for URI Selection</w:t>
      </w:r>
    </w:p>
    <w:p>
      <w:pPr>
        <w:numPr>
          <w:ilvl w:val="0"/>
          <w:numId w:val="900"/>
        </w:numPr>
        <w:spacing w:before="0" w:after="0"/>
      </w:pPr>
      <w:r>
        <w:t>Namespace Usage</w:t>
      </w:r>
    </w:p>
    <w:p>
      <w:pPr>
        <w:numPr>
          <w:ilvl w:val="1"/>
          <w:numId w:val="900"/>
        </w:numPr>
        <w:spacing w:before="0" w:after="0"/>
      </w:pPr>
      <w:r>
        <w:t>Elements in Namespaces</w:t>
      </w:r>
    </w:p>
    <w:p>
      <w:pPr>
        <w:numPr>
          <w:ilvl w:val="1"/>
          <w:numId w:val="900"/>
        </w:numPr>
        <w:spacing w:before="0" w:after="0"/>
      </w:pPr>
      <w:r>
        <w:t>Attributes in Namespaces</w:t>
      </w:r>
    </w:p>
    <w:p>
      <w:pPr>
        <w:numPr>
          <w:ilvl w:val="1"/>
          <w:numId w:val="900"/>
        </w:numPr>
        <w:spacing w:before="0" w:after="0"/>
      </w:pPr>
      <w:r>
        <w:t>Namespace Inheritance</w:t>
      </w:r>
    </w:p>
    <w:p>
      <w:pPr>
        <w:numPr>
          <w:ilvl w:val="1"/>
          <w:numId w:val="900"/>
        </w:numPr>
        <w:spacing w:before="0" w:after="0"/>
      </w:pPr>
      <w:r>
        <w:t>Undeclaring Namespaces</w:t>
      </w:r>
    </w:p>
    <w:p>
      <w:pPr>
        <w:numPr>
          <w:ilvl w:val="0"/>
          <w:numId w:val="900"/>
        </w:numPr>
        <w:spacing w:before="0" w:after="0"/>
      </w:pPr>
      <w:r>
        <w:t>Common Namespace Patterns</w:t>
      </w:r>
    </w:p>
    <w:p>
      <w:pPr>
        <w:numPr>
          <w:ilvl w:val="1"/>
          <w:numId w:val="900"/>
        </w:numPr>
        <w:spacing w:before="0" w:after="0"/>
      </w:pPr>
      <w:r>
        <w:t>Standard Namespace Prefixes</w:t>
      </w:r>
    </w:p>
    <w:p>
      <w:pPr>
        <w:numPr>
          <w:ilvl w:val="1"/>
          <w:numId w:val="900"/>
        </w:numPr>
        <w:spacing w:before="0" w:after="0"/>
      </w:pPr>
      <w:r>
        <w:t>Namespace Versioning</w:t>
      </w:r>
    </w:p>
    <w:p>
      <w:pPr>
        <w:numPr>
          <w:ilvl w:val="1"/>
          <w:numId w:val="900"/>
        </w:numPr>
        <w:spacing w:before="0" w:after="0"/>
      </w:pPr>
      <w:r>
        <w:t>Mixing Vocabularies</w:t>
      </w:r>
    </w:p>
    <w:p>
      <w:pPr>
        <w:pStyle w:val="Heading1"/>
      </w:pPr>
      <w:r>
        <w:t>XML Schema Languages</w:t>
      </w:r>
    </w:p>
    <w:p>
      <w:pPr>
        <w:numPr>
          <w:ilvl w:val="0"/>
          <w:numId w:val="900"/>
        </w:numPr>
        <w:spacing w:before="0" w:after="0"/>
      </w:pPr>
      <w:r>
        <w:t>Document Type Definition (DTD)</w:t>
      </w:r>
    </w:p>
    <w:p>
      <w:pPr>
        <w:numPr>
          <w:ilvl w:val="1"/>
          <w:numId w:val="900"/>
        </w:numPr>
        <w:spacing w:before="0" w:after="0"/>
      </w:pPr>
      <w:r>
        <w:t>DTD Structure and Syntax</w:t>
      </w:r>
    </w:p>
    <w:p>
      <w:pPr>
        <w:numPr>
          <w:ilvl w:val="1"/>
          <w:numId w:val="900"/>
        </w:numPr>
        <w:spacing w:before="0" w:after="0"/>
      </w:pPr>
      <w:r>
        <w:t>Element Type Declarations</w:t>
      </w:r>
    </w:p>
    <w:p>
      <w:pPr>
        <w:numPr>
          <w:ilvl w:val="2"/>
          <w:numId w:val="900"/>
        </w:numPr>
        <w:spacing w:before="0" w:after="0"/>
      </w:pPr>
      <w:r>
        <w:t>Content Models</w:t>
      </w:r>
    </w:p>
    <w:p>
      <w:pPr>
        <w:numPr>
          <w:ilvl w:val="2"/>
          <w:numId w:val="900"/>
        </w:numPr>
        <w:spacing w:before="0" w:after="0"/>
      </w:pPr>
      <w:r>
        <w:t>Occurrence Indicators</w:t>
      </w:r>
    </w:p>
    <w:p>
      <w:pPr>
        <w:numPr>
          <w:ilvl w:val="2"/>
          <w:numId w:val="900"/>
        </w:numPr>
        <w:spacing w:before="0" w:after="0"/>
      </w:pPr>
      <w:r>
        <w:t>Mixed Content Models</w:t>
      </w:r>
    </w:p>
    <w:p>
      <w:pPr>
        <w:numPr>
          <w:ilvl w:val="1"/>
          <w:numId w:val="900"/>
        </w:numPr>
        <w:spacing w:before="0" w:after="0"/>
      </w:pPr>
      <w:r>
        <w:t>Attribute List Declarations</w:t>
      </w:r>
    </w:p>
    <w:p>
      <w:pPr>
        <w:numPr>
          <w:ilvl w:val="2"/>
          <w:numId w:val="900"/>
        </w:numPr>
        <w:spacing w:before="0" w:after="0"/>
      </w:pPr>
      <w:r>
        <w:t>Attribute Types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Attribute Constraints</w:t>
      </w:r>
    </w:p>
    <w:p>
      <w:pPr>
        <w:numPr>
          <w:ilvl w:val="1"/>
          <w:numId w:val="900"/>
        </w:numPr>
        <w:spacing w:before="0" w:after="0"/>
      </w:pPr>
      <w:r>
        <w:t>Entity Declarations</w:t>
      </w:r>
    </w:p>
    <w:p>
      <w:pPr>
        <w:numPr>
          <w:ilvl w:val="2"/>
          <w:numId w:val="900"/>
        </w:numPr>
        <w:spacing w:before="0" w:after="0"/>
      </w:pPr>
      <w:r>
        <w:t>General Entities</w:t>
      </w:r>
    </w:p>
    <w:p>
      <w:pPr>
        <w:numPr>
          <w:ilvl w:val="2"/>
          <w:numId w:val="900"/>
        </w:numPr>
        <w:spacing w:before="0" w:after="0"/>
      </w:pPr>
      <w:r>
        <w:t>Parameter Entities</w:t>
      </w:r>
    </w:p>
    <w:p>
      <w:pPr>
        <w:numPr>
          <w:ilvl w:val="2"/>
          <w:numId w:val="900"/>
        </w:numPr>
        <w:spacing w:before="0" w:after="0"/>
      </w:pPr>
      <w:r>
        <w:t>External Entities</w:t>
      </w:r>
    </w:p>
    <w:p>
      <w:pPr>
        <w:numPr>
          <w:ilvl w:val="1"/>
          <w:numId w:val="900"/>
        </w:numPr>
        <w:spacing w:before="0" w:after="0"/>
      </w:pPr>
      <w:r>
        <w:t>Notation Declarations</w:t>
      </w:r>
    </w:p>
    <w:p>
      <w:pPr>
        <w:numPr>
          <w:ilvl w:val="1"/>
          <w:numId w:val="900"/>
        </w:numPr>
        <w:spacing w:before="0" w:after="0"/>
      </w:pPr>
      <w:r>
        <w:t>DTD Limitations</w:t>
      </w:r>
    </w:p>
    <w:p>
      <w:pPr>
        <w:numPr>
          <w:ilvl w:val="2"/>
          <w:numId w:val="900"/>
        </w:numPr>
        <w:spacing w:before="0" w:after="0"/>
      </w:pPr>
      <w:r>
        <w:t>Data Type Restrictions</w:t>
      </w:r>
    </w:p>
    <w:p>
      <w:pPr>
        <w:numPr>
          <w:ilvl w:val="2"/>
          <w:numId w:val="900"/>
        </w:numPr>
        <w:spacing w:before="0" w:after="0"/>
      </w:pPr>
      <w:r>
        <w:t>Namespace Support Issues</w:t>
      </w:r>
    </w:p>
    <w:p>
      <w:pPr>
        <w:numPr>
          <w:ilvl w:val="2"/>
          <w:numId w:val="900"/>
        </w:numPr>
        <w:spacing w:before="0" w:after="0"/>
      </w:pPr>
      <w:r>
        <w:t>Modularity Challenges</w:t>
      </w:r>
    </w:p>
    <w:p>
      <w:pPr>
        <w:numPr>
          <w:ilvl w:val="0"/>
          <w:numId w:val="900"/>
        </w:numPr>
        <w:spacing w:before="0" w:after="0"/>
      </w:pPr>
      <w:r>
        <w:t>XML Schema Definition (XSD)</w:t>
      </w:r>
    </w:p>
    <w:p>
      <w:pPr>
        <w:numPr>
          <w:ilvl w:val="1"/>
          <w:numId w:val="900"/>
        </w:numPr>
        <w:spacing w:before="0" w:after="0"/>
      </w:pPr>
      <w:r>
        <w:t>XSD Overview and Benefits</w:t>
      </w:r>
    </w:p>
    <w:p>
      <w:pPr>
        <w:numPr>
          <w:ilvl w:val="1"/>
          <w:numId w:val="900"/>
        </w:numPr>
        <w:spacing w:before="0" w:after="0"/>
      </w:pPr>
      <w:r>
        <w:t>Schema Document Structure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Built-in Data Types</w:t>
      </w:r>
    </w:p>
    <w:p>
      <w:pPr>
        <w:numPr>
          <w:ilvl w:val="2"/>
          <w:numId w:val="900"/>
        </w:numPr>
        <w:spacing w:before="0" w:after="0"/>
      </w:pPr>
      <w:r>
        <w:t>Simple Types</w:t>
      </w:r>
    </w:p>
    <w:p>
      <w:pPr>
        <w:numPr>
          <w:ilvl w:val="2"/>
          <w:numId w:val="900"/>
        </w:numPr>
        <w:spacing w:before="0" w:after="0"/>
      </w:pPr>
      <w:r>
        <w:t>Complex Types</w:t>
      </w:r>
    </w:p>
    <w:p>
      <w:pPr>
        <w:numPr>
          <w:ilvl w:val="2"/>
          <w:numId w:val="900"/>
        </w:numPr>
        <w:spacing w:before="0" w:after="0"/>
      </w:pPr>
      <w:r>
        <w:t>Type Derivation</w:t>
      </w:r>
    </w:p>
    <w:p>
      <w:pPr>
        <w:numPr>
          <w:ilvl w:val="1"/>
          <w:numId w:val="900"/>
        </w:numPr>
        <w:spacing w:before="0" w:after="0"/>
      </w:pPr>
      <w:r>
        <w:t>Element Declarations</w:t>
      </w:r>
    </w:p>
    <w:p>
      <w:pPr>
        <w:numPr>
          <w:ilvl w:val="2"/>
          <w:numId w:val="900"/>
        </w:numPr>
        <w:spacing w:before="0" w:after="0"/>
      </w:pPr>
      <w:r>
        <w:t>Global Elements</w:t>
      </w:r>
    </w:p>
    <w:p>
      <w:pPr>
        <w:numPr>
          <w:ilvl w:val="2"/>
          <w:numId w:val="900"/>
        </w:numPr>
        <w:spacing w:before="0" w:after="0"/>
      </w:pPr>
      <w:r>
        <w:t>Local Elements</w:t>
      </w:r>
    </w:p>
    <w:p>
      <w:pPr>
        <w:numPr>
          <w:ilvl w:val="2"/>
          <w:numId w:val="900"/>
        </w:numPr>
        <w:spacing w:before="0" w:after="0"/>
      </w:pPr>
      <w:r>
        <w:t>Element Constraints</w:t>
      </w:r>
    </w:p>
    <w:p>
      <w:pPr>
        <w:numPr>
          <w:ilvl w:val="1"/>
          <w:numId w:val="900"/>
        </w:numPr>
        <w:spacing w:before="0" w:after="0"/>
      </w:pPr>
      <w:r>
        <w:t>Attribute Declarations</w:t>
      </w:r>
    </w:p>
    <w:p>
      <w:pPr>
        <w:numPr>
          <w:ilvl w:val="2"/>
          <w:numId w:val="900"/>
        </w:numPr>
        <w:spacing w:before="0" w:after="0"/>
      </w:pPr>
      <w:r>
        <w:t>Attribute Groups</w:t>
      </w:r>
    </w:p>
    <w:p>
      <w:pPr>
        <w:numPr>
          <w:ilvl w:val="2"/>
          <w:numId w:val="900"/>
        </w:numPr>
        <w:spacing w:before="0" w:after="0"/>
      </w:pPr>
      <w:r>
        <w:t>Attribute Constraints</w:t>
      </w:r>
    </w:p>
    <w:p>
      <w:pPr>
        <w:numPr>
          <w:ilvl w:val="1"/>
          <w:numId w:val="900"/>
        </w:numPr>
        <w:spacing w:before="0" w:after="0"/>
      </w:pPr>
      <w:r>
        <w:t>Schema Composition</w:t>
      </w:r>
    </w:p>
    <w:p>
      <w:pPr>
        <w:numPr>
          <w:ilvl w:val="2"/>
          <w:numId w:val="900"/>
        </w:numPr>
        <w:spacing w:before="0" w:after="0"/>
      </w:pPr>
      <w:r>
        <w:t>Include Mechanism</w:t>
      </w:r>
    </w:p>
    <w:p>
      <w:pPr>
        <w:numPr>
          <w:ilvl w:val="2"/>
          <w:numId w:val="900"/>
        </w:numPr>
        <w:spacing w:before="0" w:after="0"/>
      </w:pPr>
      <w:r>
        <w:t>Import Mechanism</w:t>
      </w:r>
    </w:p>
    <w:p>
      <w:pPr>
        <w:numPr>
          <w:ilvl w:val="2"/>
          <w:numId w:val="900"/>
        </w:numPr>
        <w:spacing w:before="0" w:after="0"/>
      </w:pPr>
      <w:r>
        <w:t>Redefine Mechanism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Facets and Constraints</w:t>
      </w:r>
    </w:p>
    <w:p>
      <w:pPr>
        <w:numPr>
          <w:ilvl w:val="2"/>
          <w:numId w:val="900"/>
        </w:numPr>
        <w:spacing w:before="0" w:after="0"/>
      </w:pPr>
      <w:r>
        <w:t>Substitution Groups</w:t>
      </w:r>
    </w:p>
    <w:p>
      <w:pPr>
        <w:numPr>
          <w:ilvl w:val="2"/>
          <w:numId w:val="900"/>
        </w:numPr>
        <w:spacing w:before="0" w:after="0"/>
      </w:pPr>
      <w:r>
        <w:t>Abstract Elements and Types</w:t>
      </w:r>
    </w:p>
    <w:p>
      <w:pPr>
        <w:numPr>
          <w:ilvl w:val="2"/>
          <w:numId w:val="900"/>
        </w:numPr>
        <w:spacing w:before="0" w:after="0"/>
      </w:pPr>
      <w:r>
        <w:t>Identity Constraints</w:t>
      </w:r>
    </w:p>
    <w:p>
      <w:pPr>
        <w:numPr>
          <w:ilvl w:val="0"/>
          <w:numId w:val="900"/>
        </w:numPr>
        <w:spacing w:before="0" w:after="0"/>
      </w:pPr>
      <w:r>
        <w:t>RELAX NG</w:t>
      </w:r>
    </w:p>
    <w:p>
      <w:pPr>
        <w:numPr>
          <w:ilvl w:val="1"/>
          <w:numId w:val="900"/>
        </w:numPr>
        <w:spacing w:before="0" w:after="0"/>
      </w:pPr>
      <w:r>
        <w:t>RELAX NG Overview</w:t>
      </w:r>
    </w:p>
    <w:p>
      <w:pPr>
        <w:numPr>
          <w:ilvl w:val="1"/>
          <w:numId w:val="900"/>
        </w:numPr>
        <w:spacing w:before="0" w:after="0"/>
      </w:pPr>
      <w:r>
        <w:t>Compact Syntax</w:t>
      </w:r>
    </w:p>
    <w:p>
      <w:pPr>
        <w:numPr>
          <w:ilvl w:val="1"/>
          <w:numId w:val="900"/>
        </w:numPr>
        <w:spacing w:before="0" w:after="0"/>
      </w:pPr>
      <w:r>
        <w:t>XML Syntax</w:t>
      </w:r>
    </w:p>
    <w:p>
      <w:pPr>
        <w:numPr>
          <w:ilvl w:val="1"/>
          <w:numId w:val="900"/>
        </w:numPr>
        <w:spacing w:before="0" w:after="0"/>
      </w:pPr>
      <w:r>
        <w:t>Pattern-based Validation</w:t>
      </w:r>
    </w:p>
    <w:p>
      <w:pPr>
        <w:numPr>
          <w:ilvl w:val="1"/>
          <w:numId w:val="900"/>
        </w:numPr>
        <w:spacing w:before="0" w:after="0"/>
      </w:pPr>
      <w:r>
        <w:t>Comparison with XSD</w:t>
      </w:r>
    </w:p>
    <w:p>
      <w:pPr>
        <w:numPr>
          <w:ilvl w:val="0"/>
          <w:numId w:val="900"/>
        </w:numPr>
        <w:spacing w:before="0" w:after="0"/>
      </w:pPr>
      <w:r>
        <w:t>Schematron</w:t>
      </w:r>
    </w:p>
    <w:p>
      <w:pPr>
        <w:numPr>
          <w:ilvl w:val="1"/>
          <w:numId w:val="900"/>
        </w:numPr>
        <w:spacing w:before="0" w:after="0"/>
      </w:pPr>
      <w:r>
        <w:t>Rule-based Validation</w:t>
      </w:r>
    </w:p>
    <w:p>
      <w:pPr>
        <w:numPr>
          <w:ilvl w:val="1"/>
          <w:numId w:val="900"/>
        </w:numPr>
        <w:spacing w:before="0" w:after="0"/>
      </w:pPr>
      <w:r>
        <w:t>Assertion Testing</w:t>
      </w:r>
    </w:p>
    <w:p>
      <w:pPr>
        <w:numPr>
          <w:ilvl w:val="1"/>
          <w:numId w:val="900"/>
        </w:numPr>
        <w:spacing w:before="0" w:after="0"/>
      </w:pPr>
      <w:r>
        <w:t>Business Rule Validation</w:t>
      </w:r>
    </w:p>
    <w:p>
      <w:pPr>
        <w:numPr>
          <w:ilvl w:val="1"/>
          <w:numId w:val="900"/>
        </w:numPr>
        <w:spacing w:before="0" w:after="0"/>
      </w:pPr>
      <w:r>
        <w:t>Integration with Other Schemas</w:t>
      </w:r>
    </w:p>
    <w:p>
      <w:pPr>
        <w:pStyle w:val="Heading1"/>
      </w:pPr>
      <w:r>
        <w:t>XML Processing and Manipulation</w:t>
      </w:r>
    </w:p>
    <w:p>
      <w:pPr>
        <w:numPr>
          <w:ilvl w:val="0"/>
          <w:numId w:val="900"/>
        </w:numPr>
        <w:spacing w:before="0" w:after="0"/>
      </w:pPr>
      <w:r>
        <w:t>XML Parsing Approaches</w:t>
      </w:r>
    </w:p>
    <w:p>
      <w:pPr>
        <w:numPr>
          <w:ilvl w:val="1"/>
          <w:numId w:val="900"/>
        </w:numPr>
        <w:spacing w:before="0" w:after="0"/>
      </w:pPr>
      <w:r>
        <w:t>Tree-based Parsing</w:t>
      </w:r>
    </w:p>
    <w:p>
      <w:pPr>
        <w:numPr>
          <w:ilvl w:val="2"/>
          <w:numId w:val="900"/>
        </w:numPr>
        <w:spacing w:before="0" w:after="0"/>
      </w:pPr>
      <w:r>
        <w:t>Document Object Model (DOM)</w:t>
      </w:r>
    </w:p>
    <w:p>
      <w:pPr>
        <w:numPr>
          <w:ilvl w:val="3"/>
          <w:numId w:val="900"/>
        </w:numPr>
        <w:spacing w:before="0" w:after="0"/>
      </w:pPr>
      <w:r>
        <w:t>DOM Structure</w:t>
      </w:r>
    </w:p>
    <w:p>
      <w:pPr>
        <w:numPr>
          <w:ilvl w:val="3"/>
          <w:numId w:val="900"/>
        </w:numPr>
        <w:spacing w:before="0" w:after="0"/>
      </w:pPr>
      <w:r>
        <w:t>Node Types</w:t>
      </w:r>
    </w:p>
    <w:p>
      <w:pPr>
        <w:numPr>
          <w:ilvl w:val="3"/>
          <w:numId w:val="900"/>
        </w:numPr>
        <w:spacing w:before="0" w:after="0"/>
      </w:pPr>
      <w:r>
        <w:t>DOM Operations</w:t>
      </w:r>
    </w:p>
    <w:p>
      <w:pPr>
        <w:numPr>
          <w:ilvl w:val="3"/>
          <w:numId w:val="900"/>
        </w:numPr>
        <w:spacing w:before="0" w:after="0"/>
      </w:pPr>
      <w:r>
        <w:t>Memory Considerations</w:t>
      </w:r>
    </w:p>
    <w:p>
      <w:pPr>
        <w:numPr>
          <w:ilvl w:val="1"/>
          <w:numId w:val="900"/>
        </w:numPr>
        <w:spacing w:before="0" w:after="0"/>
      </w:pPr>
      <w:r>
        <w:t>Event-based Parsing</w:t>
      </w:r>
    </w:p>
    <w:p>
      <w:pPr>
        <w:numPr>
          <w:ilvl w:val="2"/>
          <w:numId w:val="900"/>
        </w:numPr>
        <w:spacing w:before="0" w:after="0"/>
      </w:pPr>
      <w:r>
        <w:t>Simple API for XML (SAX)</w:t>
      </w:r>
    </w:p>
    <w:p>
      <w:pPr>
        <w:numPr>
          <w:ilvl w:val="3"/>
          <w:numId w:val="900"/>
        </w:numPr>
        <w:spacing w:before="0" w:after="0"/>
      </w:pPr>
      <w:r>
        <w:t>SAX Event Model</w:t>
      </w:r>
    </w:p>
    <w:p>
      <w:pPr>
        <w:numPr>
          <w:ilvl w:val="3"/>
          <w:numId w:val="900"/>
        </w:numPr>
        <w:spacing w:before="0" w:after="0"/>
      </w:pPr>
      <w:r>
        <w:t>Handler Implementation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Streaming API for XML (StAX)</w:t>
      </w:r>
    </w:p>
    <w:p>
      <w:pPr>
        <w:numPr>
          <w:ilvl w:val="3"/>
          <w:numId w:val="900"/>
        </w:numPr>
        <w:spacing w:before="0" w:after="0"/>
      </w:pPr>
      <w:r>
        <w:t>Pull Parsing Model</w:t>
      </w:r>
    </w:p>
    <w:p>
      <w:pPr>
        <w:numPr>
          <w:ilvl w:val="3"/>
          <w:numId w:val="900"/>
        </w:numPr>
        <w:spacing w:before="0" w:after="0"/>
      </w:pPr>
      <w:r>
        <w:t>Cursor API</w:t>
      </w:r>
    </w:p>
    <w:p>
      <w:pPr>
        <w:numPr>
          <w:ilvl w:val="3"/>
          <w:numId w:val="900"/>
        </w:numPr>
        <w:spacing w:before="0" w:after="0"/>
      </w:pPr>
      <w:r>
        <w:t>Iterator API</w:t>
      </w:r>
    </w:p>
    <w:p>
      <w:pPr>
        <w:numPr>
          <w:ilvl w:val="1"/>
          <w:numId w:val="900"/>
        </w:numPr>
        <w:spacing w:before="0" w:after="0"/>
      </w:pPr>
      <w:r>
        <w:t>Choosing Parsing Methods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Use Case Suitability</w:t>
      </w:r>
    </w:p>
    <w:p>
      <w:pPr>
        <w:numPr>
          <w:ilvl w:val="0"/>
          <w:numId w:val="900"/>
        </w:numPr>
        <w:spacing w:before="0" w:after="0"/>
      </w:pPr>
      <w:r>
        <w:t>XML Generation</w:t>
      </w:r>
    </w:p>
    <w:p>
      <w:pPr>
        <w:numPr>
          <w:ilvl w:val="1"/>
          <w:numId w:val="900"/>
        </w:numPr>
        <w:spacing w:before="0" w:after="0"/>
      </w:pPr>
      <w:r>
        <w:t>Manual XML Creation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Template-based Generation</w:t>
      </w:r>
    </w:p>
    <w:p>
      <w:pPr>
        <w:numPr>
          <w:ilvl w:val="1"/>
          <w:numId w:val="900"/>
        </w:numPr>
        <w:spacing w:before="0" w:after="0"/>
      </w:pPr>
      <w:r>
        <w:t>Programmatic Generation</w:t>
      </w:r>
    </w:p>
    <w:p>
      <w:pPr>
        <w:numPr>
          <w:ilvl w:val="2"/>
          <w:numId w:val="900"/>
        </w:numPr>
        <w:spacing w:before="0" w:after="0"/>
      </w:pPr>
      <w:r>
        <w:t>DOM-based Creation</w:t>
      </w:r>
    </w:p>
    <w:p>
      <w:pPr>
        <w:numPr>
          <w:ilvl w:val="2"/>
          <w:numId w:val="900"/>
        </w:numPr>
        <w:spacing w:before="0" w:after="0"/>
      </w:pPr>
      <w:r>
        <w:t>SAX-based Generation</w:t>
      </w:r>
    </w:p>
    <w:p>
      <w:pPr>
        <w:numPr>
          <w:ilvl w:val="2"/>
          <w:numId w:val="900"/>
        </w:numPr>
        <w:spacing w:before="0" w:after="0"/>
      </w:pPr>
      <w:r>
        <w:t>Streaming Generation</w:t>
      </w:r>
    </w:p>
    <w:p>
      <w:pPr>
        <w:numPr>
          <w:ilvl w:val="1"/>
          <w:numId w:val="900"/>
        </w:numPr>
        <w:spacing w:before="0" w:after="0"/>
      </w:pPr>
      <w:r>
        <w:t>Code Generation Tools</w:t>
      </w:r>
    </w:p>
    <w:p>
      <w:pPr>
        <w:numPr>
          <w:ilvl w:val="0"/>
          <w:numId w:val="900"/>
        </w:numPr>
        <w:spacing w:before="0" w:after="0"/>
      </w:pPr>
      <w:r>
        <w:t>XML Editing</w:t>
      </w:r>
    </w:p>
    <w:p>
      <w:pPr>
        <w:numPr>
          <w:ilvl w:val="1"/>
          <w:numId w:val="900"/>
        </w:numPr>
        <w:spacing w:before="0" w:after="0"/>
      </w:pPr>
      <w:r>
        <w:t>Text-based Editing</w:t>
      </w:r>
    </w:p>
    <w:p>
      <w:pPr>
        <w:numPr>
          <w:ilvl w:val="2"/>
          <w:numId w:val="900"/>
        </w:numPr>
        <w:spacing w:before="0" w:after="0"/>
      </w:pPr>
      <w:r>
        <w:t>Plain Text Editors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1"/>
          <w:numId w:val="900"/>
        </w:numPr>
        <w:spacing w:before="0" w:after="0"/>
      </w:pPr>
      <w:r>
        <w:t>Specialized XML Editors</w:t>
      </w:r>
    </w:p>
    <w:p>
      <w:pPr>
        <w:numPr>
          <w:ilvl w:val="2"/>
          <w:numId w:val="900"/>
        </w:numPr>
        <w:spacing w:before="0" w:after="0"/>
      </w:pPr>
      <w:r>
        <w:t>Tree View Editing</w:t>
      </w:r>
    </w:p>
    <w:p>
      <w:pPr>
        <w:numPr>
          <w:ilvl w:val="2"/>
          <w:numId w:val="900"/>
        </w:numPr>
        <w:spacing w:before="0" w:after="0"/>
      </w:pPr>
      <w:r>
        <w:t>Form-based Editing</w:t>
      </w:r>
    </w:p>
    <w:p>
      <w:pPr>
        <w:numPr>
          <w:ilvl w:val="2"/>
          <w:numId w:val="900"/>
        </w:numPr>
        <w:spacing w:before="0" w:after="0"/>
      </w:pPr>
      <w:r>
        <w:t>Validation Integration</w:t>
      </w:r>
    </w:p>
    <w:p>
      <w:pPr>
        <w:numPr>
          <w:ilvl w:val="1"/>
          <w:numId w:val="900"/>
        </w:numPr>
        <w:spacing w:before="0" w:after="0"/>
      </w:pPr>
      <w:r>
        <w:t>IDE Support</w:t>
      </w:r>
    </w:p>
    <w:p>
      <w:pPr>
        <w:numPr>
          <w:ilvl w:val="2"/>
          <w:numId w:val="900"/>
        </w:numPr>
        <w:spacing w:before="0" w:after="0"/>
      </w:pPr>
      <w:r>
        <w:t>IntelliSense Features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Refactoring Tools</w:t>
      </w:r>
    </w:p>
    <w:p>
      <w:pPr>
        <w:numPr>
          <w:ilvl w:val="0"/>
          <w:numId w:val="900"/>
        </w:numPr>
        <w:spacing w:before="0" w:after="0"/>
      </w:pPr>
      <w:r>
        <w:t>XML Transformation</w:t>
      </w:r>
    </w:p>
    <w:p>
      <w:pPr>
        <w:numPr>
          <w:ilvl w:val="1"/>
          <w:numId w:val="900"/>
        </w:numPr>
        <w:spacing w:before="0" w:after="0"/>
      </w:pPr>
      <w:r>
        <w:t>XSLT (Extensible Stylesheet Language Transformations)</w:t>
      </w:r>
    </w:p>
    <w:p>
      <w:pPr>
        <w:numPr>
          <w:ilvl w:val="2"/>
          <w:numId w:val="900"/>
        </w:numPr>
        <w:spacing w:before="0" w:after="0"/>
      </w:pPr>
      <w:r>
        <w:t>XSLT Purpose and Applications</w:t>
      </w:r>
    </w:p>
    <w:p>
      <w:pPr>
        <w:numPr>
          <w:ilvl w:val="2"/>
          <w:numId w:val="900"/>
        </w:numPr>
        <w:spacing w:before="0" w:after="0"/>
      </w:pPr>
      <w:r>
        <w:t>XSLT Processors</w:t>
      </w:r>
    </w:p>
    <w:p>
      <w:pPr>
        <w:numPr>
          <w:ilvl w:val="2"/>
          <w:numId w:val="900"/>
        </w:numPr>
        <w:spacing w:before="0" w:after="0"/>
      </w:pPr>
      <w:r>
        <w:t>Stylesheet Structure</w:t>
      </w:r>
    </w:p>
    <w:p>
      <w:pPr>
        <w:numPr>
          <w:ilvl w:val="2"/>
          <w:numId w:val="900"/>
        </w:numPr>
        <w:spacing w:before="0" w:after="0"/>
      </w:pPr>
      <w:r>
        <w:t>Templates and Pattern Matching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2"/>
          <w:numId w:val="900"/>
        </w:numPr>
        <w:spacing w:before="0" w:after="0"/>
      </w:pPr>
      <w:r>
        <w:t>Variables and Parameters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Output Methods</w:t>
      </w:r>
    </w:p>
    <w:p>
      <w:pPr>
        <w:numPr>
          <w:ilvl w:val="1"/>
          <w:numId w:val="900"/>
        </w:numPr>
        <w:spacing w:before="0" w:after="0"/>
      </w:pPr>
      <w:r>
        <w:t>XPath</w:t>
      </w:r>
    </w:p>
    <w:p>
      <w:pPr>
        <w:numPr>
          <w:ilvl w:val="2"/>
          <w:numId w:val="900"/>
        </w:numPr>
        <w:spacing w:before="0" w:after="0"/>
      </w:pPr>
      <w:r>
        <w:t>XPath Syntax</w:t>
      </w:r>
    </w:p>
    <w:p>
      <w:pPr>
        <w:numPr>
          <w:ilvl w:val="2"/>
          <w:numId w:val="900"/>
        </w:numPr>
        <w:spacing w:before="0" w:after="0"/>
      </w:pPr>
      <w:r>
        <w:t>Location Paths</w:t>
      </w:r>
    </w:p>
    <w:p>
      <w:pPr>
        <w:numPr>
          <w:ilvl w:val="2"/>
          <w:numId w:val="900"/>
        </w:numPr>
        <w:spacing w:before="0" w:after="0"/>
      </w:pPr>
      <w:r>
        <w:t>Node Selection</w:t>
      </w:r>
    </w:p>
    <w:p>
      <w:pPr>
        <w:numPr>
          <w:ilvl w:val="2"/>
          <w:numId w:val="900"/>
        </w:numPr>
        <w:spacing w:before="0" w:after="0"/>
      </w:pPr>
      <w:r>
        <w:t>Predicates and Filters</w:t>
      </w:r>
    </w:p>
    <w:p>
      <w:pPr>
        <w:numPr>
          <w:ilvl w:val="2"/>
          <w:numId w:val="900"/>
        </w:numPr>
        <w:spacing w:before="0" w:after="0"/>
      </w:pPr>
      <w:r>
        <w:t>Functions and Operators</w:t>
      </w:r>
    </w:p>
    <w:p>
      <w:pPr>
        <w:numPr>
          <w:ilvl w:val="2"/>
          <w:numId w:val="900"/>
        </w:numPr>
        <w:spacing w:before="0" w:after="0"/>
      </w:pPr>
      <w:r>
        <w:t>Axes</w:t>
      </w:r>
    </w:p>
    <w:p>
      <w:pPr>
        <w:numPr>
          <w:ilvl w:val="1"/>
          <w:numId w:val="900"/>
        </w:numPr>
        <w:spacing w:before="0" w:after="0"/>
      </w:pPr>
      <w:r>
        <w:t>XQuery</w:t>
      </w:r>
    </w:p>
    <w:p>
      <w:pPr>
        <w:numPr>
          <w:ilvl w:val="2"/>
          <w:numId w:val="900"/>
        </w:numPr>
        <w:spacing w:before="0" w:after="0"/>
      </w:pPr>
      <w:r>
        <w:t>XQuery Purpose</w:t>
      </w:r>
    </w:p>
    <w:p>
      <w:pPr>
        <w:numPr>
          <w:ilvl w:val="2"/>
          <w:numId w:val="900"/>
        </w:numPr>
        <w:spacing w:before="0" w:after="0"/>
      </w:pPr>
      <w:r>
        <w:t>FLWOR Expressions</w:t>
      </w:r>
    </w:p>
    <w:p>
      <w:pPr>
        <w:numPr>
          <w:ilvl w:val="2"/>
          <w:numId w:val="900"/>
        </w:numPr>
        <w:spacing w:before="0" w:after="0"/>
      </w:pPr>
      <w:r>
        <w:t>Path Expressions</w:t>
      </w:r>
    </w:p>
    <w:p>
      <w:pPr>
        <w:numPr>
          <w:ilvl w:val="2"/>
          <w:numId w:val="900"/>
        </w:numPr>
        <w:spacing w:before="0" w:after="0"/>
      </w:pPr>
      <w:r>
        <w:t>Functions and Operators</w:t>
      </w:r>
    </w:p>
    <w:p>
      <w:pPr>
        <w:numPr>
          <w:ilvl w:val="2"/>
          <w:numId w:val="900"/>
        </w:numPr>
        <w:spacing w:before="0" w:after="0"/>
      </w:pPr>
      <w:r>
        <w:t>Data Model</w:t>
      </w:r>
    </w:p>
    <w:p>
      <w:pPr>
        <w:pStyle w:val="Heading1"/>
      </w:pPr>
      <w:r>
        <w:t>XML Applications and Use Cases</w:t>
      </w:r>
    </w:p>
    <w:p>
      <w:pPr>
        <w:numPr>
          <w:ilvl w:val="0"/>
          <w:numId w:val="900"/>
        </w:numPr>
        <w:spacing w:before="0" w:after="0"/>
      </w:pPr>
      <w:r>
        <w:t>Data Interchange</w:t>
      </w:r>
    </w:p>
    <w:p>
      <w:pPr>
        <w:numPr>
          <w:ilvl w:val="1"/>
          <w:numId w:val="900"/>
        </w:numPr>
        <w:spacing w:before="0" w:after="0"/>
      </w:pPr>
      <w:r>
        <w:t>Web Services</w:t>
      </w:r>
    </w:p>
    <w:p>
      <w:pPr>
        <w:numPr>
          <w:ilvl w:val="2"/>
          <w:numId w:val="900"/>
        </w:numPr>
        <w:spacing w:before="0" w:after="0"/>
      </w:pPr>
      <w:r>
        <w:t>SOAP Messages</w:t>
      </w:r>
    </w:p>
    <w:p>
      <w:pPr>
        <w:numPr>
          <w:ilvl w:val="2"/>
          <w:numId w:val="900"/>
        </w:numPr>
        <w:spacing w:before="0" w:after="0"/>
      </w:pPr>
      <w:r>
        <w:t>REST with XML</w:t>
      </w:r>
    </w:p>
    <w:p>
      <w:pPr>
        <w:numPr>
          <w:ilvl w:val="2"/>
          <w:numId w:val="900"/>
        </w:numPr>
        <w:spacing w:before="0" w:after="0"/>
      </w:pPr>
      <w:r>
        <w:t>Service Descriptions</w:t>
      </w:r>
    </w:p>
    <w:p>
      <w:pPr>
        <w:numPr>
          <w:ilvl w:val="1"/>
          <w:numId w:val="900"/>
        </w:numPr>
        <w:spacing w:before="0" w:after="0"/>
      </w:pPr>
      <w:r>
        <w:t>API Data Formats</w:t>
      </w:r>
    </w:p>
    <w:p>
      <w:pPr>
        <w:numPr>
          <w:ilvl w:val="2"/>
          <w:numId w:val="900"/>
        </w:numPr>
        <w:spacing w:before="0" w:after="0"/>
      </w:pPr>
      <w:r>
        <w:t>Request/Response Formats</w:t>
      </w:r>
    </w:p>
    <w:p>
      <w:pPr>
        <w:numPr>
          <w:ilvl w:val="2"/>
          <w:numId w:val="900"/>
        </w:numPr>
        <w:spacing w:before="0" w:after="0"/>
      </w:pPr>
      <w:r>
        <w:t>Configuration Exchange</w:t>
      </w:r>
    </w:p>
    <w:p>
      <w:pPr>
        <w:numPr>
          <w:ilvl w:val="1"/>
          <w:numId w:val="900"/>
        </w:numPr>
        <w:spacing w:before="0" w:after="0"/>
      </w:pPr>
      <w:r>
        <w:t>B2B Data Exchange</w:t>
      </w:r>
    </w:p>
    <w:p>
      <w:pPr>
        <w:numPr>
          <w:ilvl w:val="2"/>
          <w:numId w:val="900"/>
        </w:numPr>
        <w:spacing w:before="0" w:after="0"/>
      </w:pPr>
      <w:r>
        <w:t>EDI Alternatives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Application Settings</w:t>
      </w:r>
    </w:p>
    <w:p>
      <w:pPr>
        <w:numPr>
          <w:ilvl w:val="2"/>
          <w:numId w:val="900"/>
        </w:numPr>
        <w:spacing w:before="0" w:after="0"/>
      </w:pPr>
      <w:r>
        <w:t>Deployment Descriptors</w:t>
      </w:r>
    </w:p>
    <w:p>
      <w:pPr>
        <w:numPr>
          <w:ilvl w:val="0"/>
          <w:numId w:val="900"/>
        </w:numPr>
        <w:spacing w:before="0" w:after="0"/>
      </w:pPr>
      <w:r>
        <w:t>Document Representation</w:t>
      </w:r>
    </w:p>
    <w:p>
      <w:pPr>
        <w:numPr>
          <w:ilvl w:val="1"/>
          <w:numId w:val="900"/>
        </w:numPr>
        <w:spacing w:before="0" w:after="0"/>
      </w:pPr>
      <w:r>
        <w:t>Office Document Formats</w:t>
      </w:r>
    </w:p>
    <w:p>
      <w:pPr>
        <w:numPr>
          <w:ilvl w:val="2"/>
          <w:numId w:val="900"/>
        </w:numPr>
        <w:spacing w:before="0" w:after="0"/>
      </w:pPr>
      <w:r>
        <w:t>OpenDocument Format</w:t>
      </w:r>
    </w:p>
    <w:p>
      <w:pPr>
        <w:numPr>
          <w:ilvl w:val="2"/>
          <w:numId w:val="900"/>
        </w:numPr>
        <w:spacing w:before="0" w:after="0"/>
      </w:pPr>
      <w:r>
        <w:t>Office Open XML</w:t>
      </w:r>
    </w:p>
    <w:p>
      <w:pPr>
        <w:numPr>
          <w:ilvl w:val="1"/>
          <w:numId w:val="900"/>
        </w:numPr>
        <w:spacing w:before="0" w:after="0"/>
      </w:pPr>
      <w:r>
        <w:t>Publishing Formats</w:t>
      </w:r>
    </w:p>
    <w:p>
      <w:pPr>
        <w:numPr>
          <w:ilvl w:val="2"/>
          <w:numId w:val="900"/>
        </w:numPr>
        <w:spacing w:before="0" w:after="0"/>
      </w:pPr>
      <w:r>
        <w:t>DocBook</w:t>
      </w:r>
    </w:p>
    <w:p>
      <w:pPr>
        <w:numPr>
          <w:ilvl w:val="2"/>
          <w:numId w:val="900"/>
        </w:numPr>
        <w:spacing w:before="0" w:after="0"/>
      </w:pPr>
      <w:r>
        <w:t>DITA</w:t>
      </w:r>
    </w:p>
    <w:p>
      <w:pPr>
        <w:numPr>
          <w:ilvl w:val="2"/>
          <w:numId w:val="900"/>
        </w:numPr>
        <w:spacing w:before="0" w:after="0"/>
      </w:pPr>
      <w:r>
        <w:t>TEI</w:t>
      </w:r>
    </w:p>
    <w:p>
      <w:pPr>
        <w:numPr>
          <w:ilvl w:val="1"/>
          <w:numId w:val="900"/>
        </w:numPr>
        <w:spacing w:before="0" w:after="0"/>
      </w:pPr>
      <w:r>
        <w:t>Technical Documentation</w:t>
      </w:r>
    </w:p>
    <w:p>
      <w:pPr>
        <w:numPr>
          <w:ilvl w:val="2"/>
          <w:numId w:val="900"/>
        </w:numPr>
        <w:spacing w:before="0" w:after="0"/>
      </w:pPr>
      <w:r>
        <w:t>User Manuals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Markup and Metadata</w:t>
      </w:r>
    </w:p>
    <w:p>
      <w:pPr>
        <w:numPr>
          <w:ilvl w:val="1"/>
          <w:numId w:val="900"/>
        </w:numPr>
        <w:spacing w:before="0" w:after="0"/>
      </w:pPr>
      <w:r>
        <w:t>Web Syndication</w:t>
      </w:r>
    </w:p>
    <w:p>
      <w:pPr>
        <w:numPr>
          <w:ilvl w:val="2"/>
          <w:numId w:val="900"/>
        </w:numPr>
        <w:spacing w:before="0" w:after="0"/>
      </w:pPr>
      <w:r>
        <w:t>RSS Feeds</w:t>
      </w:r>
    </w:p>
    <w:p>
      <w:pPr>
        <w:numPr>
          <w:ilvl w:val="2"/>
          <w:numId w:val="900"/>
        </w:numPr>
        <w:spacing w:before="0" w:after="0"/>
      </w:pPr>
      <w:r>
        <w:t>Atom Feeds</w:t>
      </w:r>
    </w:p>
    <w:p>
      <w:pPr>
        <w:numPr>
          <w:ilvl w:val="1"/>
          <w:numId w:val="900"/>
        </w:numPr>
        <w:spacing w:before="0" w:after="0"/>
      </w:pPr>
      <w:r>
        <w:t>Graphics and Multimedia</w:t>
      </w:r>
    </w:p>
    <w:p>
      <w:pPr>
        <w:numPr>
          <w:ilvl w:val="2"/>
          <w:numId w:val="900"/>
        </w:numPr>
        <w:spacing w:before="0" w:after="0"/>
      </w:pPr>
      <w:r>
        <w:t>Scalable Vector Graphics (SVG)</w:t>
      </w:r>
    </w:p>
    <w:p>
      <w:pPr>
        <w:numPr>
          <w:ilvl w:val="2"/>
          <w:numId w:val="900"/>
        </w:numPr>
        <w:spacing w:before="0" w:after="0"/>
      </w:pPr>
      <w:r>
        <w:t>SMIL</w:t>
      </w:r>
    </w:p>
    <w:p>
      <w:pPr>
        <w:numPr>
          <w:ilvl w:val="1"/>
          <w:numId w:val="900"/>
        </w:numPr>
        <w:spacing w:before="0" w:after="0"/>
      </w:pPr>
      <w:r>
        <w:t>Mathematical Markup</w:t>
      </w:r>
    </w:p>
    <w:p>
      <w:pPr>
        <w:numPr>
          <w:ilvl w:val="2"/>
          <w:numId w:val="900"/>
        </w:numPr>
        <w:spacing w:before="0" w:after="0"/>
      </w:pPr>
      <w:r>
        <w:t>MathML</w:t>
      </w:r>
    </w:p>
    <w:p>
      <w:pPr>
        <w:numPr>
          <w:ilvl w:val="2"/>
          <w:numId w:val="900"/>
        </w:numPr>
        <w:spacing w:before="0" w:after="0"/>
      </w:pPr>
      <w:r>
        <w:t>Mathematical Expressions</w:t>
      </w:r>
    </w:p>
    <w:p>
      <w:pPr>
        <w:numPr>
          <w:ilvl w:val="1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Dublin Core</w:t>
      </w:r>
    </w:p>
    <w:p>
      <w:pPr>
        <w:numPr>
          <w:ilvl w:val="2"/>
          <w:numId w:val="900"/>
        </w:numPr>
        <w:spacing w:before="0" w:after="0"/>
      </w:pPr>
      <w:r>
        <w:t>MODS</w:t>
      </w:r>
    </w:p>
    <w:p>
      <w:pPr>
        <w:numPr>
          <w:ilvl w:val="2"/>
          <w:numId w:val="900"/>
        </w:numPr>
        <w:spacing w:before="0" w:after="0"/>
      </w:pPr>
      <w:r>
        <w:t>METS</w:t>
      </w:r>
    </w:p>
    <w:p>
      <w:pPr>
        <w:numPr>
          <w:ilvl w:val="0"/>
          <w:numId w:val="900"/>
        </w:numPr>
        <w:spacing w:before="0" w:after="0"/>
      </w:pPr>
      <w:r>
        <w:t>Industry-specific Applications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HL7 Standards</w:t>
      </w:r>
    </w:p>
    <w:p>
      <w:pPr>
        <w:numPr>
          <w:ilvl w:val="2"/>
          <w:numId w:val="900"/>
        </w:numPr>
        <w:spacing w:before="0" w:after="0"/>
      </w:pPr>
      <w:r>
        <w:t>Clinical Data Exchange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FpML</w:t>
      </w:r>
    </w:p>
    <w:p>
      <w:pPr>
        <w:numPr>
          <w:ilvl w:val="2"/>
          <w:numId w:val="900"/>
        </w:numPr>
        <w:spacing w:before="0" w:after="0"/>
      </w:pPr>
      <w:r>
        <w:t>XBRL</w:t>
      </w:r>
    </w:p>
    <w:p>
      <w:pPr>
        <w:numPr>
          <w:ilvl w:val="1"/>
          <w:numId w:val="900"/>
        </w:numPr>
        <w:spacing w:before="0" w:after="0"/>
      </w:pPr>
      <w:r>
        <w:t>Geographic Information</w:t>
      </w:r>
    </w:p>
    <w:p>
      <w:pPr>
        <w:numPr>
          <w:ilvl w:val="2"/>
          <w:numId w:val="900"/>
        </w:numPr>
        <w:spacing w:before="0" w:after="0"/>
      </w:pPr>
      <w:r>
        <w:t>GML</w:t>
      </w:r>
    </w:p>
    <w:p>
      <w:pPr>
        <w:numPr>
          <w:ilvl w:val="2"/>
          <w:numId w:val="900"/>
        </w:numPr>
        <w:spacing w:before="0" w:after="0"/>
      </w:pPr>
      <w:r>
        <w:t>KML</w:t>
      </w:r>
    </w:p>
    <w:p>
      <w:pPr>
        <w:numPr>
          <w:ilvl w:val="1"/>
          <w:numId w:val="900"/>
        </w:numPr>
        <w:spacing w:before="0" w:after="0"/>
      </w:pPr>
      <w:r>
        <w:t>E-commerce</w:t>
      </w:r>
    </w:p>
    <w:p>
      <w:pPr>
        <w:numPr>
          <w:ilvl w:val="2"/>
          <w:numId w:val="900"/>
        </w:numPr>
        <w:spacing w:before="0" w:after="0"/>
      </w:pPr>
      <w:r>
        <w:t>Product Catalogs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pStyle w:val="Heading1"/>
      </w:pPr>
      <w:r>
        <w:t>XML Best Practices and Guidelines</w:t>
      </w:r>
    </w:p>
    <w:p>
      <w:pPr>
        <w:numPr>
          <w:ilvl w:val="0"/>
          <w:numId w:val="900"/>
        </w:numPr>
        <w:spacing w:before="0" w:after="0"/>
      </w:pPr>
      <w:r>
        <w:t>Document Design Principles</w:t>
      </w:r>
    </w:p>
    <w:p>
      <w:pPr>
        <w:numPr>
          <w:ilvl w:val="1"/>
          <w:numId w:val="900"/>
        </w:numPr>
        <w:spacing w:before="0" w:after="0"/>
      </w:pPr>
      <w:r>
        <w:t>Clarity and Readability</w:t>
      </w:r>
    </w:p>
    <w:p>
      <w:pPr>
        <w:numPr>
          <w:ilvl w:val="2"/>
          <w:numId w:val="900"/>
        </w:numPr>
        <w:spacing w:before="0" w:after="0"/>
      </w:pPr>
      <w:r>
        <w:t>Meaningful Element Names</w:t>
      </w:r>
    </w:p>
    <w:p>
      <w:pPr>
        <w:numPr>
          <w:ilvl w:val="2"/>
          <w:numId w:val="900"/>
        </w:numPr>
        <w:spacing w:before="0" w:after="0"/>
      </w:pPr>
      <w:r>
        <w:t>Consistent Naming Conventions</w:t>
      </w:r>
    </w:p>
    <w:p>
      <w:pPr>
        <w:numPr>
          <w:ilvl w:val="2"/>
          <w:numId w:val="900"/>
        </w:numPr>
        <w:spacing w:before="0" w:after="0"/>
      </w:pPr>
      <w:r>
        <w:t>Proper Indentation</w:t>
      </w:r>
    </w:p>
    <w:p>
      <w:pPr>
        <w:numPr>
          <w:ilvl w:val="2"/>
          <w:numId w:val="900"/>
        </w:numPr>
        <w:spacing w:before="0" w:after="0"/>
      </w:pPr>
      <w:r>
        <w:t>Logical Structure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Version Control Considerations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0"/>
          <w:numId w:val="900"/>
        </w:numPr>
        <w:spacing w:before="0" w:after="0"/>
      </w:pPr>
      <w:r>
        <w:t>Element vs Attribute Design</w:t>
      </w:r>
    </w:p>
    <w:p>
      <w:pPr>
        <w:numPr>
          <w:ilvl w:val="1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Data Modeling Guidelines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Extensibility Considerations</w:t>
      </w:r>
    </w:p>
    <w:p>
      <w:pPr>
        <w:numPr>
          <w:ilvl w:val="0"/>
          <w:numId w:val="900"/>
        </w:numPr>
        <w:spacing w:before="0" w:after="0"/>
      </w:pPr>
      <w:r>
        <w:t>Structure and Organization</w:t>
      </w:r>
    </w:p>
    <w:p>
      <w:pPr>
        <w:numPr>
          <w:ilvl w:val="1"/>
          <w:numId w:val="900"/>
        </w:numPr>
        <w:spacing w:before="0" w:after="0"/>
      </w:pPr>
      <w:r>
        <w:t>Avoiding Deep Nesting</w:t>
      </w:r>
    </w:p>
    <w:p>
      <w:pPr>
        <w:numPr>
          <w:ilvl w:val="1"/>
          <w:numId w:val="900"/>
        </w:numPr>
        <w:spacing w:before="0" w:after="0"/>
      </w:pPr>
      <w:r>
        <w:t>Grouping Related Data</w:t>
      </w:r>
    </w:p>
    <w:p>
      <w:pPr>
        <w:numPr>
          <w:ilvl w:val="1"/>
          <w:numId w:val="900"/>
        </w:numPr>
        <w:spacing w:before="0" w:after="0"/>
      </w:pPr>
      <w:r>
        <w:t>Handling Optional Data</w:t>
      </w:r>
    </w:p>
    <w:p>
      <w:pPr>
        <w:numPr>
          <w:ilvl w:val="1"/>
          <w:numId w:val="900"/>
        </w:numPr>
        <w:spacing w:before="0" w:after="0"/>
      </w:pPr>
      <w:r>
        <w:t>List and Collection Patterns</w:t>
      </w:r>
    </w:p>
    <w:p>
      <w:pPr>
        <w:numPr>
          <w:ilvl w:val="0"/>
          <w:numId w:val="900"/>
        </w:numPr>
        <w:spacing w:before="0" w:after="0"/>
      </w:pPr>
      <w:r>
        <w:t>Character Handling</w:t>
      </w:r>
    </w:p>
    <w:p>
      <w:pPr>
        <w:numPr>
          <w:ilvl w:val="1"/>
          <w:numId w:val="900"/>
        </w:numPr>
        <w:spacing w:before="0" w:after="0"/>
      </w:pPr>
      <w:r>
        <w:t>Special Character Encoding</w:t>
      </w:r>
    </w:p>
    <w:p>
      <w:pPr>
        <w:numPr>
          <w:ilvl w:val="1"/>
          <w:numId w:val="900"/>
        </w:numPr>
        <w:spacing w:before="0" w:after="0"/>
      </w:pPr>
      <w:r>
        <w:t>Unicode Considerations</w:t>
      </w:r>
    </w:p>
    <w:p>
      <w:pPr>
        <w:numPr>
          <w:ilvl w:val="1"/>
          <w:numId w:val="900"/>
        </w:numPr>
        <w:spacing w:before="0" w:after="0"/>
      </w:pPr>
      <w:r>
        <w:t>Escape Sequences</w:t>
      </w:r>
    </w:p>
    <w:p>
      <w:pPr>
        <w:numPr>
          <w:ilvl w:val="1"/>
          <w:numId w:val="900"/>
        </w:numPr>
        <w:spacing w:before="0" w:after="0"/>
      </w:pPr>
      <w:r>
        <w:t>CDATA Usage Guidelines</w:t>
      </w:r>
    </w:p>
    <w:p>
      <w:pPr>
        <w:numPr>
          <w:ilvl w:val="0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Version Identification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Document Size Considerations</w:t>
      </w:r>
    </w:p>
    <w:p>
      <w:pPr>
        <w:numPr>
          <w:ilvl w:val="1"/>
          <w:numId w:val="900"/>
        </w:numPr>
        <w:spacing w:before="0" w:after="0"/>
      </w:pPr>
      <w:r>
        <w:t>Parsing Efficiency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Streaming vs Loading</w:t>
      </w:r>
    </w:p>
    <w:p>
      <w:pPr>
        <w:pStyle w:val="Heading1"/>
      </w:pPr>
      <w:r>
        <w:t>XML Security Considerations</w:t>
      </w:r>
    </w:p>
    <w:p>
      <w:pPr>
        <w:numPr>
          <w:ilvl w:val="0"/>
          <w:numId w:val="900"/>
        </w:numPr>
        <w:spacing w:before="0" w:after="0"/>
      </w:pPr>
      <w:r>
        <w:t>Common Security Vulnerabilities</w:t>
      </w:r>
    </w:p>
    <w:p>
      <w:pPr>
        <w:numPr>
          <w:ilvl w:val="1"/>
          <w:numId w:val="900"/>
        </w:numPr>
        <w:spacing w:before="0" w:after="0"/>
      </w:pPr>
      <w:r>
        <w:t>XML External Entity (XXE) Attacks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Parser Configuration</w:t>
      </w:r>
    </w:p>
    <w:p>
      <w:pPr>
        <w:numPr>
          <w:ilvl w:val="1"/>
          <w:numId w:val="900"/>
        </w:numPr>
        <w:spacing w:before="0" w:after="0"/>
      </w:pPr>
      <w:r>
        <w:t>XML Injection Attacks</w:t>
      </w:r>
    </w:p>
    <w:p>
      <w:pPr>
        <w:numPr>
          <w:ilvl w:val="1"/>
          <w:numId w:val="900"/>
        </w:numPr>
        <w:spacing w:before="0" w:after="0"/>
      </w:pPr>
      <w:r>
        <w:t>Billion Laughs Attack</w:t>
      </w:r>
    </w:p>
    <w:p>
      <w:pPr>
        <w:numPr>
          <w:ilvl w:val="1"/>
          <w:numId w:val="900"/>
        </w:numPr>
        <w:spacing w:before="0" w:after="0"/>
      </w:pPr>
      <w:r>
        <w:t>Schema Poisoning</w:t>
      </w:r>
    </w:p>
    <w:p>
      <w:pPr>
        <w:numPr>
          <w:ilvl w:val="0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Schema-based Validation</w:t>
      </w:r>
    </w:p>
    <w:p>
      <w:pPr>
        <w:numPr>
          <w:ilvl w:val="1"/>
          <w:numId w:val="900"/>
        </w:numPr>
        <w:spacing w:before="0" w:after="0"/>
      </w:pPr>
      <w:r>
        <w:t>Content Filtering</w:t>
      </w:r>
    </w:p>
    <w:p>
      <w:pPr>
        <w:numPr>
          <w:ilvl w:val="1"/>
          <w:numId w:val="900"/>
        </w:numPr>
        <w:spacing w:before="0" w:after="0"/>
      </w:pPr>
      <w:r>
        <w:t>Size Limitations</w:t>
      </w:r>
    </w:p>
    <w:p>
      <w:pPr>
        <w:numPr>
          <w:ilvl w:val="1"/>
          <w:numId w:val="900"/>
        </w:numPr>
        <w:spacing w:before="0" w:after="0"/>
      </w:pPr>
      <w:r>
        <w:t>Character Restrictions</w:t>
      </w:r>
    </w:p>
    <w:p>
      <w:pPr>
        <w:numPr>
          <w:ilvl w:val="0"/>
          <w:numId w:val="900"/>
        </w:numPr>
        <w:spacing w:before="0" w:after="0"/>
      </w:pPr>
      <w:r>
        <w:t>Secure Processing</w:t>
      </w:r>
    </w:p>
    <w:p>
      <w:pPr>
        <w:numPr>
          <w:ilvl w:val="1"/>
          <w:numId w:val="900"/>
        </w:numPr>
        <w:spacing w:before="0" w:after="0"/>
      </w:pPr>
      <w:r>
        <w:t>Parser Security Settings</w:t>
      </w:r>
    </w:p>
    <w:p>
      <w:pPr>
        <w:numPr>
          <w:ilvl w:val="1"/>
          <w:numId w:val="900"/>
        </w:numPr>
        <w:spacing w:before="0" w:after="0"/>
      </w:pPr>
      <w:r>
        <w:t>Entity Resolution Control</w:t>
      </w:r>
    </w:p>
    <w:p>
      <w:pPr>
        <w:numPr>
          <w:ilvl w:val="1"/>
          <w:numId w:val="900"/>
        </w:numPr>
        <w:spacing w:before="0" w:after="0"/>
      </w:pPr>
      <w:r>
        <w:t>Resource Limits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Encryption and Signing</w:t>
      </w:r>
    </w:p>
    <w:p>
      <w:pPr>
        <w:numPr>
          <w:ilvl w:val="1"/>
          <w:numId w:val="900"/>
        </w:numPr>
        <w:spacing w:before="0" w:after="0"/>
      </w:pPr>
      <w:r>
        <w:t>XML Encryption</w:t>
      </w:r>
    </w:p>
    <w:p>
      <w:pPr>
        <w:numPr>
          <w:ilvl w:val="1"/>
          <w:numId w:val="900"/>
        </w:numPr>
        <w:spacing w:before="0" w:after="0"/>
      </w:pPr>
      <w:r>
        <w:t>XML Digital Signatures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pStyle w:val="Heading1"/>
      </w:pPr>
      <w:r>
        <w:t>XML Tools and Technologies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XML Editors</w:t>
      </w:r>
    </w:p>
    <w:p>
      <w:pPr>
        <w:numPr>
          <w:ilvl w:val="2"/>
          <w:numId w:val="900"/>
        </w:numPr>
        <w:spacing w:before="0" w:after="0"/>
      </w:pPr>
      <w:r>
        <w:t>Oxygen XML Editor</w:t>
      </w:r>
    </w:p>
    <w:p>
      <w:pPr>
        <w:numPr>
          <w:ilvl w:val="2"/>
          <w:numId w:val="900"/>
        </w:numPr>
        <w:spacing w:before="0" w:after="0"/>
      </w:pPr>
      <w:r>
        <w:t>XMLSpy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1"/>
          <w:numId w:val="900"/>
        </w:numPr>
        <w:spacing w:before="0" w:after="0"/>
      </w:pPr>
      <w:r>
        <w:t>Validators</w:t>
      </w:r>
    </w:p>
    <w:p>
      <w:pPr>
        <w:numPr>
          <w:ilvl w:val="2"/>
          <w:numId w:val="900"/>
        </w:numPr>
        <w:spacing w:before="0" w:after="0"/>
      </w:pPr>
      <w:r>
        <w:t>Online Validation Services</w:t>
      </w:r>
    </w:p>
    <w:p>
      <w:pPr>
        <w:numPr>
          <w:ilvl w:val="2"/>
          <w:numId w:val="900"/>
        </w:numPr>
        <w:spacing w:before="0" w:after="0"/>
      </w:pPr>
      <w:r>
        <w:t>Command-line Validators</w:t>
      </w:r>
    </w:p>
    <w:p>
      <w:pPr>
        <w:numPr>
          <w:ilvl w:val="2"/>
          <w:numId w:val="900"/>
        </w:numPr>
        <w:spacing w:before="0" w:after="0"/>
      </w:pPr>
      <w:r>
        <w:t>Library-based Validation</w:t>
      </w:r>
    </w:p>
    <w:p>
      <w:pPr>
        <w:numPr>
          <w:ilvl w:val="1"/>
          <w:numId w:val="900"/>
        </w:numPr>
        <w:spacing w:before="0" w:after="0"/>
      </w:pPr>
      <w:r>
        <w:t>Transformation Tools</w:t>
      </w:r>
    </w:p>
    <w:p>
      <w:pPr>
        <w:numPr>
          <w:ilvl w:val="2"/>
          <w:numId w:val="900"/>
        </w:numPr>
        <w:spacing w:before="0" w:after="0"/>
      </w:pPr>
      <w:r>
        <w:t>XSLT Processors</w:t>
      </w:r>
    </w:p>
    <w:p>
      <w:pPr>
        <w:numPr>
          <w:ilvl w:val="2"/>
          <w:numId w:val="900"/>
        </w:numPr>
        <w:spacing w:before="0" w:after="0"/>
      </w:pPr>
      <w:r>
        <w:t>XQuery Engines</w:t>
      </w:r>
    </w:p>
    <w:p>
      <w:pPr>
        <w:numPr>
          <w:ilvl w:val="2"/>
          <w:numId w:val="900"/>
        </w:numPr>
        <w:spacing w:before="0" w:after="0"/>
      </w:pPr>
      <w:r>
        <w:t>Mapping Tools</w:t>
      </w:r>
    </w:p>
    <w:p>
      <w:pPr>
        <w:numPr>
          <w:ilvl w:val="0"/>
          <w:numId w:val="900"/>
        </w:numPr>
        <w:spacing w:before="0" w:after="0"/>
      </w:pPr>
      <w:r>
        <w:t>Programming Libraries</w:t>
      </w:r>
    </w:p>
    <w:p>
      <w:pPr>
        <w:numPr>
          <w:ilvl w:val="1"/>
          <w:numId w:val="900"/>
        </w:numPr>
        <w:spacing w:before="0" w:after="0"/>
      </w:pPr>
      <w:r>
        <w:t>Java Libraries</w:t>
      </w:r>
    </w:p>
    <w:p>
      <w:pPr>
        <w:numPr>
          <w:ilvl w:val="2"/>
          <w:numId w:val="900"/>
        </w:numPr>
        <w:spacing w:before="0" w:after="0"/>
      </w:pPr>
      <w:r>
        <w:t>JAXP</w:t>
      </w:r>
    </w:p>
    <w:p>
      <w:pPr>
        <w:numPr>
          <w:ilvl w:val="2"/>
          <w:numId w:val="900"/>
        </w:numPr>
        <w:spacing w:before="0" w:after="0"/>
      </w:pPr>
      <w:r>
        <w:t>DOM4J</w:t>
      </w:r>
    </w:p>
    <w:p>
      <w:pPr>
        <w:numPr>
          <w:ilvl w:val="2"/>
          <w:numId w:val="900"/>
        </w:numPr>
        <w:spacing w:before="0" w:after="0"/>
      </w:pPr>
      <w:r>
        <w:t>JDOM</w:t>
      </w:r>
    </w:p>
    <w:p>
      <w:pPr>
        <w:numPr>
          <w:ilvl w:val="1"/>
          <w:numId w:val="900"/>
        </w:numPr>
        <w:spacing w:before="0" w:after="0"/>
      </w:pPr>
      <w:r>
        <w:t>.NET Libraries</w:t>
      </w:r>
    </w:p>
    <w:p>
      <w:pPr>
        <w:numPr>
          <w:ilvl w:val="2"/>
          <w:numId w:val="900"/>
        </w:numPr>
        <w:spacing w:before="0" w:after="0"/>
      </w:pPr>
      <w:r>
        <w:t>System.Xml</w:t>
      </w:r>
    </w:p>
    <w:p>
      <w:pPr>
        <w:numPr>
          <w:ilvl w:val="2"/>
          <w:numId w:val="900"/>
        </w:numPr>
        <w:spacing w:before="0" w:after="0"/>
      </w:pPr>
      <w:r>
        <w:t>LINQ to XML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xml.etree.ElementTree</w:t>
      </w:r>
    </w:p>
    <w:p>
      <w:pPr>
        <w:numPr>
          <w:ilvl w:val="2"/>
          <w:numId w:val="900"/>
        </w:numPr>
        <w:spacing w:before="0" w:after="0"/>
      </w:pPr>
      <w:r>
        <w:t>lxml</w:t>
      </w:r>
    </w:p>
    <w:p>
      <w:pPr>
        <w:numPr>
          <w:ilvl w:val="2"/>
          <w:numId w:val="900"/>
        </w:numPr>
        <w:spacing w:before="0" w:after="0"/>
      </w:pPr>
      <w:r>
        <w:t>BeautifulSoup</w:t>
      </w:r>
    </w:p>
    <w:p>
      <w:pPr>
        <w:numPr>
          <w:ilvl w:val="1"/>
          <w:numId w:val="900"/>
        </w:numPr>
        <w:spacing w:before="0" w:after="0"/>
      </w:pPr>
      <w:r>
        <w:t>JavaScript Libraries</w:t>
      </w:r>
    </w:p>
    <w:p>
      <w:pPr>
        <w:numPr>
          <w:ilvl w:val="2"/>
          <w:numId w:val="900"/>
        </w:numPr>
        <w:spacing w:before="0" w:after="0"/>
      </w:pPr>
      <w:r>
        <w:t>DOMParser</w:t>
      </w:r>
    </w:p>
    <w:p>
      <w:pPr>
        <w:numPr>
          <w:ilvl w:val="2"/>
          <w:numId w:val="900"/>
        </w:numPr>
        <w:spacing w:before="0" w:after="0"/>
      </w:pPr>
      <w:r>
        <w:t>xml2js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Native XML Databases</w:t>
      </w:r>
    </w:p>
    <w:p>
      <w:pPr>
        <w:numPr>
          <w:ilvl w:val="2"/>
          <w:numId w:val="900"/>
        </w:numPr>
        <w:spacing w:before="0" w:after="0"/>
      </w:pPr>
      <w:r>
        <w:t>eXist-db</w:t>
      </w:r>
    </w:p>
    <w:p>
      <w:pPr>
        <w:numPr>
          <w:ilvl w:val="2"/>
          <w:numId w:val="900"/>
        </w:numPr>
        <w:spacing w:before="0" w:after="0"/>
      </w:pPr>
      <w:r>
        <w:t>BaseX</w:t>
      </w:r>
    </w:p>
    <w:p>
      <w:pPr>
        <w:numPr>
          <w:ilvl w:val="2"/>
          <w:numId w:val="900"/>
        </w:numPr>
        <w:spacing w:before="0" w:after="0"/>
      </w:pPr>
      <w:r>
        <w:t>MarkLogic</w:t>
      </w:r>
    </w:p>
    <w:p>
      <w:pPr>
        <w:numPr>
          <w:ilvl w:val="1"/>
          <w:numId w:val="900"/>
        </w:numPr>
        <w:spacing w:before="0" w:after="0"/>
      </w:pPr>
      <w:r>
        <w:t>Relational Database XML Support</w:t>
      </w:r>
    </w:p>
    <w:p>
      <w:pPr>
        <w:numPr>
          <w:ilvl w:val="2"/>
          <w:numId w:val="900"/>
        </w:numPr>
        <w:spacing w:before="0" w:after="0"/>
      </w:pPr>
      <w:r>
        <w:t>XML Data Types</w:t>
      </w:r>
    </w:p>
    <w:p>
      <w:pPr>
        <w:numPr>
          <w:ilvl w:val="2"/>
          <w:numId w:val="900"/>
        </w:numPr>
        <w:spacing w:before="0" w:after="0"/>
      </w:pPr>
      <w:r>
        <w:t>XPath Queries</w:t>
      </w:r>
    </w:p>
    <w:p>
      <w:pPr>
        <w:numPr>
          <w:ilvl w:val="2"/>
          <w:numId w:val="900"/>
        </w:numPr>
        <w:spacing w:before="0" w:after="0"/>
      </w:pPr>
      <w:r>
        <w:t>XML Indexing</w:t>
      </w:r>
    </w:p>
    <w:p>
      <w:pPr>
        <w:pStyle w:val="Heading1"/>
      </w:pPr>
      <w:r>
        <w:t>Advanced XML Topics</w:t>
      </w:r>
    </w:p>
    <w:p>
      <w:pPr>
        <w:numPr>
          <w:ilvl w:val="0"/>
          <w:numId w:val="900"/>
        </w:numPr>
        <w:spacing w:before="0" w:after="0"/>
      </w:pPr>
      <w:r>
        <w:t>XML and Web Technologies</w:t>
      </w:r>
    </w:p>
    <w:p>
      <w:pPr>
        <w:numPr>
          <w:ilvl w:val="1"/>
          <w:numId w:val="900"/>
        </w:numPr>
        <w:spacing w:before="0" w:after="0"/>
      </w:pPr>
      <w:r>
        <w:t>SOAP Web Services</w:t>
      </w:r>
    </w:p>
    <w:p>
      <w:pPr>
        <w:numPr>
          <w:ilvl w:val="2"/>
          <w:numId w:val="900"/>
        </w:numPr>
        <w:spacing w:before="0" w:after="0"/>
      </w:pPr>
      <w:r>
        <w:t>SOAP Message Structure</w:t>
      </w:r>
    </w:p>
    <w:p>
      <w:pPr>
        <w:numPr>
          <w:ilvl w:val="2"/>
          <w:numId w:val="900"/>
        </w:numPr>
        <w:spacing w:before="0" w:after="0"/>
      </w:pPr>
      <w:r>
        <w:t>WSDL Descriptions</w:t>
      </w:r>
    </w:p>
    <w:p>
      <w:pPr>
        <w:numPr>
          <w:ilvl w:val="2"/>
          <w:numId w:val="900"/>
        </w:numPr>
        <w:spacing w:before="0" w:after="0"/>
      </w:pPr>
      <w:r>
        <w:t>WS-* Standards</w:t>
      </w:r>
    </w:p>
    <w:p>
      <w:pPr>
        <w:numPr>
          <w:ilvl w:val="1"/>
          <w:numId w:val="900"/>
        </w:numPr>
        <w:spacing w:before="0" w:after="0"/>
      </w:pPr>
      <w:r>
        <w:t>RESTful Services with XML</w:t>
      </w:r>
    </w:p>
    <w:p>
      <w:pPr>
        <w:numPr>
          <w:ilvl w:val="2"/>
          <w:numId w:val="900"/>
        </w:numPr>
        <w:spacing w:before="0" w:after="0"/>
      </w:pPr>
      <w:r>
        <w:t>Resource Representations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2"/>
          <w:numId w:val="900"/>
        </w:numPr>
        <w:spacing w:before="0" w:after="0"/>
      </w:pPr>
      <w:r>
        <w:t>Hypermedia Controls</w:t>
      </w:r>
    </w:p>
    <w:p>
      <w:pPr>
        <w:numPr>
          <w:ilvl w:val="0"/>
          <w:numId w:val="900"/>
        </w:numPr>
        <w:spacing w:before="0" w:after="0"/>
      </w:pPr>
      <w:r>
        <w:t>Binary XML Formats</w:t>
      </w:r>
    </w:p>
    <w:p>
      <w:pPr>
        <w:numPr>
          <w:ilvl w:val="1"/>
          <w:numId w:val="900"/>
        </w:numPr>
        <w:spacing w:before="0" w:after="0"/>
      </w:pPr>
      <w:r>
        <w:t>Fast Infoset</w:t>
      </w:r>
    </w:p>
    <w:p>
      <w:pPr>
        <w:numPr>
          <w:ilvl w:val="1"/>
          <w:numId w:val="900"/>
        </w:numPr>
        <w:spacing w:before="0" w:after="0"/>
      </w:pPr>
      <w:r>
        <w:t>EXI (Efficient XML Interchange)</w:t>
      </w:r>
    </w:p>
    <w:p>
      <w:pPr>
        <w:numPr>
          <w:ilvl w:val="1"/>
          <w:numId w:val="900"/>
        </w:numPr>
        <w:spacing w:before="0" w:after="0"/>
      </w:pPr>
      <w:r>
        <w:t>WBXML</w:t>
      </w:r>
    </w:p>
    <w:p>
      <w:pPr>
        <w:numPr>
          <w:ilvl w:val="1"/>
          <w:numId w:val="900"/>
        </w:numPr>
        <w:spacing w:before="0" w:after="0"/>
      </w:pPr>
      <w:r>
        <w:t>Performance Comparisons</w:t>
      </w:r>
    </w:p>
    <w:p>
      <w:pPr>
        <w:numPr>
          <w:ilvl w:val="0"/>
          <w:numId w:val="900"/>
        </w:numPr>
        <w:spacing w:before="0" w:after="0"/>
      </w:pPr>
      <w:r>
        <w:t>XML Databases</w:t>
      </w:r>
    </w:p>
    <w:p>
      <w:pPr>
        <w:numPr>
          <w:ilvl w:val="1"/>
          <w:numId w:val="900"/>
        </w:numPr>
        <w:spacing w:before="0" w:after="0"/>
      </w:pPr>
      <w:r>
        <w:t>Native XML Storage</w:t>
      </w:r>
    </w:p>
    <w:p>
      <w:pPr>
        <w:numPr>
          <w:ilvl w:val="1"/>
          <w:numId w:val="900"/>
        </w:numPr>
        <w:spacing w:before="0" w:after="0"/>
      </w:pPr>
      <w:r>
        <w:t>XQuery Processing</w:t>
      </w:r>
    </w:p>
    <w:p>
      <w:pPr>
        <w:numPr>
          <w:ilvl w:val="1"/>
          <w:numId w:val="900"/>
        </w:numPr>
        <w:spacing w:before="0" w:after="0"/>
      </w:pPr>
      <w:r>
        <w:t>Full-text Search</w:t>
      </w:r>
    </w:p>
    <w:p>
      <w:pPr>
        <w:numPr>
          <w:ilvl w:val="1"/>
          <w:numId w:val="900"/>
        </w:numPr>
        <w:spacing w:before="0" w:after="0"/>
      </w:pPr>
      <w:r>
        <w:t>Indexing Strategies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Lazy Loading Techniques</w:t>
      </w:r>
    </w:p>
    <w:p>
      <w:pPr>
        <w:numPr>
          <w:ilvl w:val="1"/>
          <w:numId w:val="900"/>
        </w:numPr>
        <w:spacing w:before="0" w:after="0"/>
      </w:pPr>
      <w:r>
        <w:t>Streaming Processing</w:t>
      </w:r>
    </w:p>
    <w:p>
      <w:pPr>
        <w:numPr>
          <w:ilvl w:val="1"/>
          <w:numId w:val="900"/>
        </w:numPr>
        <w:spacing w:before="0" w:after="0"/>
      </w:pPr>
      <w:r>
        <w:t>Compression Methods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XML Standards Evolution</w:t>
      </w:r>
    </w:p>
    <w:p>
      <w:pPr>
        <w:numPr>
          <w:ilvl w:val="1"/>
          <w:numId w:val="900"/>
        </w:numPr>
        <w:spacing w:before="0" w:after="0"/>
      </w:pPr>
      <w:r>
        <w:t>XML 1.1 Features</w:t>
      </w:r>
    </w:p>
    <w:p>
      <w:pPr>
        <w:numPr>
          <w:ilvl w:val="1"/>
          <w:numId w:val="900"/>
        </w:numPr>
        <w:spacing w:before="0" w:after="0"/>
      </w:pPr>
      <w:r>
        <w:t>Future Developments</w:t>
      </w:r>
    </w:p>
    <w:p>
      <w:pPr>
        <w:numPr>
          <w:ilvl w:val="1"/>
          <w:numId w:val="900"/>
        </w:numPr>
        <w:spacing w:before="0" w:after="0"/>
      </w:pPr>
      <w:r>
        <w:t>Alternative Technologies</w:t>
      </w:r>
    </w:p>
    <w:p>
      <w:pPr>
        <w:numPr>
          <w:ilvl w:val="1"/>
          <w:numId w:val="900"/>
        </w:numPr>
        <w:spacing w:before="0" w:after="0"/>
      </w:pPr>
      <w:r>
        <w:t>Industry Trends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