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Sustainable Supply Chain Management</w:t>
      </w:r>
    </w:p>
    <w:p>
      <w:pPr>
        <w:pStyle w:val="Heading1"/>
      </w:pPr>
      <w:r>
        <w:t>Foundations of Sustainable Supply Chain Management</w:t>
      </w:r>
    </w:p>
    <w:p>
      <w:pPr>
        <w:numPr>
          <w:ilvl w:val="0"/>
          <w:numId w:val="900"/>
        </w:numPr>
        <w:spacing w:before="0" w:after="0"/>
      </w:pPr>
      <w:r>
        <w:t>Understanding Supply Chain Management</w:t>
      </w:r>
    </w:p>
    <w:p>
      <w:pPr>
        <w:numPr>
          <w:ilvl w:val="1"/>
          <w:numId w:val="900"/>
        </w:numPr>
        <w:spacing w:before="0" w:after="0"/>
      </w:pPr>
      <w:r>
        <w:t>Core Components of Supply Chains</w:t>
      </w:r>
    </w:p>
    <w:p>
      <w:pPr>
        <w:numPr>
          <w:ilvl w:val="2"/>
          <w:numId w:val="900"/>
        </w:numPr>
        <w:spacing w:before="0" w:after="0"/>
      </w:pPr>
      <w:r>
        <w:t>Suppliers and Sourcing Networks</w:t>
      </w:r>
    </w:p>
    <w:p>
      <w:pPr>
        <w:numPr>
          <w:ilvl w:val="2"/>
          <w:numId w:val="900"/>
        </w:numPr>
        <w:spacing w:before="0" w:after="0"/>
      </w:pPr>
      <w:r>
        <w:t>Manufacturing and Production Facilities</w:t>
      </w:r>
    </w:p>
    <w:p>
      <w:pPr>
        <w:numPr>
          <w:ilvl w:val="2"/>
          <w:numId w:val="900"/>
        </w:numPr>
        <w:spacing w:before="0" w:after="0"/>
      </w:pPr>
      <w:r>
        <w:t>Distribution Centers and Warehouses</w:t>
      </w:r>
    </w:p>
    <w:p>
      <w:pPr>
        <w:numPr>
          <w:ilvl w:val="2"/>
          <w:numId w:val="900"/>
        </w:numPr>
        <w:spacing w:before="0" w:after="0"/>
      </w:pPr>
      <w:r>
        <w:t>Retailers and End Customers</w:t>
      </w:r>
    </w:p>
    <w:p>
      <w:pPr>
        <w:numPr>
          <w:ilvl w:val="2"/>
          <w:numId w:val="900"/>
        </w:numPr>
        <w:spacing w:before="0" w:after="0"/>
      </w:pPr>
      <w:r>
        <w:t>Service Providers and Third-Party Logistics</w:t>
      </w:r>
    </w:p>
    <w:p>
      <w:pPr>
        <w:numPr>
          <w:ilvl w:val="1"/>
          <w:numId w:val="900"/>
        </w:numPr>
        <w:spacing w:before="0" w:after="0"/>
      </w:pPr>
      <w:r>
        <w:t>Supply Chain Flows</w:t>
      </w:r>
    </w:p>
    <w:p>
      <w:pPr>
        <w:numPr>
          <w:ilvl w:val="2"/>
          <w:numId w:val="900"/>
        </w:numPr>
        <w:spacing w:before="0" w:after="0"/>
      </w:pPr>
      <w:r>
        <w:t>Material Flows</w:t>
      </w:r>
    </w:p>
    <w:p>
      <w:pPr>
        <w:numPr>
          <w:ilvl w:val="2"/>
          <w:numId w:val="900"/>
        </w:numPr>
        <w:spacing w:before="0" w:after="0"/>
      </w:pPr>
      <w:r>
        <w:t>Information Flows</w:t>
      </w:r>
    </w:p>
    <w:p>
      <w:pPr>
        <w:numPr>
          <w:ilvl w:val="2"/>
          <w:numId w:val="900"/>
        </w:numPr>
        <w:spacing w:before="0" w:after="0"/>
      </w:pPr>
      <w:r>
        <w:t>Financial Flows</w:t>
      </w:r>
    </w:p>
    <w:p>
      <w:pPr>
        <w:numPr>
          <w:ilvl w:val="2"/>
          <w:numId w:val="900"/>
        </w:numPr>
        <w:spacing w:before="0" w:after="0"/>
      </w:pPr>
      <w:r>
        <w:t>Reverse Flows</w:t>
      </w:r>
    </w:p>
    <w:p>
      <w:pPr>
        <w:numPr>
          <w:ilvl w:val="1"/>
          <w:numId w:val="900"/>
        </w:numPr>
        <w:spacing w:before="0" w:after="0"/>
      </w:pPr>
      <w:r>
        <w:t>Traditional Supply Chain Objectives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Speed and Responsiveness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Reliability and Consistency</w:t>
      </w:r>
    </w:p>
    <w:p>
      <w:pPr>
        <w:numPr>
          <w:ilvl w:val="2"/>
          <w:numId w:val="900"/>
        </w:numPr>
        <w:spacing w:before="0" w:after="0"/>
      </w:pPr>
      <w:r>
        <w:t>Flexibility and Adaptability</w:t>
      </w:r>
    </w:p>
    <w:p>
      <w:pPr>
        <w:numPr>
          <w:ilvl w:val="1"/>
          <w:numId w:val="900"/>
        </w:numPr>
        <w:spacing w:before="0" w:after="0"/>
      </w:pPr>
      <w:r>
        <w:t>Supply Chain Performance Metrics</w:t>
      </w:r>
    </w:p>
    <w:p>
      <w:pPr>
        <w:numPr>
          <w:ilvl w:val="2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Time Metrics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Service Level Metrics</w:t>
      </w:r>
    </w:p>
    <w:p>
      <w:pPr>
        <w:numPr>
          <w:ilvl w:val="0"/>
          <w:numId w:val="900"/>
        </w:numPr>
        <w:spacing w:before="0" w:after="0"/>
      </w:pPr>
      <w:r>
        <w:t>Evolution to Sustainable Supply Chain Management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Traditional SCM Era</w:t>
      </w:r>
    </w:p>
    <w:p>
      <w:pPr>
        <w:numPr>
          <w:ilvl w:val="2"/>
          <w:numId w:val="900"/>
        </w:numPr>
        <w:spacing w:before="0" w:after="0"/>
      </w:pPr>
      <w:r>
        <w:t>Quality Movement Integration</w:t>
      </w:r>
    </w:p>
    <w:p>
      <w:pPr>
        <w:numPr>
          <w:ilvl w:val="2"/>
          <w:numId w:val="900"/>
        </w:numPr>
        <w:spacing w:before="0" w:after="0"/>
      </w:pPr>
      <w:r>
        <w:t>Lean Manufacturing Influence</w:t>
      </w:r>
    </w:p>
    <w:p>
      <w:pPr>
        <w:numPr>
          <w:ilvl w:val="2"/>
          <w:numId w:val="900"/>
        </w:numPr>
        <w:spacing w:before="0" w:after="0"/>
      </w:pPr>
      <w:r>
        <w:t>Environmental Awareness Emergence</w:t>
      </w:r>
    </w:p>
    <w:p>
      <w:pPr>
        <w:numPr>
          <w:ilvl w:val="2"/>
          <w:numId w:val="900"/>
        </w:numPr>
        <w:spacing w:before="0" w:after="0"/>
      </w:pPr>
      <w:r>
        <w:t>Social Responsibility Integration</w:t>
      </w:r>
    </w:p>
    <w:p>
      <w:pPr>
        <w:numPr>
          <w:ilvl w:val="1"/>
          <w:numId w:val="900"/>
        </w:numPr>
        <w:spacing w:before="0" w:after="0"/>
      </w:pPr>
      <w:r>
        <w:t>Defining Sustainable Supply Chain Management</w:t>
      </w:r>
    </w:p>
    <w:p>
      <w:pPr>
        <w:numPr>
          <w:ilvl w:val="2"/>
          <w:numId w:val="900"/>
        </w:numPr>
        <w:spacing w:before="0" w:after="0"/>
      </w:pPr>
      <w:r>
        <w:t>Core Definition and Principles</w:t>
      </w:r>
    </w:p>
    <w:p>
      <w:pPr>
        <w:numPr>
          <w:ilvl w:val="2"/>
          <w:numId w:val="900"/>
        </w:numPr>
        <w:spacing w:before="0" w:after="0"/>
      </w:pPr>
      <w:r>
        <w:t>Scope and Boundaries</w:t>
      </w:r>
    </w:p>
    <w:p>
      <w:pPr>
        <w:numPr>
          <w:ilvl w:val="2"/>
          <w:numId w:val="900"/>
        </w:numPr>
        <w:spacing w:before="0" w:after="0"/>
      </w:pPr>
      <w:r>
        <w:t>Stakeholder Ecosystem</w:t>
      </w:r>
    </w:p>
    <w:p>
      <w:pPr>
        <w:numPr>
          <w:ilvl w:val="2"/>
          <w:numId w:val="900"/>
        </w:numPr>
        <w:spacing w:before="0" w:after="0"/>
      </w:pPr>
      <w:r>
        <w:t>Value Creation Perspective</w:t>
      </w:r>
    </w:p>
    <w:p>
      <w:pPr>
        <w:numPr>
          <w:ilvl w:val="1"/>
          <w:numId w:val="900"/>
        </w:numPr>
        <w:spacing w:before="0" w:after="0"/>
      </w:pPr>
      <w:r>
        <w:t>Drivers for Sustainability Integration</w:t>
      </w:r>
    </w:p>
    <w:p>
      <w:pPr>
        <w:numPr>
          <w:ilvl w:val="2"/>
          <w:numId w:val="900"/>
        </w:numPr>
        <w:spacing w:before="0" w:after="0"/>
      </w:pPr>
      <w:r>
        <w:t>Regulatory Pressures</w:t>
      </w:r>
    </w:p>
    <w:p>
      <w:pPr>
        <w:numPr>
          <w:ilvl w:val="2"/>
          <w:numId w:val="900"/>
        </w:numPr>
        <w:spacing w:before="0" w:after="0"/>
      </w:pPr>
      <w:r>
        <w:t>Consumer Demand Shifts</w:t>
      </w:r>
    </w:p>
    <w:p>
      <w:pPr>
        <w:numPr>
          <w:ilvl w:val="2"/>
          <w:numId w:val="900"/>
        </w:numPr>
        <w:spacing w:before="0" w:after="0"/>
      </w:pPr>
      <w:r>
        <w:t>Investor Requirements</w:t>
      </w:r>
    </w:p>
    <w:p>
      <w:pPr>
        <w:numPr>
          <w:ilvl w:val="2"/>
          <w:numId w:val="900"/>
        </w:numPr>
        <w:spacing w:before="0" w:after="0"/>
      </w:pPr>
      <w:r>
        <w:t>Risk Management Needs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Resource Scarcity Concerns</w:t>
      </w:r>
    </w:p>
    <w:p>
      <w:pPr>
        <w:numPr>
          <w:ilvl w:val="0"/>
          <w:numId w:val="900"/>
        </w:numPr>
        <w:spacing w:before="0" w:after="0"/>
      </w:pPr>
      <w:r>
        <w:t>The Triple Bottom Line Framework</w:t>
      </w:r>
    </w:p>
    <w:p>
      <w:pPr>
        <w:numPr>
          <w:ilvl w:val="1"/>
          <w:numId w:val="900"/>
        </w:numPr>
        <w:spacing w:before="0" w:after="0"/>
      </w:pPr>
      <w:r>
        <w:t>Environmental Dimension</w:t>
      </w:r>
    </w:p>
    <w:p>
      <w:pPr>
        <w:numPr>
          <w:ilvl w:val="2"/>
          <w:numId w:val="900"/>
        </w:numPr>
        <w:spacing w:before="0" w:after="0"/>
      </w:pPr>
      <w:r>
        <w:t>Natural Resource Conservation</w:t>
      </w:r>
    </w:p>
    <w:p>
      <w:pPr>
        <w:numPr>
          <w:ilvl w:val="2"/>
          <w:numId w:val="900"/>
        </w:numPr>
        <w:spacing w:before="0" w:after="0"/>
      </w:pPr>
      <w:r>
        <w:t>Pollution Prevention and Control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Biodiversity Protection</w:t>
      </w:r>
    </w:p>
    <w:p>
      <w:pPr>
        <w:numPr>
          <w:ilvl w:val="2"/>
          <w:numId w:val="900"/>
        </w:numPr>
        <w:spacing w:before="0" w:after="0"/>
      </w:pPr>
      <w:r>
        <w:t>Ecosystem Services Preservation</w:t>
      </w:r>
    </w:p>
    <w:p>
      <w:pPr>
        <w:numPr>
          <w:ilvl w:val="1"/>
          <w:numId w:val="900"/>
        </w:numPr>
        <w:spacing w:before="0" w:after="0"/>
      </w:pPr>
      <w:r>
        <w:t>Social Dimension</w:t>
      </w:r>
    </w:p>
    <w:p>
      <w:pPr>
        <w:numPr>
          <w:ilvl w:val="2"/>
          <w:numId w:val="900"/>
        </w:numPr>
        <w:spacing w:before="0" w:after="0"/>
      </w:pPr>
      <w:r>
        <w:t>Human Rights Protection</w:t>
      </w:r>
    </w:p>
    <w:p>
      <w:pPr>
        <w:numPr>
          <w:ilvl w:val="2"/>
          <w:numId w:val="900"/>
        </w:numPr>
        <w:spacing w:before="0" w:after="0"/>
      </w:pPr>
      <w:r>
        <w:t>Labor Standards and Working Conditions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Health and Safety</w:t>
      </w:r>
    </w:p>
    <w:p>
      <w:pPr>
        <w:numPr>
          <w:ilvl w:val="2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Economic Dimension</w:t>
      </w:r>
    </w:p>
    <w:p>
      <w:pPr>
        <w:numPr>
          <w:ilvl w:val="2"/>
          <w:numId w:val="900"/>
        </w:numPr>
        <w:spacing w:before="0" w:after="0"/>
      </w:pPr>
      <w:r>
        <w:t>Financial Performance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Innovation and Growth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Long-term Viability</w:t>
      </w:r>
    </w:p>
    <w:p>
      <w:pPr>
        <w:numPr>
          <w:ilvl w:val="1"/>
          <w:numId w:val="900"/>
        </w:numPr>
        <w:spacing w:before="0" w:after="0"/>
      </w:pPr>
      <w:r>
        <w:t>Integration and Trade-offs</w:t>
      </w:r>
    </w:p>
    <w:p>
      <w:pPr>
        <w:numPr>
          <w:ilvl w:val="2"/>
          <w:numId w:val="900"/>
        </w:numPr>
        <w:spacing w:before="0" w:after="0"/>
      </w:pPr>
      <w:r>
        <w:t>Balancing Multiple Objectives</w:t>
      </w:r>
    </w:p>
    <w:p>
      <w:pPr>
        <w:numPr>
          <w:ilvl w:val="2"/>
          <w:numId w:val="900"/>
        </w:numPr>
        <w:spacing w:before="0" w:after="0"/>
      </w:pPr>
      <w:r>
        <w:t>Synergies and Conflicts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Stakeholder Theory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Stakeholder Engagement Strategies</w:t>
      </w:r>
    </w:p>
    <w:p>
      <w:pPr>
        <w:numPr>
          <w:ilvl w:val="2"/>
          <w:numId w:val="900"/>
        </w:numPr>
        <w:spacing w:before="0" w:after="0"/>
      </w:pPr>
      <w:r>
        <w:t>Balancing Competing Interests</w:t>
      </w:r>
    </w:p>
    <w:p>
      <w:pPr>
        <w:numPr>
          <w:ilvl w:val="1"/>
          <w:numId w:val="900"/>
        </w:numPr>
        <w:spacing w:before="0" w:after="0"/>
      </w:pPr>
      <w:r>
        <w:t>Resource-Based View</w:t>
      </w:r>
    </w:p>
    <w:p>
      <w:pPr>
        <w:numPr>
          <w:ilvl w:val="2"/>
          <w:numId w:val="900"/>
        </w:numPr>
        <w:spacing w:before="0" w:after="0"/>
      </w:pPr>
      <w:r>
        <w:t>Sustainable Competitive Advantage</w:t>
      </w:r>
    </w:p>
    <w:p>
      <w:pPr>
        <w:numPr>
          <w:ilvl w:val="2"/>
          <w:numId w:val="900"/>
        </w:numPr>
        <w:spacing w:before="0" w:after="0"/>
      </w:pPr>
      <w:r>
        <w:t>Dynamic Capabilities</w:t>
      </w:r>
    </w:p>
    <w:p>
      <w:pPr>
        <w:numPr>
          <w:ilvl w:val="2"/>
          <w:numId w:val="900"/>
        </w:numPr>
        <w:spacing w:before="0" w:after="0"/>
      </w:pPr>
      <w:r>
        <w:t>Resource Orchestration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Institutional Theory</w:t>
      </w:r>
    </w:p>
    <w:p>
      <w:pPr>
        <w:numPr>
          <w:ilvl w:val="2"/>
          <w:numId w:val="900"/>
        </w:numPr>
        <w:spacing w:before="0" w:after="0"/>
      </w:pPr>
      <w:r>
        <w:t>Regulatory Institutions</w:t>
      </w:r>
    </w:p>
    <w:p>
      <w:pPr>
        <w:numPr>
          <w:ilvl w:val="2"/>
          <w:numId w:val="900"/>
        </w:numPr>
        <w:spacing w:before="0" w:after="0"/>
      </w:pPr>
      <w:r>
        <w:t>Normative Institutions</w:t>
      </w:r>
    </w:p>
    <w:p>
      <w:pPr>
        <w:numPr>
          <w:ilvl w:val="2"/>
          <w:numId w:val="900"/>
        </w:numPr>
        <w:spacing w:before="0" w:after="0"/>
      </w:pPr>
      <w:r>
        <w:t>Cognitive Institutions</w:t>
      </w:r>
    </w:p>
    <w:p>
      <w:pPr>
        <w:numPr>
          <w:ilvl w:val="2"/>
          <w:numId w:val="900"/>
        </w:numPr>
        <w:spacing w:before="0" w:after="0"/>
      </w:pPr>
      <w:r>
        <w:t>Institutional Pressures and Responses</w:t>
      </w:r>
    </w:p>
    <w:p>
      <w:pPr>
        <w:numPr>
          <w:ilvl w:val="1"/>
          <w:numId w:val="900"/>
        </w:numPr>
        <w:spacing w:before="0" w:after="0"/>
      </w:pPr>
      <w:r>
        <w:t>Systems Theory</w:t>
      </w:r>
    </w:p>
    <w:p>
      <w:pPr>
        <w:numPr>
          <w:ilvl w:val="2"/>
          <w:numId w:val="900"/>
        </w:numPr>
        <w:spacing w:before="0" w:after="0"/>
      </w:pPr>
      <w:r>
        <w:t>Supply Chain as Complex Systems</w:t>
      </w:r>
    </w:p>
    <w:p>
      <w:pPr>
        <w:numPr>
          <w:ilvl w:val="2"/>
          <w:numId w:val="900"/>
        </w:numPr>
        <w:spacing w:before="0" w:after="0"/>
      </w:pPr>
      <w:r>
        <w:t>Interconnectedness and Dependencies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Emergence and Adaptation</w:t>
      </w:r>
    </w:p>
    <w:p>
      <w:pPr>
        <w:numPr>
          <w:ilvl w:val="1"/>
          <w:numId w:val="900"/>
        </w:numPr>
        <w:spacing w:before="0" w:after="0"/>
      </w:pPr>
      <w:r>
        <w:t>Network Theory</w:t>
      </w:r>
    </w:p>
    <w:p>
      <w:pPr>
        <w:numPr>
          <w:ilvl w:val="2"/>
          <w:numId w:val="900"/>
        </w:numPr>
        <w:spacing w:before="0" w:after="0"/>
      </w:pPr>
      <w:r>
        <w:t>Supply Network Structure</w:t>
      </w:r>
    </w:p>
    <w:p>
      <w:pPr>
        <w:numPr>
          <w:ilvl w:val="2"/>
          <w:numId w:val="900"/>
        </w:numPr>
        <w:spacing w:before="0" w:after="0"/>
      </w:pPr>
      <w:r>
        <w:t>Network Relationships</w:t>
      </w:r>
    </w:p>
    <w:p>
      <w:pPr>
        <w:numPr>
          <w:ilvl w:val="2"/>
          <w:numId w:val="900"/>
        </w:numPr>
        <w:spacing w:before="0" w:after="0"/>
      </w:pPr>
      <w:r>
        <w:t>Network Governance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pStyle w:val="Heading1"/>
      </w:pPr>
      <w:r>
        <w:t>Environmental Sustainability in Supply Chains</w:t>
      </w:r>
    </w:p>
    <w:p>
      <w:pPr>
        <w:numPr>
          <w:ilvl w:val="0"/>
          <w:numId w:val="900"/>
        </w:numPr>
        <w:spacing w:before="0" w:after="0"/>
      </w:pPr>
      <w:r>
        <w:t>Sustainable Procurement and Sourcing</w:t>
      </w:r>
    </w:p>
    <w:p>
      <w:pPr>
        <w:numPr>
          <w:ilvl w:val="1"/>
          <w:numId w:val="900"/>
        </w:numPr>
        <w:spacing w:before="0" w:after="0"/>
      </w:pPr>
      <w:r>
        <w:t>Green Supplier Selection</w:t>
      </w:r>
    </w:p>
    <w:p>
      <w:pPr>
        <w:numPr>
          <w:ilvl w:val="2"/>
          <w:numId w:val="900"/>
        </w:numPr>
        <w:spacing w:before="0" w:after="0"/>
      </w:pPr>
      <w:r>
        <w:t>Environmental Criteria Development</w:t>
      </w:r>
    </w:p>
    <w:p>
      <w:pPr>
        <w:numPr>
          <w:ilvl w:val="2"/>
          <w:numId w:val="900"/>
        </w:numPr>
        <w:spacing w:before="0" w:after="0"/>
      </w:pPr>
      <w:r>
        <w:t>Supplier Assessment Methods</w:t>
      </w:r>
    </w:p>
    <w:p>
      <w:pPr>
        <w:numPr>
          <w:ilvl w:val="2"/>
          <w:numId w:val="900"/>
        </w:numPr>
        <w:spacing w:before="0" w:after="0"/>
      </w:pPr>
      <w:r>
        <w:t>Scoring and Ranking Systems</w:t>
      </w:r>
    </w:p>
    <w:p>
      <w:pPr>
        <w:numPr>
          <w:ilvl w:val="2"/>
          <w:numId w:val="900"/>
        </w:numPr>
        <w:spacing w:before="0" w:after="0"/>
      </w:pPr>
      <w:r>
        <w:t>Decision-Making Tools</w:t>
      </w:r>
    </w:p>
    <w:p>
      <w:pPr>
        <w:numPr>
          <w:ilvl w:val="1"/>
          <w:numId w:val="900"/>
        </w:numPr>
        <w:spacing w:before="0" w:after="0"/>
      </w:pPr>
      <w:r>
        <w:t>Sustainable Material Selection</w:t>
      </w:r>
    </w:p>
    <w:p>
      <w:pPr>
        <w:numPr>
          <w:ilvl w:val="2"/>
          <w:numId w:val="900"/>
        </w:numPr>
        <w:spacing w:before="0" w:after="0"/>
      </w:pPr>
      <w:r>
        <w:t>Renewable Materials</w:t>
      </w:r>
    </w:p>
    <w:p>
      <w:pPr>
        <w:numPr>
          <w:ilvl w:val="2"/>
          <w:numId w:val="900"/>
        </w:numPr>
        <w:spacing w:before="0" w:after="0"/>
      </w:pPr>
      <w:r>
        <w:t>Recycled Content Materials</w:t>
      </w:r>
    </w:p>
    <w:p>
      <w:pPr>
        <w:numPr>
          <w:ilvl w:val="2"/>
          <w:numId w:val="900"/>
        </w:numPr>
        <w:spacing w:before="0" w:after="0"/>
      </w:pPr>
      <w:r>
        <w:t>Bio-based Materials</w:t>
      </w:r>
    </w:p>
    <w:p>
      <w:pPr>
        <w:numPr>
          <w:ilvl w:val="2"/>
          <w:numId w:val="900"/>
        </w:numPr>
        <w:spacing w:before="0" w:after="0"/>
      </w:pPr>
      <w:r>
        <w:t>Non-toxic Materials</w:t>
      </w:r>
    </w:p>
    <w:p>
      <w:pPr>
        <w:numPr>
          <w:ilvl w:val="2"/>
          <w:numId w:val="900"/>
        </w:numPr>
        <w:spacing w:before="0" w:after="0"/>
      </w:pPr>
      <w:r>
        <w:t>Locally Sourced Materials</w:t>
      </w:r>
    </w:p>
    <w:p>
      <w:pPr>
        <w:numPr>
          <w:ilvl w:val="1"/>
          <w:numId w:val="900"/>
        </w:numPr>
        <w:spacing w:before="0" w:after="0"/>
      </w:pPr>
      <w:r>
        <w:t>Supplier Environmental Performance Management</w:t>
      </w:r>
    </w:p>
    <w:p>
      <w:pPr>
        <w:numPr>
          <w:ilvl w:val="2"/>
          <w:numId w:val="900"/>
        </w:numPr>
        <w:spacing w:before="0" w:after="0"/>
      </w:pPr>
      <w:r>
        <w:t>Environmental Auditing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Improvement Programs</w:t>
      </w:r>
    </w:p>
    <w:p>
      <w:pPr>
        <w:numPr>
          <w:ilvl w:val="2"/>
          <w:numId w:val="900"/>
        </w:numPr>
        <w:spacing w:before="0" w:after="0"/>
      </w:pPr>
      <w:r>
        <w:t>Collaborative Development</w:t>
      </w:r>
    </w:p>
    <w:p>
      <w:pPr>
        <w:numPr>
          <w:ilvl w:val="1"/>
          <w:numId w:val="900"/>
        </w:numPr>
        <w:spacing w:before="0" w:after="0"/>
      </w:pPr>
      <w:r>
        <w:t>Green Procurement Policies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Sustainable Manufacturing Operations</w:t>
      </w:r>
    </w:p>
    <w:p>
      <w:pPr>
        <w:numPr>
          <w:ilvl w:val="1"/>
          <w:numId w:val="900"/>
        </w:numPr>
        <w:spacing w:before="0" w:after="0"/>
      </w:pPr>
      <w:r>
        <w:t>Cleaner Production Principles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Technology Innovation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Energy Efficiency Measures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Water Stewardship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Water Risk Assessment</w:t>
      </w:r>
    </w:p>
    <w:p>
      <w:pPr>
        <w:numPr>
          <w:ilvl w:val="1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Air Emissions Control</w:t>
      </w:r>
    </w:p>
    <w:p>
      <w:pPr>
        <w:numPr>
          <w:ilvl w:val="2"/>
          <w:numId w:val="900"/>
        </w:numPr>
        <w:spacing w:before="0" w:after="0"/>
      </w:pPr>
      <w:r>
        <w:t>Water Pollution Prevention</w:t>
      </w:r>
    </w:p>
    <w:p>
      <w:pPr>
        <w:numPr>
          <w:ilvl w:val="2"/>
          <w:numId w:val="900"/>
        </w:numPr>
        <w:spacing w:before="0" w:after="0"/>
      </w:pPr>
      <w:r>
        <w:t>Soil Contamination Prevention</w:t>
      </w:r>
    </w:p>
    <w:p>
      <w:pPr>
        <w:numPr>
          <w:ilvl w:val="2"/>
          <w:numId w:val="900"/>
        </w:numPr>
        <w:spacing w:before="0" w:after="0"/>
      </w:pPr>
      <w:r>
        <w:t>Noise Pollution Management</w:t>
      </w:r>
    </w:p>
    <w:p>
      <w:pPr>
        <w:numPr>
          <w:ilvl w:val="1"/>
          <w:numId w:val="900"/>
        </w:numPr>
        <w:spacing w:before="0" w:after="0"/>
      </w:pPr>
      <w:r>
        <w:t>Chemical Management</w:t>
      </w:r>
    </w:p>
    <w:p>
      <w:pPr>
        <w:numPr>
          <w:ilvl w:val="2"/>
          <w:numId w:val="900"/>
        </w:numPr>
        <w:spacing w:before="0" w:after="0"/>
      </w:pPr>
      <w:r>
        <w:t>Hazardous Substance Control</w:t>
      </w:r>
    </w:p>
    <w:p>
      <w:pPr>
        <w:numPr>
          <w:ilvl w:val="2"/>
          <w:numId w:val="900"/>
        </w:numPr>
        <w:spacing w:before="0" w:after="0"/>
      </w:pPr>
      <w:r>
        <w:t>Chemical Inventory Management</w:t>
      </w:r>
    </w:p>
    <w:p>
      <w:pPr>
        <w:numPr>
          <w:ilvl w:val="2"/>
          <w:numId w:val="900"/>
        </w:numPr>
        <w:spacing w:before="0" w:after="0"/>
      </w:pPr>
      <w:r>
        <w:t>Substitution Programs</w:t>
      </w:r>
    </w:p>
    <w:p>
      <w:pPr>
        <w:numPr>
          <w:ilvl w:val="2"/>
          <w:numId w:val="900"/>
        </w:numPr>
        <w:spacing w:before="0" w:after="0"/>
      </w:pPr>
      <w:r>
        <w:t>Safe Handling Procedures</w:t>
      </w:r>
    </w:p>
    <w:p>
      <w:pPr>
        <w:numPr>
          <w:ilvl w:val="0"/>
          <w:numId w:val="900"/>
        </w:numPr>
        <w:spacing w:before="0" w:after="0"/>
      </w:pPr>
      <w:r>
        <w:t>Green Logistics and Transportation</w:t>
      </w:r>
    </w:p>
    <w:p>
      <w:pPr>
        <w:numPr>
          <w:ilvl w:val="1"/>
          <w:numId w:val="900"/>
        </w:numPr>
        <w:spacing w:before="0" w:after="0"/>
      </w:pPr>
      <w:r>
        <w:t>Transportation Mode Optimization</w:t>
      </w:r>
    </w:p>
    <w:p>
      <w:pPr>
        <w:numPr>
          <w:ilvl w:val="2"/>
          <w:numId w:val="900"/>
        </w:numPr>
        <w:spacing w:before="0" w:after="0"/>
      </w:pPr>
      <w:r>
        <w:t>Modal Selection Criteria</w:t>
      </w:r>
    </w:p>
    <w:p>
      <w:pPr>
        <w:numPr>
          <w:ilvl w:val="2"/>
          <w:numId w:val="900"/>
        </w:numPr>
        <w:spacing w:before="0" w:after="0"/>
      </w:pPr>
      <w:r>
        <w:t>Intermodal Transportation</w:t>
      </w:r>
    </w:p>
    <w:p>
      <w:pPr>
        <w:numPr>
          <w:ilvl w:val="2"/>
          <w:numId w:val="900"/>
        </w:numPr>
        <w:spacing w:before="0" w:after="0"/>
      </w:pPr>
      <w:r>
        <w:t>Alternative Fuel Vehicles</w:t>
      </w:r>
    </w:p>
    <w:p>
      <w:pPr>
        <w:numPr>
          <w:ilvl w:val="2"/>
          <w:numId w:val="900"/>
        </w:numPr>
        <w:spacing w:before="0" w:after="0"/>
      </w:pPr>
      <w:r>
        <w:t>Electric and Hybrid Vehicles</w:t>
      </w:r>
    </w:p>
    <w:p>
      <w:pPr>
        <w:numPr>
          <w:ilvl w:val="1"/>
          <w:numId w:val="900"/>
        </w:numPr>
        <w:spacing w:before="0" w:after="0"/>
      </w:pPr>
      <w:r>
        <w:t>Route and Network Optimization</w:t>
      </w:r>
    </w:p>
    <w:p>
      <w:pPr>
        <w:numPr>
          <w:ilvl w:val="2"/>
          <w:numId w:val="900"/>
        </w:numPr>
        <w:spacing w:before="0" w:after="0"/>
      </w:pPr>
      <w:r>
        <w:t>Route Planning Algorithms</w:t>
      </w:r>
    </w:p>
    <w:p>
      <w:pPr>
        <w:numPr>
          <w:ilvl w:val="2"/>
          <w:numId w:val="900"/>
        </w:numPr>
        <w:spacing w:before="0" w:after="0"/>
      </w:pPr>
      <w:r>
        <w:t>Load Optimization</w:t>
      </w:r>
    </w:p>
    <w:p>
      <w:pPr>
        <w:numPr>
          <w:ilvl w:val="2"/>
          <w:numId w:val="900"/>
        </w:numPr>
        <w:spacing w:before="0" w:after="0"/>
      </w:pPr>
      <w:r>
        <w:t>Consolidation Strategies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1"/>
          <w:numId w:val="900"/>
        </w:numPr>
        <w:spacing w:before="0" w:after="0"/>
      </w:pPr>
      <w:r>
        <w:t>Carbon Footprint Management</w:t>
      </w:r>
    </w:p>
    <w:p>
      <w:pPr>
        <w:numPr>
          <w:ilvl w:val="2"/>
          <w:numId w:val="900"/>
        </w:numPr>
        <w:spacing w:before="0" w:after="0"/>
      </w:pPr>
      <w:r>
        <w:t>Emissions Measurement</w:t>
      </w:r>
    </w:p>
    <w:p>
      <w:pPr>
        <w:numPr>
          <w:ilvl w:val="2"/>
          <w:numId w:val="900"/>
        </w:numPr>
        <w:spacing w:before="0" w:after="0"/>
      </w:pPr>
      <w:r>
        <w:t>Reduction Strategies</w:t>
      </w:r>
    </w:p>
    <w:p>
      <w:pPr>
        <w:numPr>
          <w:ilvl w:val="2"/>
          <w:numId w:val="900"/>
        </w:numPr>
        <w:spacing w:before="0" w:after="0"/>
      </w:pPr>
      <w:r>
        <w:t>Carbon Offsetting</w:t>
      </w:r>
    </w:p>
    <w:p>
      <w:pPr>
        <w:numPr>
          <w:ilvl w:val="2"/>
          <w:numId w:val="900"/>
        </w:numPr>
        <w:spacing w:before="0" w:after="0"/>
      </w:pPr>
      <w:r>
        <w:t>Reporting and Verification</w:t>
      </w:r>
    </w:p>
    <w:p>
      <w:pPr>
        <w:numPr>
          <w:ilvl w:val="1"/>
          <w:numId w:val="900"/>
        </w:numPr>
        <w:spacing w:before="0" w:after="0"/>
      </w:pPr>
      <w:r>
        <w:t>Green Warehousing</w:t>
      </w:r>
    </w:p>
    <w:p>
      <w:pPr>
        <w:numPr>
          <w:ilvl w:val="2"/>
          <w:numId w:val="900"/>
        </w:numPr>
        <w:spacing w:before="0" w:after="0"/>
      </w:pPr>
      <w:r>
        <w:t>Energy-Efficient Facilities</w:t>
      </w:r>
    </w:p>
    <w:p>
      <w:pPr>
        <w:numPr>
          <w:ilvl w:val="2"/>
          <w:numId w:val="900"/>
        </w:numPr>
        <w:spacing w:before="0" w:after="0"/>
      </w:pPr>
      <w:r>
        <w:t>Sustainable Building Design</w:t>
      </w:r>
    </w:p>
    <w:p>
      <w:pPr>
        <w:numPr>
          <w:ilvl w:val="2"/>
          <w:numId w:val="900"/>
        </w:numPr>
        <w:spacing w:before="0" w:after="0"/>
      </w:pPr>
      <w:r>
        <w:t>Waste Management Systems</w:t>
      </w:r>
    </w:p>
    <w:p>
      <w:pPr>
        <w:numPr>
          <w:ilvl w:val="2"/>
          <w:numId w:val="900"/>
        </w:numPr>
        <w:spacing w:before="0" w:after="0"/>
      </w:pPr>
      <w:r>
        <w:t>Automation and Technology</w:t>
      </w:r>
    </w:p>
    <w:p>
      <w:pPr>
        <w:numPr>
          <w:ilvl w:val="1"/>
          <w:numId w:val="900"/>
        </w:numPr>
        <w:spacing w:before="0" w:after="0"/>
      </w:pPr>
      <w:r>
        <w:t>Sustainable Packaging</w:t>
      </w:r>
    </w:p>
    <w:p>
      <w:pPr>
        <w:numPr>
          <w:ilvl w:val="2"/>
          <w:numId w:val="900"/>
        </w:numPr>
        <w:spacing w:before="0" w:after="0"/>
      </w:pPr>
      <w:r>
        <w:t>Packaging Design Principles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Size and Weight Optimization</w:t>
      </w:r>
    </w:p>
    <w:p>
      <w:pPr>
        <w:numPr>
          <w:ilvl w:val="2"/>
          <w:numId w:val="900"/>
        </w:numPr>
        <w:spacing w:before="0" w:after="0"/>
      </w:pPr>
      <w:r>
        <w:t>Reusable Packaging Systems</w:t>
      </w:r>
    </w:p>
    <w:p>
      <w:pPr>
        <w:numPr>
          <w:ilvl w:val="2"/>
          <w:numId w:val="900"/>
        </w:numPr>
        <w:spacing w:before="0" w:after="0"/>
      </w:pPr>
      <w:r>
        <w:t>Biodegradable Options</w:t>
      </w:r>
    </w:p>
    <w:p>
      <w:pPr>
        <w:numPr>
          <w:ilvl w:val="0"/>
          <w:numId w:val="900"/>
        </w:numPr>
        <w:spacing w:before="0" w:after="0"/>
      </w:pPr>
      <w:r>
        <w:t>Circular Economy Implementation</w:t>
      </w:r>
    </w:p>
    <w:p>
      <w:pPr>
        <w:numPr>
          <w:ilvl w:val="1"/>
          <w:numId w:val="900"/>
        </w:numPr>
        <w:spacing w:before="0" w:after="0"/>
      </w:pPr>
      <w:r>
        <w:t>Circular Design Principles</w:t>
      </w:r>
    </w:p>
    <w:p>
      <w:pPr>
        <w:numPr>
          <w:ilvl w:val="2"/>
          <w:numId w:val="900"/>
        </w:numPr>
        <w:spacing w:before="0" w:after="0"/>
      </w:pPr>
      <w:r>
        <w:t>Design for Durability</w:t>
      </w:r>
    </w:p>
    <w:p>
      <w:pPr>
        <w:numPr>
          <w:ilvl w:val="2"/>
          <w:numId w:val="900"/>
        </w:numPr>
        <w:spacing w:before="0" w:after="0"/>
      </w:pPr>
      <w:r>
        <w:t>Design for Repairability</w:t>
      </w:r>
    </w:p>
    <w:p>
      <w:pPr>
        <w:numPr>
          <w:ilvl w:val="2"/>
          <w:numId w:val="900"/>
        </w:numPr>
        <w:spacing w:before="0" w:after="0"/>
      </w:pPr>
      <w:r>
        <w:t>Design for Recyclability</w:t>
      </w:r>
    </w:p>
    <w:p>
      <w:pPr>
        <w:numPr>
          <w:ilvl w:val="2"/>
          <w:numId w:val="900"/>
        </w:numPr>
        <w:spacing w:before="0" w:after="0"/>
      </w:pPr>
      <w:r>
        <w:t>Design for Disassembly</w:t>
      </w:r>
    </w:p>
    <w:p>
      <w:pPr>
        <w:numPr>
          <w:ilvl w:val="1"/>
          <w:numId w:val="900"/>
        </w:numPr>
        <w:spacing w:before="0" w:after="0"/>
      </w:pPr>
      <w:r>
        <w:t>Reverse Logistics Systems</w:t>
      </w:r>
    </w:p>
    <w:p>
      <w:pPr>
        <w:numPr>
          <w:ilvl w:val="2"/>
          <w:numId w:val="900"/>
        </w:numPr>
        <w:spacing w:before="0" w:after="0"/>
      </w:pPr>
      <w:r>
        <w:t>Collection Networks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Processing Facilities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1"/>
          <w:numId w:val="900"/>
        </w:numPr>
        <w:spacing w:before="0" w:after="0"/>
      </w:pPr>
      <w:r>
        <w:t>Product Life Extension Strategies</w:t>
      </w:r>
    </w:p>
    <w:p>
      <w:pPr>
        <w:numPr>
          <w:ilvl w:val="2"/>
          <w:numId w:val="900"/>
        </w:numPr>
        <w:spacing w:before="0" w:after="0"/>
      </w:pPr>
      <w:r>
        <w:t>Maintenance and Repair Services</w:t>
      </w:r>
    </w:p>
    <w:p>
      <w:pPr>
        <w:numPr>
          <w:ilvl w:val="2"/>
          <w:numId w:val="900"/>
        </w:numPr>
        <w:spacing w:before="0" w:after="0"/>
      </w:pPr>
      <w:r>
        <w:t>Refurbishment Programs</w:t>
      </w:r>
    </w:p>
    <w:p>
      <w:pPr>
        <w:numPr>
          <w:ilvl w:val="2"/>
          <w:numId w:val="900"/>
        </w:numPr>
        <w:spacing w:before="0" w:after="0"/>
      </w:pPr>
      <w:r>
        <w:t>Remanufacturing Operations</w:t>
      </w:r>
    </w:p>
    <w:p>
      <w:pPr>
        <w:numPr>
          <w:ilvl w:val="2"/>
          <w:numId w:val="900"/>
        </w:numPr>
        <w:spacing w:before="0" w:after="0"/>
      </w:pPr>
      <w:r>
        <w:t>Upgrade and Modernization</w:t>
      </w:r>
    </w:p>
    <w:p>
      <w:pPr>
        <w:numPr>
          <w:ilvl w:val="1"/>
          <w:numId w:val="900"/>
        </w:numPr>
        <w:spacing w:before="0" w:after="0"/>
      </w:pPr>
      <w:r>
        <w:t>Material Recovery and Recycling</w:t>
      </w:r>
    </w:p>
    <w:p>
      <w:pPr>
        <w:numPr>
          <w:ilvl w:val="2"/>
          <w:numId w:val="900"/>
        </w:numPr>
        <w:spacing w:before="0" w:after="0"/>
      </w:pPr>
      <w:r>
        <w:t>Material Separation Technologies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Waste-to-Energy Solutions</w:t>
      </w:r>
    </w:p>
    <w:p>
      <w:pPr>
        <w:numPr>
          <w:ilvl w:val="2"/>
          <w:numId w:val="900"/>
        </w:numPr>
        <w:spacing w:before="0" w:after="0"/>
      </w:pPr>
      <w:r>
        <w:t>Energy Recovery Technologies</w:t>
      </w:r>
    </w:p>
    <w:p>
      <w:pPr>
        <w:numPr>
          <w:ilvl w:val="2"/>
          <w:numId w:val="900"/>
        </w:numPr>
        <w:spacing w:before="0" w:after="0"/>
      </w:pPr>
      <w:r>
        <w:t>Waste Treatment Methods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0"/>
          <w:numId w:val="900"/>
        </w:numPr>
        <w:spacing w:before="0" w:after="0"/>
      </w:pPr>
      <w:r>
        <w:t>Environmental Assessment Tools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Interpretation and Communication</w:t>
      </w:r>
    </w:p>
    <w:p>
      <w:pPr>
        <w:numPr>
          <w:ilvl w:val="1"/>
          <w:numId w:val="900"/>
        </w:numPr>
        <w:spacing w:before="0" w:after="0"/>
      </w:pPr>
      <w:r>
        <w:t>Carbon Footprinting</w:t>
      </w:r>
    </w:p>
    <w:p>
      <w:pPr>
        <w:numPr>
          <w:ilvl w:val="2"/>
          <w:numId w:val="900"/>
        </w:numPr>
        <w:spacing w:before="0" w:after="0"/>
      </w:pPr>
      <w:r>
        <w:t>Scope 1 Emissions</w:t>
      </w:r>
    </w:p>
    <w:p>
      <w:pPr>
        <w:numPr>
          <w:ilvl w:val="2"/>
          <w:numId w:val="900"/>
        </w:numPr>
        <w:spacing w:before="0" w:after="0"/>
      </w:pPr>
      <w:r>
        <w:t>Scope 2 Emissions</w:t>
      </w:r>
    </w:p>
    <w:p>
      <w:pPr>
        <w:numPr>
          <w:ilvl w:val="2"/>
          <w:numId w:val="900"/>
        </w:numPr>
        <w:spacing w:before="0" w:after="0"/>
      </w:pPr>
      <w:r>
        <w:t>Scope 3 Emissions</w:t>
      </w:r>
    </w:p>
    <w:p>
      <w:pPr>
        <w:numPr>
          <w:ilvl w:val="2"/>
          <w:numId w:val="900"/>
        </w:numPr>
        <w:spacing w:before="0" w:after="0"/>
      </w:pPr>
      <w:r>
        <w:t>Calculation Methodologies</w:t>
      </w:r>
    </w:p>
    <w:p>
      <w:pPr>
        <w:numPr>
          <w:ilvl w:val="1"/>
          <w:numId w:val="900"/>
        </w:numPr>
        <w:spacing w:before="0" w:after="0"/>
      </w:pPr>
      <w:r>
        <w:t>Water Footprinting</w:t>
      </w:r>
    </w:p>
    <w:p>
      <w:pPr>
        <w:numPr>
          <w:ilvl w:val="2"/>
          <w:numId w:val="900"/>
        </w:numPr>
        <w:spacing w:before="0" w:after="0"/>
      </w:pPr>
      <w:r>
        <w:t>Blue Water Footprint</w:t>
      </w:r>
    </w:p>
    <w:p>
      <w:pPr>
        <w:numPr>
          <w:ilvl w:val="2"/>
          <w:numId w:val="900"/>
        </w:numPr>
        <w:spacing w:before="0" w:after="0"/>
      </w:pPr>
      <w:r>
        <w:t>Green Water Footprint</w:t>
      </w:r>
    </w:p>
    <w:p>
      <w:pPr>
        <w:numPr>
          <w:ilvl w:val="2"/>
          <w:numId w:val="900"/>
        </w:numPr>
        <w:spacing w:before="0" w:after="0"/>
      </w:pPr>
      <w:r>
        <w:t>Grey Water Footprint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pStyle w:val="Heading1"/>
      </w:pPr>
      <w:r>
        <w:t>Social Sustainability in Supply Chains</w:t>
      </w:r>
    </w:p>
    <w:p>
      <w:pPr>
        <w:numPr>
          <w:ilvl w:val="0"/>
          <w:numId w:val="900"/>
        </w:numPr>
        <w:spacing w:before="0" w:after="0"/>
      </w:pPr>
      <w:r>
        <w:t>Ethical Sourcing Practices</w:t>
      </w:r>
    </w:p>
    <w:p>
      <w:pPr>
        <w:numPr>
          <w:ilvl w:val="1"/>
          <w:numId w:val="900"/>
        </w:numPr>
        <w:spacing w:before="0" w:after="0"/>
      </w:pPr>
      <w:r>
        <w:t>Human Rights Due Diligence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1"/>
          <w:numId w:val="900"/>
        </w:numPr>
        <w:spacing w:before="0" w:after="0"/>
      </w:pPr>
      <w:r>
        <w:t>Fair Trade Principles</w:t>
      </w:r>
    </w:p>
    <w:p>
      <w:pPr>
        <w:numPr>
          <w:ilvl w:val="2"/>
          <w:numId w:val="900"/>
        </w:numPr>
        <w:spacing w:before="0" w:after="0"/>
      </w:pPr>
      <w:r>
        <w:t>Fair Pricing Mechanisms</w:t>
      </w:r>
    </w:p>
    <w:p>
      <w:pPr>
        <w:numPr>
          <w:ilvl w:val="2"/>
          <w:numId w:val="900"/>
        </w:numPr>
        <w:spacing w:before="0" w:after="0"/>
      </w:pPr>
      <w:r>
        <w:t>Producer Support Programs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1"/>
          <w:numId w:val="900"/>
        </w:numPr>
        <w:spacing w:before="0" w:after="0"/>
      </w:pPr>
      <w:r>
        <w:t>Conflict-Free Sourcing</w:t>
      </w:r>
    </w:p>
    <w:p>
      <w:pPr>
        <w:numPr>
          <w:ilvl w:val="2"/>
          <w:numId w:val="900"/>
        </w:numPr>
        <w:spacing w:before="0" w:after="0"/>
      </w:pPr>
      <w:r>
        <w:t>Conflict Mineral Identification</w:t>
      </w:r>
    </w:p>
    <w:p>
      <w:pPr>
        <w:numPr>
          <w:ilvl w:val="2"/>
          <w:numId w:val="900"/>
        </w:numPr>
        <w:spacing w:before="0" w:after="0"/>
      </w:pPr>
      <w:r>
        <w:t>Supply Chain Mapping</w:t>
      </w:r>
    </w:p>
    <w:p>
      <w:pPr>
        <w:numPr>
          <w:ilvl w:val="2"/>
          <w:numId w:val="900"/>
        </w:numPr>
        <w:spacing w:before="0" w:after="0"/>
      </w:pPr>
      <w:r>
        <w:t>Due Diligence Processes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Animal Welfare Standards</w:t>
      </w:r>
    </w:p>
    <w:p>
      <w:pPr>
        <w:numPr>
          <w:ilvl w:val="2"/>
          <w:numId w:val="900"/>
        </w:numPr>
        <w:spacing w:before="0" w:after="0"/>
      </w:pPr>
      <w:r>
        <w:t>Welfare Assessment Criteria</w:t>
      </w:r>
    </w:p>
    <w:p>
      <w:pPr>
        <w:numPr>
          <w:ilvl w:val="2"/>
          <w:numId w:val="900"/>
        </w:numPr>
        <w:spacing w:before="0" w:after="0"/>
      </w:pPr>
      <w:r>
        <w:t>Certification Schemes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Improvement Programs</w:t>
      </w:r>
    </w:p>
    <w:p>
      <w:pPr>
        <w:numPr>
          <w:ilvl w:val="0"/>
          <w:numId w:val="900"/>
        </w:numPr>
        <w:spacing w:before="0" w:after="0"/>
      </w:pPr>
      <w:r>
        <w:t>Labor Standards and Working Conditions</w:t>
      </w:r>
    </w:p>
    <w:p>
      <w:pPr>
        <w:numPr>
          <w:ilvl w:val="1"/>
          <w:numId w:val="900"/>
        </w:numPr>
        <w:spacing w:before="0" w:after="0"/>
      </w:pPr>
      <w:r>
        <w:t>Fundamental Labor Rights</w:t>
      </w:r>
    </w:p>
    <w:p>
      <w:pPr>
        <w:numPr>
          <w:ilvl w:val="2"/>
          <w:numId w:val="900"/>
        </w:numPr>
        <w:spacing w:before="0" w:after="0"/>
      </w:pPr>
      <w:r>
        <w:t>Freedom of Association</w:t>
      </w:r>
    </w:p>
    <w:p>
      <w:pPr>
        <w:numPr>
          <w:ilvl w:val="2"/>
          <w:numId w:val="900"/>
        </w:numPr>
        <w:spacing w:before="0" w:after="0"/>
      </w:pPr>
      <w:r>
        <w:t>Collective Bargaining Rights</w:t>
      </w:r>
    </w:p>
    <w:p>
      <w:pPr>
        <w:numPr>
          <w:ilvl w:val="2"/>
          <w:numId w:val="900"/>
        </w:numPr>
        <w:spacing w:before="0" w:after="0"/>
      </w:pPr>
      <w:r>
        <w:t>Non-discrimination</w:t>
      </w:r>
    </w:p>
    <w:p>
      <w:pPr>
        <w:numPr>
          <w:ilvl w:val="2"/>
          <w:numId w:val="900"/>
        </w:numPr>
        <w:spacing w:before="0" w:after="0"/>
      </w:pPr>
      <w:r>
        <w:t>Equal Opportunity</w:t>
      </w:r>
    </w:p>
    <w:p>
      <w:pPr>
        <w:numPr>
          <w:ilvl w:val="1"/>
          <w:numId w:val="900"/>
        </w:numPr>
        <w:spacing w:before="0" w:after="0"/>
      </w:pPr>
      <w:r>
        <w:t>Child Labor Prevention</w:t>
      </w:r>
    </w:p>
    <w:p>
      <w:pPr>
        <w:numPr>
          <w:ilvl w:val="2"/>
          <w:numId w:val="900"/>
        </w:numPr>
        <w:spacing w:before="0" w:after="0"/>
      </w:pPr>
      <w:r>
        <w:t>Age Verification Systems</w:t>
      </w:r>
    </w:p>
    <w:p>
      <w:pPr>
        <w:numPr>
          <w:ilvl w:val="2"/>
          <w:numId w:val="900"/>
        </w:numPr>
        <w:spacing w:before="0" w:after="0"/>
      </w:pPr>
      <w:r>
        <w:t>Education Programs</w:t>
      </w:r>
    </w:p>
    <w:p>
      <w:pPr>
        <w:numPr>
          <w:ilvl w:val="2"/>
          <w:numId w:val="900"/>
        </w:numPr>
        <w:spacing w:before="0" w:after="0"/>
      </w:pPr>
      <w:r>
        <w:t>Remediation Procedures</w:t>
      </w:r>
    </w:p>
    <w:p>
      <w:pPr>
        <w:numPr>
          <w:ilvl w:val="2"/>
          <w:numId w:val="900"/>
        </w:numPr>
        <w:spacing w:before="0" w:after="0"/>
      </w:pPr>
      <w:r>
        <w:t>Monitoring Mechanisms</w:t>
      </w:r>
    </w:p>
    <w:p>
      <w:pPr>
        <w:numPr>
          <w:ilvl w:val="1"/>
          <w:numId w:val="900"/>
        </w:numPr>
        <w:spacing w:before="0" w:after="0"/>
      </w:pPr>
      <w:r>
        <w:t>Forced Labor Elimination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Prevention Measures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Remediation Programs</w:t>
      </w:r>
    </w:p>
    <w:p>
      <w:pPr>
        <w:numPr>
          <w:ilvl w:val="1"/>
          <w:numId w:val="900"/>
        </w:numPr>
        <w:spacing w:before="0" w:after="0"/>
      </w:pPr>
      <w:r>
        <w:t>Workplace Safety and Health</w:t>
      </w:r>
    </w:p>
    <w:p>
      <w:pPr>
        <w:numPr>
          <w:ilvl w:val="2"/>
          <w:numId w:val="900"/>
        </w:numPr>
        <w:spacing w:before="0" w:after="0"/>
      </w:pPr>
      <w:r>
        <w:t>Safety Management Systems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Fair Compensation</w:t>
      </w:r>
    </w:p>
    <w:p>
      <w:pPr>
        <w:numPr>
          <w:ilvl w:val="2"/>
          <w:numId w:val="900"/>
        </w:numPr>
        <w:spacing w:before="0" w:after="0"/>
      </w:pPr>
      <w:r>
        <w:t>Living Wage Standards</w:t>
      </w:r>
    </w:p>
    <w:p>
      <w:pPr>
        <w:numPr>
          <w:ilvl w:val="2"/>
          <w:numId w:val="900"/>
        </w:numPr>
        <w:spacing w:before="0" w:after="0"/>
      </w:pPr>
      <w:r>
        <w:t>Wage Calculation Methods</w:t>
      </w:r>
    </w:p>
    <w:p>
      <w:pPr>
        <w:numPr>
          <w:ilvl w:val="2"/>
          <w:numId w:val="900"/>
        </w:numPr>
        <w:spacing w:before="0" w:after="0"/>
      </w:pPr>
      <w:r>
        <w:t>Benefit Programs</w:t>
      </w:r>
    </w:p>
    <w:p>
      <w:pPr>
        <w:numPr>
          <w:ilvl w:val="2"/>
          <w:numId w:val="900"/>
        </w:numPr>
        <w:spacing w:before="0" w:after="0"/>
      </w:pPr>
      <w:r>
        <w:t>Payment Systems</w:t>
      </w:r>
    </w:p>
    <w:p>
      <w:pPr>
        <w:numPr>
          <w:ilvl w:val="0"/>
          <w:numId w:val="900"/>
        </w:numPr>
        <w:spacing w:before="0" w:after="0"/>
      </w:pPr>
      <w:r>
        <w:t>Supplier Diversity and Inclusion</w:t>
      </w:r>
    </w:p>
    <w:p>
      <w:pPr>
        <w:numPr>
          <w:ilvl w:val="1"/>
          <w:numId w:val="900"/>
        </w:numPr>
        <w:spacing w:before="0" w:after="0"/>
      </w:pPr>
      <w:r>
        <w:t>Diversity Program Development</w:t>
      </w:r>
    </w:p>
    <w:p>
      <w:pPr>
        <w:numPr>
          <w:ilvl w:val="2"/>
          <w:numId w:val="900"/>
        </w:numPr>
        <w:spacing w:before="0" w:after="0"/>
      </w:pPr>
      <w:r>
        <w:t>Program Objectives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Minority-Owned Business Engagement</w:t>
      </w:r>
    </w:p>
    <w:p>
      <w:pPr>
        <w:numPr>
          <w:ilvl w:val="2"/>
          <w:numId w:val="900"/>
        </w:numPr>
        <w:spacing w:before="0" w:after="0"/>
      </w:pPr>
      <w:r>
        <w:t>Identification and Outreach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2"/>
          <w:numId w:val="900"/>
        </w:numPr>
        <w:spacing w:before="0" w:after="0"/>
      </w:pPr>
      <w:r>
        <w:t>Contract Opportunities</w:t>
      </w:r>
    </w:p>
    <w:p>
      <w:pPr>
        <w:numPr>
          <w:ilvl w:val="1"/>
          <w:numId w:val="900"/>
        </w:numPr>
        <w:spacing w:before="0" w:after="0"/>
      </w:pPr>
      <w:r>
        <w:t>Women-Owned Business Support</w:t>
      </w:r>
    </w:p>
    <w:p>
      <w:pPr>
        <w:numPr>
          <w:ilvl w:val="2"/>
          <w:numId w:val="900"/>
        </w:numPr>
        <w:spacing w:before="0" w:after="0"/>
      </w:pPr>
      <w:r>
        <w:t>Gender Equity Initiatives</w:t>
      </w:r>
    </w:p>
    <w:p>
      <w:pPr>
        <w:numPr>
          <w:ilvl w:val="2"/>
          <w:numId w:val="900"/>
        </w:numPr>
        <w:spacing w:before="0" w:after="0"/>
      </w:pPr>
      <w:r>
        <w:t>Skill Development Programs</w:t>
      </w:r>
    </w:p>
    <w:p>
      <w:pPr>
        <w:numPr>
          <w:ilvl w:val="2"/>
          <w:numId w:val="900"/>
        </w:numPr>
        <w:spacing w:before="0" w:after="0"/>
      </w:pPr>
      <w:r>
        <w:t>Financial Support</w:t>
      </w:r>
    </w:p>
    <w:p>
      <w:pPr>
        <w:numPr>
          <w:ilvl w:val="2"/>
          <w:numId w:val="900"/>
        </w:numPr>
        <w:spacing w:before="0" w:after="0"/>
      </w:pPr>
      <w:r>
        <w:t>Network Building</w:t>
      </w:r>
    </w:p>
    <w:p>
      <w:pPr>
        <w:numPr>
          <w:ilvl w:val="1"/>
          <w:numId w:val="900"/>
        </w:numPr>
        <w:spacing w:before="0" w:after="0"/>
      </w:pPr>
      <w:r>
        <w:t>Local Supplier Development</w:t>
      </w:r>
    </w:p>
    <w:p>
      <w:pPr>
        <w:numPr>
          <w:ilvl w:val="2"/>
          <w:numId w:val="900"/>
        </w:numPr>
        <w:spacing w:before="0" w:after="0"/>
      </w:pPr>
      <w:r>
        <w:t>Local Sourcing Strategies</w:t>
      </w:r>
    </w:p>
    <w:p>
      <w:pPr>
        <w:numPr>
          <w:ilvl w:val="2"/>
          <w:numId w:val="900"/>
        </w:numPr>
        <w:spacing w:before="0" w:after="0"/>
      </w:pPr>
      <w:r>
        <w:t>Supplier Development Programs</w:t>
      </w:r>
    </w:p>
    <w:p>
      <w:pPr>
        <w:numPr>
          <w:ilvl w:val="2"/>
          <w:numId w:val="900"/>
        </w:numPr>
        <w:spacing w:before="0" w:after="0"/>
      </w:pPr>
      <w:r>
        <w:t>Community Partnerships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0"/>
          <w:numId w:val="900"/>
        </w:numPr>
        <w:spacing w:before="0" w:after="0"/>
      </w:pPr>
      <w:r>
        <w:t>Community Engagement and Development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Community Mapping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Consultation Processes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Local Economic Development</w:t>
      </w:r>
    </w:p>
    <w:p>
      <w:pPr>
        <w:numPr>
          <w:ilvl w:val="2"/>
          <w:numId w:val="900"/>
        </w:numPr>
        <w:spacing w:before="0" w:after="0"/>
      </w:pPr>
      <w:r>
        <w:t>Job Creation Programs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Local Procurement</w:t>
      </w:r>
    </w:p>
    <w:p>
      <w:pPr>
        <w:numPr>
          <w:ilvl w:val="1"/>
          <w:numId w:val="900"/>
        </w:numPr>
        <w:spacing w:before="0" w:after="0"/>
      </w:pPr>
      <w:r>
        <w:t>Social Investment Programs</w:t>
      </w:r>
    </w:p>
    <w:p>
      <w:pPr>
        <w:numPr>
          <w:ilvl w:val="2"/>
          <w:numId w:val="900"/>
        </w:numPr>
        <w:spacing w:before="0" w:after="0"/>
      </w:pPr>
      <w:r>
        <w:t>Education Initiatives</w:t>
      </w:r>
    </w:p>
    <w:p>
      <w:pPr>
        <w:numPr>
          <w:ilvl w:val="2"/>
          <w:numId w:val="900"/>
        </w:numPr>
        <w:spacing w:before="0" w:after="0"/>
      </w:pPr>
      <w:r>
        <w:t>Healthcare Programs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Environmental Projects</w:t>
      </w:r>
    </w:p>
    <w:p>
      <w:pPr>
        <w:numPr>
          <w:ilvl w:val="1"/>
          <w:numId w:val="900"/>
        </w:numPr>
        <w:spacing w:before="0" w:after="0"/>
      </w:pPr>
      <w:r>
        <w:t>Indigenous Rights Protection</w:t>
      </w:r>
    </w:p>
    <w:p>
      <w:pPr>
        <w:numPr>
          <w:ilvl w:val="2"/>
          <w:numId w:val="900"/>
        </w:numPr>
        <w:spacing w:before="0" w:after="0"/>
      </w:pPr>
      <w:r>
        <w:t>Free Prior and Informed Consent</w:t>
      </w:r>
    </w:p>
    <w:p>
      <w:pPr>
        <w:numPr>
          <w:ilvl w:val="2"/>
          <w:numId w:val="900"/>
        </w:numPr>
        <w:spacing w:before="0" w:after="0"/>
      </w:pPr>
      <w:r>
        <w:t>Cultural Heritage Protection</w:t>
      </w:r>
    </w:p>
    <w:p>
      <w:pPr>
        <w:numPr>
          <w:ilvl w:val="2"/>
          <w:numId w:val="900"/>
        </w:numPr>
        <w:spacing w:before="0" w:after="0"/>
      </w:pPr>
      <w:r>
        <w:t>Traditional Knowledge Respect</w:t>
      </w:r>
    </w:p>
    <w:p>
      <w:pPr>
        <w:numPr>
          <w:ilvl w:val="2"/>
          <w:numId w:val="900"/>
        </w:numPr>
        <w:spacing w:before="0" w:after="0"/>
      </w:pPr>
      <w:r>
        <w:t>Benefit Sharing Agreements</w:t>
      </w:r>
    </w:p>
    <w:p>
      <w:pPr>
        <w:numPr>
          <w:ilvl w:val="0"/>
          <w:numId w:val="900"/>
        </w:numPr>
        <w:spacing w:before="0" w:after="0"/>
      </w:pPr>
      <w:r>
        <w:t>Consumer Protection and Safety</w:t>
      </w:r>
    </w:p>
    <w:p>
      <w:pPr>
        <w:numPr>
          <w:ilvl w:val="1"/>
          <w:numId w:val="900"/>
        </w:numPr>
        <w:spacing w:before="0" w:after="0"/>
      </w:pPr>
      <w:r>
        <w:t>Product Safety Management</w:t>
      </w:r>
    </w:p>
    <w:p>
      <w:pPr>
        <w:numPr>
          <w:ilvl w:val="2"/>
          <w:numId w:val="900"/>
        </w:numPr>
        <w:spacing w:before="0" w:after="0"/>
      </w:pPr>
      <w:r>
        <w:t>Safety Standards Compliance</w:t>
      </w:r>
    </w:p>
    <w:p>
      <w:pPr>
        <w:numPr>
          <w:ilvl w:val="2"/>
          <w:numId w:val="900"/>
        </w:numPr>
        <w:spacing w:before="0" w:after="0"/>
      </w:pPr>
      <w:r>
        <w:t>Testing and Certification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Recall Procedures</w:t>
      </w:r>
    </w:p>
    <w:p>
      <w:pPr>
        <w:numPr>
          <w:ilvl w:val="1"/>
          <w:numId w:val="900"/>
        </w:numPr>
        <w:spacing w:before="0" w:after="0"/>
      </w:pPr>
      <w:r>
        <w:t>Chemical Safety</w:t>
      </w:r>
    </w:p>
    <w:p>
      <w:pPr>
        <w:numPr>
          <w:ilvl w:val="2"/>
          <w:numId w:val="900"/>
        </w:numPr>
        <w:spacing w:before="0" w:after="0"/>
      </w:pPr>
      <w:r>
        <w:t>Restricted Substances Lists</w:t>
      </w:r>
    </w:p>
    <w:p>
      <w:pPr>
        <w:numPr>
          <w:ilvl w:val="2"/>
          <w:numId w:val="900"/>
        </w:numPr>
        <w:spacing w:before="0" w:after="0"/>
      </w:pPr>
      <w:r>
        <w:t>Chemical Management Systems</w:t>
      </w:r>
    </w:p>
    <w:p>
      <w:pPr>
        <w:numPr>
          <w:ilvl w:val="2"/>
          <w:numId w:val="900"/>
        </w:numPr>
        <w:spacing w:before="0" w:after="0"/>
      </w:pPr>
      <w:r>
        <w:t>Safety Data Sheets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Information Transparency</w:t>
      </w:r>
    </w:p>
    <w:p>
      <w:pPr>
        <w:numPr>
          <w:ilvl w:val="2"/>
          <w:numId w:val="900"/>
        </w:numPr>
        <w:spacing w:before="0" w:after="0"/>
      </w:pPr>
      <w:r>
        <w:t>Product Labeling</w:t>
      </w:r>
    </w:p>
    <w:p>
      <w:pPr>
        <w:numPr>
          <w:ilvl w:val="2"/>
          <w:numId w:val="900"/>
        </w:numPr>
        <w:spacing w:before="0" w:after="0"/>
      </w:pPr>
      <w:r>
        <w:t>Supply Chain Disclosure</w:t>
      </w:r>
    </w:p>
    <w:p>
      <w:pPr>
        <w:numPr>
          <w:ilvl w:val="2"/>
          <w:numId w:val="900"/>
        </w:numPr>
        <w:spacing w:before="0" w:after="0"/>
      </w:pPr>
      <w:r>
        <w:t>Consumer Education</w:t>
      </w:r>
    </w:p>
    <w:p>
      <w:pPr>
        <w:numPr>
          <w:ilvl w:val="2"/>
          <w:numId w:val="900"/>
        </w:numPr>
        <w:spacing w:before="0" w:after="0"/>
      </w:pPr>
      <w:r>
        <w:t>Complaint Handling</w:t>
      </w:r>
    </w:p>
    <w:p>
      <w:pPr>
        <w:pStyle w:val="Heading1"/>
      </w:pPr>
      <w:r>
        <w:t>Economic Sustainability and Value Creation</w:t>
      </w:r>
    </w:p>
    <w:p>
      <w:pPr>
        <w:numPr>
          <w:ilvl w:val="0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Direct Cost Assessment</w:t>
      </w:r>
    </w:p>
    <w:p>
      <w:pPr>
        <w:numPr>
          <w:ilvl w:val="2"/>
          <w:numId w:val="900"/>
        </w:numPr>
        <w:spacing w:before="0" w:after="0"/>
      </w:pPr>
      <w:r>
        <w:t>Indirect Cost Evaluation</w:t>
      </w:r>
    </w:p>
    <w:p>
      <w:pPr>
        <w:numPr>
          <w:ilvl w:val="2"/>
          <w:numId w:val="900"/>
        </w:numPr>
        <w:spacing w:before="0" w:after="0"/>
      </w:pPr>
      <w:r>
        <w:t>Benefit Quantification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1"/>
          <w:numId w:val="900"/>
        </w:numPr>
        <w:spacing w:before="0" w:after="0"/>
      </w:pPr>
      <w:r>
        <w:t>Financial Performance Linkages</w:t>
      </w:r>
    </w:p>
    <w:p>
      <w:pPr>
        <w:numPr>
          <w:ilvl w:val="2"/>
          <w:numId w:val="900"/>
        </w:numPr>
        <w:spacing w:before="0" w:after="0"/>
      </w:pPr>
      <w:r>
        <w:t>Revenue Enhancement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Investment Justification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Payback Period Analysis</w:t>
      </w:r>
    </w:p>
    <w:p>
      <w:pPr>
        <w:numPr>
          <w:ilvl w:val="2"/>
          <w:numId w:val="900"/>
        </w:numPr>
        <w:spacing w:before="0" w:after="0"/>
      </w:pPr>
      <w:r>
        <w:t>Net Present Value Calculation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0"/>
          <w:numId w:val="900"/>
        </w:numPr>
        <w:spacing w:before="0" w:after="0"/>
      </w:pPr>
      <w:r>
        <w:t>Value Creation Mechanisms</w:t>
      </w:r>
    </w:p>
    <w:p>
      <w:pPr>
        <w:numPr>
          <w:ilvl w:val="1"/>
          <w:numId w:val="900"/>
        </w:numPr>
        <w:spacing w:before="0" w:after="0"/>
      </w:pPr>
      <w:r>
        <w:t>Brand Value Enhancement</w:t>
      </w:r>
    </w:p>
    <w:p>
      <w:pPr>
        <w:numPr>
          <w:ilvl w:val="2"/>
          <w:numId w:val="900"/>
        </w:numPr>
        <w:spacing w:before="0" w:after="0"/>
      </w:pPr>
      <w:r>
        <w:t>Brand Equity Measurement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Customer Loyalty Building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1"/>
          <w:numId w:val="900"/>
        </w:numPr>
        <w:spacing w:before="0" w:after="0"/>
      </w:pPr>
      <w:r>
        <w:t>Innovation and R&amp;D</w:t>
      </w:r>
    </w:p>
    <w:p>
      <w:pPr>
        <w:numPr>
          <w:ilvl w:val="2"/>
          <w:numId w:val="900"/>
        </w:numPr>
        <w:spacing w:before="0" w:after="0"/>
      </w:pPr>
      <w:r>
        <w:t>Sustainable Innovation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1"/>
          <w:numId w:val="900"/>
        </w:numPr>
        <w:spacing w:before="0" w:after="0"/>
      </w:pPr>
      <w:r>
        <w:t>Market Access and Expansion</w:t>
      </w:r>
    </w:p>
    <w:p>
      <w:pPr>
        <w:numPr>
          <w:ilvl w:val="2"/>
          <w:numId w:val="900"/>
        </w:numPr>
        <w:spacing w:before="0" w:after="0"/>
      </w:pPr>
      <w:r>
        <w:t>New Market Opportunities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Customer Requirements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Productivity Gains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Risk Management and Resilience</w:t>
      </w:r>
    </w:p>
    <w:p>
      <w:pPr>
        <w:numPr>
          <w:ilvl w:val="1"/>
          <w:numId w:val="900"/>
        </w:numPr>
        <w:spacing w:before="0" w:after="0"/>
      </w:pPr>
      <w:r>
        <w:t>Risk Identification and Assessment</w:t>
      </w:r>
    </w:p>
    <w:p>
      <w:pPr>
        <w:numPr>
          <w:ilvl w:val="2"/>
          <w:numId w:val="900"/>
        </w:numPr>
        <w:spacing w:before="0" w:after="0"/>
      </w:pPr>
      <w:r>
        <w:t>Environmental Risks</w:t>
      </w:r>
    </w:p>
    <w:p>
      <w:pPr>
        <w:numPr>
          <w:ilvl w:val="2"/>
          <w:numId w:val="900"/>
        </w:numPr>
        <w:spacing w:before="0" w:after="0"/>
      </w:pPr>
      <w:r>
        <w:t>Social Risks</w:t>
      </w:r>
    </w:p>
    <w:p>
      <w:pPr>
        <w:numPr>
          <w:ilvl w:val="2"/>
          <w:numId w:val="900"/>
        </w:numPr>
        <w:spacing w:before="0" w:after="0"/>
      </w:pPr>
      <w:r>
        <w:t>Economic Risks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Insurance Solutions</w:t>
      </w:r>
    </w:p>
    <w:p>
      <w:pPr>
        <w:numPr>
          <w:ilvl w:val="2"/>
          <w:numId w:val="900"/>
        </w:numPr>
        <w:spacing w:before="0" w:after="0"/>
      </w:pPr>
      <w:r>
        <w:t>Collaborative Approaches</w:t>
      </w:r>
    </w:p>
    <w:p>
      <w:pPr>
        <w:numPr>
          <w:ilvl w:val="1"/>
          <w:numId w:val="900"/>
        </w:numPr>
        <w:spacing w:before="0" w:after="0"/>
      </w:pPr>
      <w:r>
        <w:t>Supply Chain Resilience Building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2"/>
          <w:numId w:val="900"/>
        </w:numPr>
        <w:spacing w:before="0" w:after="0"/>
      </w:pPr>
      <w:r>
        <w:t>Flexibility Enhancement</w:t>
      </w:r>
    </w:p>
    <w:p>
      <w:pPr>
        <w:numPr>
          <w:ilvl w:val="2"/>
          <w:numId w:val="900"/>
        </w:numPr>
        <w:spacing w:before="0" w:after="0"/>
      </w:pPr>
      <w:r>
        <w:t>Rapid Response Capabilities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0"/>
          <w:numId w:val="900"/>
        </w:numPr>
        <w:spacing w:before="0" w:after="0"/>
      </w:pPr>
      <w:r>
        <w:t>Economic Impact Assessment</w:t>
      </w:r>
    </w:p>
    <w:p>
      <w:pPr>
        <w:numPr>
          <w:ilvl w:val="1"/>
          <w:numId w:val="900"/>
        </w:numPr>
        <w:spacing w:before="0" w:after="0"/>
      </w:pPr>
      <w:r>
        <w:t>Direct Economic Impacts</w:t>
      </w:r>
    </w:p>
    <w:p>
      <w:pPr>
        <w:numPr>
          <w:ilvl w:val="2"/>
          <w:numId w:val="900"/>
        </w:numPr>
        <w:spacing w:before="0" w:after="0"/>
      </w:pPr>
      <w:r>
        <w:t>Employment Effects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Tax Contributions</w:t>
      </w:r>
    </w:p>
    <w:p>
      <w:pPr>
        <w:numPr>
          <w:ilvl w:val="2"/>
          <w:numId w:val="900"/>
        </w:numPr>
        <w:spacing w:before="0" w:after="0"/>
      </w:pPr>
      <w:r>
        <w:t>Investment Flows</w:t>
      </w:r>
    </w:p>
    <w:p>
      <w:pPr>
        <w:numPr>
          <w:ilvl w:val="1"/>
          <w:numId w:val="900"/>
        </w:numPr>
        <w:spacing w:before="0" w:after="0"/>
      </w:pPr>
      <w:r>
        <w:t>Indirect Economic Impacts</w:t>
      </w:r>
    </w:p>
    <w:p>
      <w:pPr>
        <w:numPr>
          <w:ilvl w:val="2"/>
          <w:numId w:val="900"/>
        </w:numPr>
        <w:spacing w:before="0" w:after="0"/>
      </w:pPr>
      <w:r>
        <w:t>Supply Chain Effects</w:t>
      </w:r>
    </w:p>
    <w:p>
      <w:pPr>
        <w:numPr>
          <w:ilvl w:val="2"/>
          <w:numId w:val="900"/>
        </w:numPr>
        <w:spacing w:before="0" w:after="0"/>
      </w:pPr>
      <w:r>
        <w:t>Multiplier Effects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Regional Development</w:t>
      </w:r>
    </w:p>
    <w:p>
      <w:pPr>
        <w:numPr>
          <w:ilvl w:val="2"/>
          <w:numId w:val="900"/>
        </w:numPr>
        <w:spacing w:before="0" w:after="0"/>
      </w:pPr>
      <w:r>
        <w:t>Local Economic Growth</w:t>
      </w:r>
    </w:p>
    <w:p>
      <w:pPr>
        <w:numPr>
          <w:ilvl w:val="2"/>
          <w:numId w:val="900"/>
        </w:numPr>
        <w:spacing w:before="0" w:after="0"/>
      </w:pPr>
      <w:r>
        <w:t>Industrial Development</w:t>
      </w:r>
    </w:p>
    <w:p>
      <w:pPr>
        <w:numPr>
          <w:ilvl w:val="2"/>
          <w:numId w:val="900"/>
        </w:numPr>
        <w:spacing w:before="0" w:after="0"/>
      </w:pPr>
      <w:r>
        <w:t>Innovation Ecosystems</w:t>
      </w:r>
    </w:p>
    <w:p>
      <w:pPr>
        <w:numPr>
          <w:ilvl w:val="2"/>
          <w:numId w:val="900"/>
        </w:numPr>
        <w:spacing w:before="0" w:after="0"/>
      </w:pPr>
      <w:r>
        <w:t>Competitiveness Enhancement</w:t>
      </w:r>
    </w:p>
    <w:p>
      <w:pPr>
        <w:pStyle w:val="Heading1"/>
      </w:pPr>
      <w:r>
        <w:t>Strategic Implementation and Management</w:t>
      </w:r>
    </w:p>
    <w:p>
      <w:pPr>
        <w:numPr>
          <w:ilvl w:val="0"/>
          <w:numId w:val="900"/>
        </w:numPr>
        <w:spacing w:before="0" w:after="0"/>
      </w:pPr>
      <w:r>
        <w:t>Strategy Development and Planning</w:t>
      </w:r>
    </w:p>
    <w:p>
      <w:pPr>
        <w:numPr>
          <w:ilvl w:val="1"/>
          <w:numId w:val="900"/>
        </w:numPr>
        <w:spacing w:before="0" w:after="0"/>
      </w:pPr>
      <w:r>
        <w:t>Strategic Vision and Mission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2"/>
          <w:numId w:val="900"/>
        </w:numPr>
        <w:spacing w:before="0" w:after="0"/>
      </w:pPr>
      <w:r>
        <w:t>Mission Alignment</w:t>
      </w:r>
    </w:p>
    <w:p>
      <w:pPr>
        <w:numPr>
          <w:ilvl w:val="2"/>
          <w:numId w:val="900"/>
        </w:numPr>
        <w:spacing w:before="0" w:after="0"/>
      </w:pPr>
      <w:r>
        <w:t>Strategic Objectives Setting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Materiality Assessment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Prioritization Matrix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2"/>
          <w:numId w:val="900"/>
        </w:numPr>
        <w:spacing w:before="0" w:after="0"/>
      </w:pPr>
      <w:r>
        <w:t>Situation Analysis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Goal Setting and Target Development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Target Setting Methods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Organizational Integration</w:t>
      </w:r>
    </w:p>
    <w:p>
      <w:pPr>
        <w:numPr>
          <w:ilvl w:val="1"/>
          <w:numId w:val="900"/>
        </w:numPr>
        <w:spacing w:before="0" w:after="0"/>
      </w:pPr>
      <w:r>
        <w:t>Leadership and Governance</w:t>
      </w:r>
    </w:p>
    <w:p>
      <w:pPr>
        <w:numPr>
          <w:ilvl w:val="2"/>
          <w:numId w:val="900"/>
        </w:numPr>
        <w:spacing w:before="0" w:after="0"/>
      </w:pPr>
      <w:r>
        <w:t>Executive Commitment</w:t>
      </w:r>
    </w:p>
    <w:p>
      <w:pPr>
        <w:numPr>
          <w:ilvl w:val="2"/>
          <w:numId w:val="900"/>
        </w:numPr>
        <w:spacing w:before="0" w:after="0"/>
      </w:pPr>
      <w:r>
        <w:t>Board Oversight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Culture and Change Management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Change Strategy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Technology Resources</w:t>
      </w:r>
    </w:p>
    <w:p>
      <w:pPr>
        <w:numPr>
          <w:ilvl w:val="2"/>
          <w:numId w:val="900"/>
        </w:numPr>
        <w:spacing w:before="0" w:after="0"/>
      </w:pPr>
      <w:r>
        <w:t>External Partnerships</w:t>
      </w:r>
    </w:p>
    <w:p>
      <w:pPr>
        <w:numPr>
          <w:ilvl w:val="0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Design for Sustainability</w:t>
      </w:r>
    </w:p>
    <w:p>
      <w:pPr>
        <w:numPr>
          <w:ilvl w:val="2"/>
          <w:numId w:val="900"/>
        </w:numPr>
        <w:spacing w:before="0" w:after="0"/>
      </w:pPr>
      <w:r>
        <w:t>Eco-design Principles</w:t>
      </w:r>
    </w:p>
    <w:p>
      <w:pPr>
        <w:numPr>
          <w:ilvl w:val="2"/>
          <w:numId w:val="900"/>
        </w:numPr>
        <w:spacing w:before="0" w:after="0"/>
      </w:pPr>
      <w:r>
        <w:t>Life Cycle Thinking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Innovation Processes</w:t>
      </w:r>
    </w:p>
    <w:p>
      <w:pPr>
        <w:numPr>
          <w:ilvl w:val="1"/>
          <w:numId w:val="900"/>
        </w:numPr>
        <w:spacing w:before="0" w:after="0"/>
      </w:pPr>
      <w:r>
        <w:t>Procurement Integration</w:t>
      </w:r>
    </w:p>
    <w:p>
      <w:pPr>
        <w:numPr>
          <w:ilvl w:val="2"/>
          <w:numId w:val="900"/>
        </w:numPr>
        <w:spacing w:before="0" w:after="0"/>
      </w:pPr>
      <w:r>
        <w:t>Supplier Selection Criteria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Operations Integration</w:t>
      </w:r>
    </w:p>
    <w:p>
      <w:pPr>
        <w:numPr>
          <w:ilvl w:val="2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Logistics Integration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Warehousing Operations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0"/>
          <w:numId w:val="900"/>
        </w:numPr>
        <w:spacing w:before="0" w:after="0"/>
      </w:pPr>
      <w:r>
        <w:t>Supplier Relationship Management</w:t>
      </w:r>
    </w:p>
    <w:p>
      <w:pPr>
        <w:numPr>
          <w:ilvl w:val="1"/>
          <w:numId w:val="900"/>
        </w:numPr>
        <w:spacing w:before="0" w:after="0"/>
      </w:pPr>
      <w:r>
        <w:t>Supplier Segmentation</w:t>
      </w:r>
    </w:p>
    <w:p>
      <w:pPr>
        <w:numPr>
          <w:ilvl w:val="2"/>
          <w:numId w:val="900"/>
        </w:numPr>
        <w:spacing w:before="0" w:after="0"/>
      </w:pPr>
      <w:r>
        <w:t>Strategic Suppliers</w:t>
      </w:r>
    </w:p>
    <w:p>
      <w:pPr>
        <w:numPr>
          <w:ilvl w:val="2"/>
          <w:numId w:val="900"/>
        </w:numPr>
        <w:spacing w:before="0" w:after="0"/>
      </w:pPr>
      <w:r>
        <w:t>Preferred Suppliers</w:t>
      </w:r>
    </w:p>
    <w:p>
      <w:pPr>
        <w:numPr>
          <w:ilvl w:val="2"/>
          <w:numId w:val="900"/>
        </w:numPr>
        <w:spacing w:before="0" w:after="0"/>
      </w:pPr>
      <w:r>
        <w:t>Approved Suppliers</w:t>
      </w:r>
    </w:p>
    <w:p>
      <w:pPr>
        <w:numPr>
          <w:ilvl w:val="2"/>
          <w:numId w:val="900"/>
        </w:numPr>
        <w:spacing w:before="0" w:after="0"/>
      </w:pPr>
      <w:r>
        <w:t>Development Suppliers</w:t>
      </w:r>
    </w:p>
    <w:p>
      <w:pPr>
        <w:numPr>
          <w:ilvl w:val="1"/>
          <w:numId w:val="900"/>
        </w:numPr>
        <w:spacing w:before="0" w:after="0"/>
      </w:pPr>
      <w:r>
        <w:t>Supplier Development Programs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2"/>
          <w:numId w:val="900"/>
        </w:numPr>
        <w:spacing w:before="0" w:after="0"/>
      </w:pPr>
      <w:r>
        <w:t>Financial Support</w:t>
      </w:r>
    </w:p>
    <w:p>
      <w:pPr>
        <w:numPr>
          <w:ilvl w:val="1"/>
          <w:numId w:val="900"/>
        </w:numPr>
        <w:spacing w:before="0" w:after="0"/>
      </w:pPr>
      <w:r>
        <w:t>Collaborative Partnerships</w:t>
      </w:r>
    </w:p>
    <w:p>
      <w:pPr>
        <w:numPr>
          <w:ilvl w:val="2"/>
          <w:numId w:val="900"/>
        </w:numPr>
        <w:spacing w:before="0" w:after="0"/>
      </w:pPr>
      <w:r>
        <w:t>Joint Innovation</w:t>
      </w:r>
    </w:p>
    <w:p>
      <w:pPr>
        <w:numPr>
          <w:ilvl w:val="2"/>
          <w:numId w:val="900"/>
        </w:numPr>
        <w:spacing w:before="0" w:after="0"/>
      </w:pPr>
      <w:r>
        <w:t>Shared Value Creation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Long-term Agreements</w:t>
      </w:r>
    </w:p>
    <w:p>
      <w:pPr>
        <w:numPr>
          <w:ilvl w:val="1"/>
          <w:numId w:val="900"/>
        </w:numPr>
        <w:spacing w:before="0" w:after="0"/>
      </w:pPr>
      <w:r>
        <w:t>Supplier Performance Management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Improvement Plans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pStyle w:val="Heading1"/>
      </w:pPr>
      <w:r>
        <w:t>Performance Measurement and Monitoring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Environmental KPIs</w:t>
      </w:r>
    </w:p>
    <w:p>
      <w:pPr>
        <w:numPr>
          <w:ilvl w:val="2"/>
          <w:numId w:val="900"/>
        </w:numPr>
        <w:spacing w:before="0" w:after="0"/>
      </w:pPr>
      <w:r>
        <w:t>Resource Consumption Metrics</w:t>
      </w:r>
    </w:p>
    <w:p>
      <w:pPr>
        <w:numPr>
          <w:ilvl w:val="2"/>
          <w:numId w:val="900"/>
        </w:numPr>
        <w:spacing w:before="0" w:after="0"/>
      </w:pPr>
      <w:r>
        <w:t>Emissions and Waste Metrics</w:t>
      </w:r>
    </w:p>
    <w:p>
      <w:pPr>
        <w:numPr>
          <w:ilvl w:val="2"/>
          <w:numId w:val="900"/>
        </w:numPr>
        <w:spacing w:before="0" w:after="0"/>
      </w:pPr>
      <w:r>
        <w:t>Energy Efficiency Metrics</w:t>
      </w:r>
    </w:p>
    <w:p>
      <w:pPr>
        <w:numPr>
          <w:ilvl w:val="2"/>
          <w:numId w:val="900"/>
        </w:numPr>
        <w:spacing w:before="0" w:after="0"/>
      </w:pPr>
      <w:r>
        <w:t>Water Usage Metrics</w:t>
      </w:r>
    </w:p>
    <w:p>
      <w:pPr>
        <w:numPr>
          <w:ilvl w:val="1"/>
          <w:numId w:val="900"/>
        </w:numPr>
        <w:spacing w:before="0" w:after="0"/>
      </w:pPr>
      <w:r>
        <w:t>Social KPIs</w:t>
      </w:r>
    </w:p>
    <w:p>
      <w:pPr>
        <w:numPr>
          <w:ilvl w:val="2"/>
          <w:numId w:val="900"/>
        </w:numPr>
        <w:spacing w:before="0" w:after="0"/>
      </w:pPr>
      <w:r>
        <w:t>Labor Standards Metrics</w:t>
      </w:r>
    </w:p>
    <w:p>
      <w:pPr>
        <w:numPr>
          <w:ilvl w:val="2"/>
          <w:numId w:val="900"/>
        </w:numPr>
        <w:spacing w:before="0" w:after="0"/>
      </w:pPr>
      <w:r>
        <w:t>Community Impact Metrics</w:t>
      </w:r>
    </w:p>
    <w:p>
      <w:pPr>
        <w:numPr>
          <w:ilvl w:val="2"/>
          <w:numId w:val="900"/>
        </w:numPr>
        <w:spacing w:before="0" w:after="0"/>
      </w:pPr>
      <w:r>
        <w:t>Health and Safety Metrics</w:t>
      </w:r>
    </w:p>
    <w:p>
      <w:pPr>
        <w:numPr>
          <w:ilvl w:val="2"/>
          <w:numId w:val="900"/>
        </w:numPr>
        <w:spacing w:before="0" w:after="0"/>
      </w:pPr>
      <w:r>
        <w:t>Diversity and Inclusion Metrics</w:t>
      </w:r>
    </w:p>
    <w:p>
      <w:pPr>
        <w:numPr>
          <w:ilvl w:val="1"/>
          <w:numId w:val="900"/>
        </w:numPr>
        <w:spacing w:before="0" w:after="0"/>
      </w:pPr>
      <w:r>
        <w:t>Economic KPIs</w:t>
      </w:r>
    </w:p>
    <w:p>
      <w:pPr>
        <w:numPr>
          <w:ilvl w:val="2"/>
          <w:numId w:val="900"/>
        </w:numPr>
        <w:spacing w:before="0" w:after="0"/>
      </w:pPr>
      <w:r>
        <w:t>Financial Performance Metrics</w:t>
      </w:r>
    </w:p>
    <w:p>
      <w:pPr>
        <w:numPr>
          <w:ilvl w:val="2"/>
          <w:numId w:val="900"/>
        </w:numPr>
        <w:spacing w:before="0" w:after="0"/>
      </w:pPr>
      <w:r>
        <w:t>Cost Efficiency Metrics</w:t>
      </w:r>
    </w:p>
    <w:p>
      <w:pPr>
        <w:numPr>
          <w:ilvl w:val="2"/>
          <w:numId w:val="900"/>
        </w:numPr>
        <w:spacing w:before="0" w:after="0"/>
      </w:pPr>
      <w:r>
        <w:t>Value Creation Metrics</w:t>
      </w:r>
    </w:p>
    <w:p>
      <w:pPr>
        <w:numPr>
          <w:ilvl w:val="2"/>
          <w:numId w:val="900"/>
        </w:numPr>
        <w:spacing w:before="0" w:after="0"/>
      </w:pPr>
      <w:r>
        <w:t>Risk Management Metrics</w:t>
      </w:r>
    </w:p>
    <w:p>
      <w:pPr>
        <w:numPr>
          <w:ilvl w:val="1"/>
          <w:numId w:val="900"/>
        </w:numPr>
        <w:spacing w:before="0" w:after="0"/>
      </w:pPr>
      <w:r>
        <w:t>Integrated KPIs</w:t>
      </w:r>
    </w:p>
    <w:p>
      <w:pPr>
        <w:numPr>
          <w:ilvl w:val="2"/>
          <w:numId w:val="900"/>
        </w:numPr>
        <w:spacing w:before="0" w:after="0"/>
      </w:pPr>
      <w:r>
        <w:t>Sustainability Indices</w:t>
      </w:r>
    </w:p>
    <w:p>
      <w:pPr>
        <w:numPr>
          <w:ilvl w:val="2"/>
          <w:numId w:val="900"/>
        </w:numPr>
        <w:spacing w:before="0" w:after="0"/>
      </w:pPr>
      <w:r>
        <w:t>Balanced Scorecard Metrics</w:t>
      </w:r>
    </w:p>
    <w:p>
      <w:pPr>
        <w:numPr>
          <w:ilvl w:val="2"/>
          <w:numId w:val="900"/>
        </w:numPr>
        <w:spacing w:before="0" w:after="0"/>
      </w:pPr>
      <w:r>
        <w:t>Composite Indicators</w:t>
      </w:r>
    </w:p>
    <w:p>
      <w:pPr>
        <w:numPr>
          <w:ilvl w:val="2"/>
          <w:numId w:val="900"/>
        </w:numPr>
        <w:spacing w:before="0" w:after="0"/>
      </w:pPr>
      <w:r>
        <w:t>Benchmarking Metrics</w:t>
      </w:r>
    </w:p>
    <w:p>
      <w:pPr>
        <w:numPr>
          <w:ilvl w:val="0"/>
          <w:numId w:val="900"/>
        </w:numPr>
        <w:spacing w:before="0" w:after="0"/>
      </w:pPr>
      <w:r>
        <w:t>Data Management Systems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Manual Data Entry</w:t>
      </w:r>
    </w:p>
    <w:p>
      <w:pPr>
        <w:numPr>
          <w:ilvl w:val="2"/>
          <w:numId w:val="900"/>
        </w:numPr>
        <w:spacing w:before="0" w:after="0"/>
      </w:pPr>
      <w:r>
        <w:t>Third-party Data Sources</w:t>
      </w:r>
    </w:p>
    <w:p>
      <w:pPr>
        <w:numPr>
          <w:ilvl w:val="2"/>
          <w:numId w:val="900"/>
        </w:numPr>
        <w:spacing w:before="0" w:after="0"/>
      </w:pPr>
      <w:r>
        <w:t>Stakeholder Reporting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Accuracy Checks</w:t>
      </w:r>
    </w:p>
    <w:p>
      <w:pPr>
        <w:numPr>
          <w:ilvl w:val="2"/>
          <w:numId w:val="900"/>
        </w:numPr>
        <w:spacing w:before="0" w:after="0"/>
      </w:pPr>
      <w:r>
        <w:t>Completeness Assessment</w:t>
      </w:r>
    </w:p>
    <w:p>
      <w:pPr>
        <w:numPr>
          <w:ilvl w:val="2"/>
          <w:numId w:val="900"/>
        </w:numPr>
        <w:spacing w:before="0" w:after="0"/>
      </w:pPr>
      <w:r>
        <w:t>Consistency Verification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Internal Reporting</w:t>
      </w:r>
    </w:p>
    <w:p>
      <w:pPr>
        <w:numPr>
          <w:ilvl w:val="2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Public Disclosure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Review Processes</w:t>
      </w:r>
    </w:p>
    <w:p>
      <w:pPr>
        <w:numPr>
          <w:ilvl w:val="2"/>
          <w:numId w:val="900"/>
        </w:numPr>
        <w:spacing w:before="0" w:after="0"/>
      </w:pPr>
      <w:r>
        <w:t>Regular Assessments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Setting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Implementation and Monitoring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Milestone Reviews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Learning and Knowledge Management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Knowledge Repositories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pStyle w:val="Heading1"/>
      </w:pPr>
      <w:r>
        <w:t>Technology and Digital Solutions</w:t>
      </w:r>
    </w:p>
    <w:p>
      <w:pPr>
        <w:numPr>
          <w:ilvl w:val="0"/>
          <w:numId w:val="900"/>
        </w:numPr>
        <w:spacing w:before="0" w:after="0"/>
      </w:pPr>
      <w:r>
        <w:t>Digital Transformation in SSCM</w:t>
      </w:r>
    </w:p>
    <w:p>
      <w:pPr>
        <w:numPr>
          <w:ilvl w:val="1"/>
          <w:numId w:val="900"/>
        </w:numPr>
        <w:spacing w:before="0" w:after="0"/>
      </w:pPr>
      <w:r>
        <w:t>Digital Strategy Development</w:t>
      </w:r>
    </w:p>
    <w:p>
      <w:pPr>
        <w:numPr>
          <w:ilvl w:val="2"/>
          <w:numId w:val="900"/>
        </w:numPr>
        <w:spacing w:before="0" w:after="0"/>
      </w:pPr>
      <w:r>
        <w:t>Technology Roadmap</w:t>
      </w:r>
    </w:p>
    <w:p>
      <w:pPr>
        <w:numPr>
          <w:ilvl w:val="2"/>
          <w:numId w:val="900"/>
        </w:numPr>
        <w:spacing w:before="0" w:after="0"/>
      </w:pPr>
      <w:r>
        <w:t>Investment Planning</w:t>
      </w:r>
    </w:p>
    <w:p>
      <w:pPr>
        <w:numPr>
          <w:ilvl w:val="2"/>
          <w:numId w:val="900"/>
        </w:numPr>
        <w:spacing w:before="0" w:after="0"/>
      </w:pPr>
      <w:r>
        <w:t>Implementation Priorities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Data Management Systems</w:t>
      </w:r>
    </w:p>
    <w:p>
      <w:pPr>
        <w:numPr>
          <w:ilvl w:val="2"/>
          <w:numId w:val="900"/>
        </w:numPr>
        <w:spacing w:before="0" w:after="0"/>
      </w:pPr>
      <w:r>
        <w:t>Integration Platforms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1"/>
          <w:numId w:val="900"/>
        </w:numPr>
        <w:spacing w:before="0" w:after="0"/>
      </w:pPr>
      <w:r>
        <w:t>Digital Capabilities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Digital Collaboration</w:t>
      </w:r>
    </w:p>
    <w:p>
      <w:pPr>
        <w:numPr>
          <w:ilvl w:val="2"/>
          <w:numId w:val="900"/>
        </w:numPr>
        <w:spacing w:before="0" w:after="0"/>
      </w:pPr>
      <w:r>
        <w:t>Mobile Technologies</w:t>
      </w:r>
    </w:p>
    <w:p>
      <w:pPr>
        <w:numPr>
          <w:ilvl w:val="0"/>
          <w:numId w:val="900"/>
        </w:numPr>
        <w:spacing w:before="0" w:after="0"/>
      </w:pPr>
      <w:r>
        <w:t>Traceability and Transparency Technologies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Product Authentication</w:t>
      </w:r>
    </w:p>
    <w:p>
      <w:pPr>
        <w:numPr>
          <w:ilvl w:val="2"/>
          <w:numId w:val="900"/>
        </w:numPr>
        <w:spacing w:before="0" w:after="0"/>
      </w:pPr>
      <w:r>
        <w:t>Transaction Recording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Radio Frequency Identification</w:t>
      </w:r>
    </w:p>
    <w:p>
      <w:pPr>
        <w:numPr>
          <w:ilvl w:val="2"/>
          <w:numId w:val="900"/>
        </w:numPr>
        <w:spacing w:before="0" w:after="0"/>
      </w:pPr>
      <w:r>
        <w:t>Product Identification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2"/>
          <w:numId w:val="900"/>
        </w:numPr>
        <w:spacing w:before="0" w:after="0"/>
      </w:pPr>
      <w:r>
        <w:t>Virtual Modeling</w:t>
      </w:r>
    </w:p>
    <w:p>
      <w:pPr>
        <w:numPr>
          <w:ilvl w:val="2"/>
          <w:numId w:val="900"/>
        </w:numPr>
        <w:spacing w:before="0" w:after="0"/>
      </w:pPr>
      <w:r>
        <w:t>Simulation Capabilities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Optimization Tools</w:t>
      </w:r>
    </w:p>
    <w:p>
      <w:pPr>
        <w:numPr>
          <w:ilvl w:val="0"/>
          <w:numId w:val="900"/>
        </w:numPr>
        <w:spacing w:before="0" w:after="0"/>
      </w:pPr>
      <w:r>
        <w:t>Analytics and Intelligence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Robotic Process Automation</w:t>
      </w:r>
    </w:p>
    <w:p>
      <w:pPr>
        <w:numPr>
          <w:ilvl w:val="1"/>
          <w:numId w:val="900"/>
        </w:numPr>
        <w:spacing w:before="0" w:after="0"/>
      </w:pPr>
      <w:r>
        <w:t>Supply Chain Analytics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Risk Analytics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2"/>
          <w:numId w:val="900"/>
        </w:numPr>
        <w:spacing w:before="0" w:after="0"/>
      </w:pPr>
      <w:r>
        <w:t>Optimization Analytics</w:t>
      </w:r>
    </w:p>
    <w:p>
      <w:pPr>
        <w:numPr>
          <w:ilvl w:val="1"/>
          <w:numId w:val="900"/>
        </w:numPr>
        <w:spacing w:before="0" w:after="0"/>
      </w:pPr>
      <w:r>
        <w:t>Sustainability Analytics</w:t>
      </w:r>
    </w:p>
    <w:p>
      <w:pPr>
        <w:numPr>
          <w:ilvl w:val="2"/>
          <w:numId w:val="900"/>
        </w:numPr>
        <w:spacing w:before="0" w:after="0"/>
      </w:pPr>
      <w:r>
        <w:t>Environmental Impact Analysis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2"/>
          <w:numId w:val="900"/>
        </w:numPr>
        <w:spacing w:before="0" w:after="0"/>
      </w:pPr>
      <w:r>
        <w:t>Economic Impact Evaluation</w:t>
      </w:r>
    </w:p>
    <w:p>
      <w:pPr>
        <w:numPr>
          <w:ilvl w:val="2"/>
          <w:numId w:val="900"/>
        </w:numPr>
        <w:spacing w:before="0" w:after="0"/>
      </w:pPr>
      <w:r>
        <w:t>Integrated Reporting</w:t>
      </w:r>
    </w:p>
    <w:p>
      <w:pPr>
        <w:pStyle w:val="Heading1"/>
      </w:pPr>
      <w:r>
        <w:t>Standards, Certifications, and Frameworks</w:t>
      </w:r>
    </w:p>
    <w:p>
      <w:pPr>
        <w:numPr>
          <w:ilvl w:val="0"/>
          <w:numId w:val="900"/>
        </w:numPr>
        <w:spacing w:before="0" w:after="0"/>
      </w:pPr>
      <w:r>
        <w:t>International Management Standards</w:t>
      </w:r>
    </w:p>
    <w:p>
      <w:pPr>
        <w:numPr>
          <w:ilvl w:val="1"/>
          <w:numId w:val="900"/>
        </w:numPr>
        <w:spacing w:before="0" w:after="0"/>
      </w:pPr>
      <w:r>
        <w:t>ISO 14001 Environmental Management</w:t>
      </w:r>
    </w:p>
    <w:p>
      <w:pPr>
        <w:numPr>
          <w:ilvl w:val="2"/>
          <w:numId w:val="900"/>
        </w:numPr>
        <w:spacing w:before="0" w:after="0"/>
      </w:pPr>
      <w:r>
        <w:t>Environmental Policy</w:t>
      </w:r>
    </w:p>
    <w:p>
      <w:pPr>
        <w:numPr>
          <w:ilvl w:val="2"/>
          <w:numId w:val="900"/>
        </w:numPr>
        <w:spacing w:before="0" w:after="0"/>
      </w:pPr>
      <w:r>
        <w:t>Planning and Implementation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Continual Improvement</w:t>
      </w:r>
    </w:p>
    <w:p>
      <w:pPr>
        <w:numPr>
          <w:ilvl w:val="1"/>
          <w:numId w:val="900"/>
        </w:numPr>
        <w:spacing w:before="0" w:after="0"/>
      </w:pPr>
      <w:r>
        <w:t>ISO 26000 Social Responsibility</w:t>
      </w:r>
    </w:p>
    <w:p>
      <w:pPr>
        <w:numPr>
          <w:ilvl w:val="2"/>
          <w:numId w:val="900"/>
        </w:numPr>
        <w:spacing w:before="0" w:after="0"/>
      </w:pPr>
      <w:r>
        <w:t>Core Subjects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ISO 20400 Sustainable Procurement</w:t>
      </w:r>
    </w:p>
    <w:p>
      <w:pPr>
        <w:numPr>
          <w:ilvl w:val="2"/>
          <w:numId w:val="900"/>
        </w:numPr>
        <w:spacing w:before="0" w:after="0"/>
      </w:pPr>
      <w:r>
        <w:t>Procurement Principles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2"/>
          <w:numId w:val="900"/>
        </w:numPr>
        <w:spacing w:before="0" w:after="0"/>
      </w:pPr>
      <w:r>
        <w:t>Process Implementation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SA8000 Social Accountability</w:t>
      </w:r>
    </w:p>
    <w:p>
      <w:pPr>
        <w:numPr>
          <w:ilvl w:val="2"/>
          <w:numId w:val="900"/>
        </w:numPr>
        <w:spacing w:before="0" w:after="0"/>
      </w:pPr>
      <w:r>
        <w:t>Social Performance Areas</w:t>
      </w:r>
    </w:p>
    <w:p>
      <w:pPr>
        <w:numPr>
          <w:ilvl w:val="2"/>
          <w:numId w:val="900"/>
        </w:numPr>
        <w:spacing w:before="0" w:after="0"/>
      </w:pPr>
      <w:r>
        <w:t>Management Systems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Sustainability Certifications</w:t>
      </w:r>
    </w:p>
    <w:p>
      <w:pPr>
        <w:numPr>
          <w:ilvl w:val="1"/>
          <w:numId w:val="900"/>
        </w:numPr>
        <w:spacing w:before="0" w:after="0"/>
      </w:pPr>
      <w:r>
        <w:t>Fair Trade Certification</w:t>
      </w:r>
    </w:p>
    <w:p>
      <w:pPr>
        <w:numPr>
          <w:ilvl w:val="2"/>
          <w:numId w:val="900"/>
        </w:numPr>
        <w:spacing w:before="0" w:after="0"/>
      </w:pPr>
      <w:r>
        <w:t>Standards and Criteria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1"/>
          <w:numId w:val="900"/>
        </w:numPr>
        <w:spacing w:before="0" w:after="0"/>
      </w:pPr>
      <w:r>
        <w:t>Forest Stewardship Council</w:t>
      </w:r>
    </w:p>
    <w:p>
      <w:pPr>
        <w:numPr>
          <w:ilvl w:val="2"/>
          <w:numId w:val="900"/>
        </w:numPr>
        <w:spacing w:before="0" w:after="0"/>
      </w:pPr>
      <w:r>
        <w:t>Forest Management Standards</w:t>
      </w:r>
    </w:p>
    <w:p>
      <w:pPr>
        <w:numPr>
          <w:ilvl w:val="2"/>
          <w:numId w:val="900"/>
        </w:numPr>
        <w:spacing w:before="0" w:after="0"/>
      </w:pPr>
      <w:r>
        <w:t>Chain of Custody Certification</w:t>
      </w:r>
    </w:p>
    <w:p>
      <w:pPr>
        <w:numPr>
          <w:ilvl w:val="2"/>
          <w:numId w:val="900"/>
        </w:numPr>
        <w:spacing w:before="0" w:after="0"/>
      </w:pPr>
      <w:r>
        <w:t>Controlled Wood Standards</w:t>
      </w:r>
    </w:p>
    <w:p>
      <w:pPr>
        <w:numPr>
          <w:ilvl w:val="2"/>
          <w:numId w:val="900"/>
        </w:numPr>
        <w:spacing w:before="0" w:after="0"/>
      </w:pPr>
      <w:r>
        <w:t>Trademark Usage</w:t>
      </w:r>
    </w:p>
    <w:p>
      <w:pPr>
        <w:numPr>
          <w:ilvl w:val="1"/>
          <w:numId w:val="900"/>
        </w:numPr>
        <w:spacing w:before="0" w:after="0"/>
      </w:pPr>
      <w:r>
        <w:t>Marine Stewardship Council</w:t>
      </w:r>
    </w:p>
    <w:p>
      <w:pPr>
        <w:numPr>
          <w:ilvl w:val="2"/>
          <w:numId w:val="900"/>
        </w:numPr>
        <w:spacing w:before="0" w:after="0"/>
      </w:pPr>
      <w:r>
        <w:t>Fisheries Standards</w:t>
      </w:r>
    </w:p>
    <w:p>
      <w:pPr>
        <w:numPr>
          <w:ilvl w:val="2"/>
          <w:numId w:val="900"/>
        </w:numPr>
        <w:spacing w:before="0" w:after="0"/>
      </w:pPr>
      <w:r>
        <w:t>Chain of Custody Standards</w:t>
      </w:r>
    </w:p>
    <w:p>
      <w:pPr>
        <w:numPr>
          <w:ilvl w:val="2"/>
          <w:numId w:val="900"/>
        </w:numPr>
        <w:spacing w:before="0" w:after="0"/>
      </w:pPr>
      <w:r>
        <w:t>Ecolabel Program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Cradle to Cradle Certified</w:t>
      </w:r>
    </w:p>
    <w:p>
      <w:pPr>
        <w:numPr>
          <w:ilvl w:val="2"/>
          <w:numId w:val="900"/>
        </w:numPr>
        <w:spacing w:before="0" w:after="0"/>
      </w:pPr>
      <w:r>
        <w:t>Assessment Categories</w:t>
      </w:r>
    </w:p>
    <w:p>
      <w:pPr>
        <w:numPr>
          <w:ilvl w:val="2"/>
          <w:numId w:val="900"/>
        </w:numPr>
        <w:spacing w:before="0" w:after="0"/>
      </w:pPr>
      <w:r>
        <w:t>Certification Levels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Innovation Recognition</w:t>
      </w:r>
    </w:p>
    <w:p>
      <w:pPr>
        <w:numPr>
          <w:ilvl w:val="0"/>
          <w:numId w:val="900"/>
        </w:numPr>
        <w:spacing w:before="0" w:after="0"/>
      </w:pPr>
      <w:r>
        <w:t>Reporting Frameworks</w:t>
      </w:r>
    </w:p>
    <w:p>
      <w:pPr>
        <w:numPr>
          <w:ilvl w:val="1"/>
          <w:numId w:val="900"/>
        </w:numPr>
        <w:spacing w:before="0" w:after="0"/>
      </w:pPr>
      <w:r>
        <w:t>Global Reporting Initiative</w:t>
      </w:r>
    </w:p>
    <w:p>
      <w:pPr>
        <w:numPr>
          <w:ilvl w:val="2"/>
          <w:numId w:val="900"/>
        </w:numPr>
        <w:spacing w:before="0" w:after="0"/>
      </w:pPr>
      <w:r>
        <w:t>Reporting Principles</w:t>
      </w:r>
    </w:p>
    <w:p>
      <w:pPr>
        <w:numPr>
          <w:ilvl w:val="2"/>
          <w:numId w:val="900"/>
        </w:numPr>
        <w:spacing w:before="0" w:after="0"/>
      </w:pPr>
      <w:r>
        <w:t>Standard Disclosures</w:t>
      </w:r>
    </w:p>
    <w:p>
      <w:pPr>
        <w:numPr>
          <w:ilvl w:val="2"/>
          <w:numId w:val="900"/>
        </w:numPr>
        <w:spacing w:before="0" w:after="0"/>
      </w:pPr>
      <w:r>
        <w:t>Sector Guidance</w:t>
      </w:r>
    </w:p>
    <w:p>
      <w:pPr>
        <w:numPr>
          <w:ilvl w:val="2"/>
          <w:numId w:val="900"/>
        </w:numPr>
        <w:spacing w:before="0" w:after="0"/>
      </w:pPr>
      <w:r>
        <w:t>Assurance Standards</w:t>
      </w:r>
    </w:p>
    <w:p>
      <w:pPr>
        <w:numPr>
          <w:ilvl w:val="1"/>
          <w:numId w:val="900"/>
        </w:numPr>
        <w:spacing w:before="0" w:after="0"/>
      </w:pPr>
      <w:r>
        <w:t>Sustainability Accounting Standards Board</w:t>
      </w:r>
    </w:p>
    <w:p>
      <w:pPr>
        <w:numPr>
          <w:ilvl w:val="2"/>
          <w:numId w:val="900"/>
        </w:numPr>
        <w:spacing w:before="0" w:after="0"/>
      </w:pPr>
      <w:r>
        <w:t>Materiality Map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Metrics and Targets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Task Force on Climate-related Financial Disclosures</w:t>
      </w:r>
    </w:p>
    <w:p>
      <w:pPr>
        <w:numPr>
          <w:ilvl w:val="2"/>
          <w:numId w:val="900"/>
        </w:numPr>
        <w:spacing w:before="0" w:after="0"/>
      </w:pPr>
      <w:r>
        <w:t>Governance Recommendations</w:t>
      </w:r>
    </w:p>
    <w:p>
      <w:pPr>
        <w:numPr>
          <w:ilvl w:val="2"/>
          <w:numId w:val="900"/>
        </w:numPr>
        <w:spacing w:before="0" w:after="0"/>
      </w:pPr>
      <w:r>
        <w:t>Strategy Recommendations</w:t>
      </w:r>
    </w:p>
    <w:p>
      <w:pPr>
        <w:numPr>
          <w:ilvl w:val="2"/>
          <w:numId w:val="900"/>
        </w:numPr>
        <w:spacing w:before="0" w:after="0"/>
      </w:pPr>
      <w:r>
        <w:t>Risk Management Recommendations</w:t>
      </w:r>
    </w:p>
    <w:p>
      <w:pPr>
        <w:numPr>
          <w:ilvl w:val="2"/>
          <w:numId w:val="900"/>
        </w:numPr>
        <w:spacing w:before="0" w:after="0"/>
      </w:pPr>
      <w:r>
        <w:t>Metrics and Targets Recommendations</w:t>
      </w:r>
    </w:p>
    <w:p>
      <w:pPr>
        <w:numPr>
          <w:ilvl w:val="1"/>
          <w:numId w:val="900"/>
        </w:numPr>
        <w:spacing w:before="0" w:after="0"/>
      </w:pPr>
      <w:r>
        <w:t>Integrated Reporting Framework</w:t>
      </w:r>
    </w:p>
    <w:p>
      <w:pPr>
        <w:numPr>
          <w:ilvl w:val="2"/>
          <w:numId w:val="900"/>
        </w:numPr>
        <w:spacing w:before="0" w:after="0"/>
      </w:pPr>
      <w:r>
        <w:t>Guiding Principles</w:t>
      </w:r>
    </w:p>
    <w:p>
      <w:pPr>
        <w:numPr>
          <w:ilvl w:val="2"/>
          <w:numId w:val="900"/>
        </w:numPr>
        <w:spacing w:before="0" w:after="0"/>
      </w:pPr>
      <w:r>
        <w:t>Content Elements</w:t>
      </w:r>
    </w:p>
    <w:p>
      <w:pPr>
        <w:numPr>
          <w:ilvl w:val="2"/>
          <w:numId w:val="900"/>
        </w:numPr>
        <w:spacing w:before="0" w:after="0"/>
      </w:pPr>
      <w:r>
        <w:t>Value Creation Process</w:t>
      </w:r>
    </w:p>
    <w:p>
      <w:pPr>
        <w:numPr>
          <w:ilvl w:val="2"/>
          <w:numId w:val="900"/>
        </w:numPr>
        <w:spacing w:before="0" w:after="0"/>
      </w:pPr>
      <w:r>
        <w:t>Connectivity of Information</w:t>
      </w:r>
    </w:p>
    <w:p>
      <w:pPr>
        <w:numPr>
          <w:ilvl w:val="0"/>
          <w:numId w:val="900"/>
        </w:numPr>
        <w:spacing w:before="0" w:after="0"/>
      </w:pPr>
      <w:r>
        <w:t>Auditing and Verification</w:t>
      </w:r>
    </w:p>
    <w:p>
      <w:pPr>
        <w:numPr>
          <w:ilvl w:val="1"/>
          <w:numId w:val="900"/>
        </w:numPr>
        <w:spacing w:before="0" w:after="0"/>
      </w:pPr>
      <w:r>
        <w:t>Audit Types and Approaches</w:t>
      </w:r>
    </w:p>
    <w:p>
      <w:pPr>
        <w:numPr>
          <w:ilvl w:val="2"/>
          <w:numId w:val="900"/>
        </w:numPr>
        <w:spacing w:before="0" w:after="0"/>
      </w:pPr>
      <w:r>
        <w:t>First-party Audits</w:t>
      </w:r>
    </w:p>
    <w:p>
      <w:pPr>
        <w:numPr>
          <w:ilvl w:val="2"/>
          <w:numId w:val="900"/>
        </w:numPr>
        <w:spacing w:before="0" w:after="0"/>
      </w:pPr>
      <w:r>
        <w:t>Second-party Audits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Remote Auditing</w:t>
      </w:r>
    </w:p>
    <w:p>
      <w:pPr>
        <w:numPr>
          <w:ilvl w:val="1"/>
          <w:numId w:val="900"/>
        </w:numPr>
        <w:spacing w:before="0" w:after="0"/>
      </w:pPr>
      <w:r>
        <w:t>Audit Planning and Execution</w:t>
      </w:r>
    </w:p>
    <w:p>
      <w:pPr>
        <w:numPr>
          <w:ilvl w:val="2"/>
          <w:numId w:val="900"/>
        </w:numPr>
        <w:spacing w:before="0" w:after="0"/>
      </w:pPr>
      <w:r>
        <w:t>Audit Scope Definition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Finding Documentation</w:t>
      </w:r>
    </w:p>
    <w:p>
      <w:pPr>
        <w:numPr>
          <w:ilvl w:val="1"/>
          <w:numId w:val="900"/>
        </w:numPr>
        <w:spacing w:before="0" w:after="0"/>
      </w:pPr>
      <w:r>
        <w:t>Verification and Assurance</w:t>
      </w:r>
    </w:p>
    <w:p>
      <w:pPr>
        <w:numPr>
          <w:ilvl w:val="2"/>
          <w:numId w:val="900"/>
        </w:numPr>
        <w:spacing w:before="0" w:after="0"/>
      </w:pPr>
      <w:r>
        <w:t>Assurance Standards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Independence Requirements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Corrective Action Management</w:t>
      </w:r>
    </w:p>
    <w:p>
      <w:pPr>
        <w:numPr>
          <w:ilvl w:val="2"/>
          <w:numId w:val="900"/>
        </w:numPr>
        <w:spacing w:before="0" w:after="0"/>
      </w:pPr>
      <w:r>
        <w:t>Non-conformance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 Planning</w:t>
      </w:r>
    </w:p>
    <w:p>
      <w:pPr>
        <w:numPr>
          <w:ilvl w:val="2"/>
          <w:numId w:val="900"/>
        </w:numPr>
        <w:spacing w:before="0" w:after="0"/>
      </w:pPr>
      <w:r>
        <w:t>Effectiveness Verification</w:t>
      </w:r>
    </w:p>
    <w:p>
      <w:pPr>
        <w:pStyle w:val="Heading1"/>
      </w:pPr>
      <w:r>
        <w:t>Challenges and Future Directions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Financial and Resource Constraints</w:t>
      </w:r>
    </w:p>
    <w:p>
      <w:pPr>
        <w:numPr>
          <w:ilvl w:val="2"/>
          <w:numId w:val="900"/>
        </w:numPr>
        <w:spacing w:before="0" w:after="0"/>
      </w:pPr>
      <w:r>
        <w:t>Capital Investment Requirements</w:t>
      </w:r>
    </w:p>
    <w:p>
      <w:pPr>
        <w:numPr>
          <w:ilvl w:val="2"/>
          <w:numId w:val="900"/>
        </w:numPr>
        <w:spacing w:before="0" w:after="0"/>
      </w:pPr>
      <w:r>
        <w:t>Operating Cost Increases</w:t>
      </w:r>
    </w:p>
    <w:p>
      <w:pPr>
        <w:numPr>
          <w:ilvl w:val="2"/>
          <w:numId w:val="900"/>
        </w:numPr>
        <w:spacing w:before="0" w:after="0"/>
      </w:pPr>
      <w:r>
        <w:t>Resource Allocation Challenges</w:t>
      </w:r>
    </w:p>
    <w:p>
      <w:pPr>
        <w:numPr>
          <w:ilvl w:val="2"/>
          <w:numId w:val="900"/>
        </w:numPr>
        <w:spacing w:before="0" w:after="0"/>
      </w:pPr>
      <w:r>
        <w:t>Return on Investment Concerns</w:t>
      </w:r>
    </w:p>
    <w:p>
      <w:pPr>
        <w:numPr>
          <w:ilvl w:val="1"/>
          <w:numId w:val="900"/>
        </w:numPr>
        <w:spacing w:before="0" w:after="0"/>
      </w:pPr>
      <w:r>
        <w:t>Organizational Barriers</w:t>
      </w:r>
    </w:p>
    <w:p>
      <w:pPr>
        <w:numPr>
          <w:ilvl w:val="2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Lack of Expertise</w:t>
      </w:r>
    </w:p>
    <w:p>
      <w:pPr>
        <w:numPr>
          <w:ilvl w:val="2"/>
          <w:numId w:val="900"/>
        </w:numPr>
        <w:spacing w:before="0" w:after="0"/>
      </w:pPr>
      <w:r>
        <w:t>Competing Priorities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1"/>
          <w:numId w:val="900"/>
        </w:numPr>
        <w:spacing w:before="0" w:after="0"/>
      </w:pPr>
      <w:r>
        <w:t>Supply Chain Complexity</w:t>
      </w:r>
    </w:p>
    <w:p>
      <w:pPr>
        <w:numPr>
          <w:ilvl w:val="2"/>
          <w:numId w:val="900"/>
        </w:numPr>
        <w:spacing w:before="0" w:after="0"/>
      </w:pPr>
      <w:r>
        <w:t>Multi-tier Supply Chains</w:t>
      </w:r>
    </w:p>
    <w:p>
      <w:pPr>
        <w:numPr>
          <w:ilvl w:val="2"/>
          <w:numId w:val="900"/>
        </w:numPr>
        <w:spacing w:before="0" w:after="0"/>
      </w:pPr>
      <w:r>
        <w:t>Geographic Dispersion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Conflicting Interests</w:t>
      </w:r>
    </w:p>
    <w:p>
      <w:pPr>
        <w:numPr>
          <w:ilvl w:val="2"/>
          <w:numId w:val="900"/>
        </w:numPr>
        <w:spacing w:before="0" w:after="0"/>
      </w:pPr>
      <w:r>
        <w:t>Communication Challenges</w:t>
      </w:r>
    </w:p>
    <w:p>
      <w:pPr>
        <w:numPr>
          <w:ilvl w:val="2"/>
          <w:numId w:val="900"/>
        </w:numPr>
        <w:spacing w:before="0" w:after="0"/>
      </w:pPr>
      <w:r>
        <w:t>Engagement Difficulties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0"/>
          <w:numId w:val="900"/>
        </w:numPr>
        <w:spacing w:before="0" w:after="0"/>
      </w:pPr>
      <w:r>
        <w:t>Regulatory and Policy Landscape</w:t>
      </w:r>
    </w:p>
    <w:p>
      <w:pPr>
        <w:numPr>
          <w:ilvl w:val="1"/>
          <w:numId w:val="900"/>
        </w:numPr>
        <w:spacing w:before="0" w:after="0"/>
      </w:pPr>
      <w:r>
        <w:t>Evolving Regulations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Social Compliance Requirements</w:t>
      </w:r>
    </w:p>
    <w:p>
      <w:pPr>
        <w:numPr>
          <w:ilvl w:val="2"/>
          <w:numId w:val="900"/>
        </w:numPr>
        <w:spacing w:before="0" w:after="0"/>
      </w:pPr>
      <w:r>
        <w:t>Disclosure Mandates</w:t>
      </w:r>
    </w:p>
    <w:p>
      <w:pPr>
        <w:numPr>
          <w:ilvl w:val="2"/>
          <w:numId w:val="900"/>
        </w:numPr>
        <w:spacing w:before="0" w:after="0"/>
      </w:pPr>
      <w:r>
        <w:t>Due Diligence Laws</w:t>
      </w:r>
    </w:p>
    <w:p>
      <w:pPr>
        <w:numPr>
          <w:ilvl w:val="1"/>
          <w:numId w:val="900"/>
        </w:numPr>
        <w:spacing w:before="0" w:after="0"/>
      </w:pPr>
      <w:r>
        <w:t>Policy Instruments</w:t>
      </w:r>
    </w:p>
    <w:p>
      <w:pPr>
        <w:numPr>
          <w:ilvl w:val="2"/>
          <w:numId w:val="900"/>
        </w:numPr>
        <w:spacing w:before="0" w:after="0"/>
      </w:pPr>
      <w:r>
        <w:t>Carbon Pricing Mechanisms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2"/>
          <w:numId w:val="900"/>
        </w:numPr>
        <w:spacing w:before="0" w:after="0"/>
      </w:pPr>
      <w:r>
        <w:t>Public Procurement Policies</w:t>
      </w:r>
    </w:p>
    <w:p>
      <w:pPr>
        <w:numPr>
          <w:ilvl w:val="2"/>
          <w:numId w:val="900"/>
        </w:numPr>
        <w:spacing w:before="0" w:after="0"/>
      </w:pPr>
      <w:r>
        <w:t>Trade Regulations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Multilateral Agreements</w:t>
      </w:r>
    </w:p>
    <w:p>
      <w:pPr>
        <w:numPr>
          <w:ilvl w:val="2"/>
          <w:numId w:val="900"/>
        </w:numPr>
        <w:spacing w:before="0" w:after="0"/>
      </w:pPr>
      <w:r>
        <w:t>Trade Partnerships</w:t>
      </w:r>
    </w:p>
    <w:p>
      <w:pPr>
        <w:numPr>
          <w:ilvl w:val="2"/>
          <w:numId w:val="900"/>
        </w:numPr>
        <w:spacing w:before="0" w:after="0"/>
      </w:pPr>
      <w:r>
        <w:t>Standard Harmonization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Compliance Management Systems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0"/>
          <w:numId w:val="900"/>
        </w:numPr>
        <w:spacing w:before="0" w:after="0"/>
      </w:pPr>
      <w:r>
        <w:t>Emerging Trends and Technologies</w:t>
      </w:r>
    </w:p>
    <w:p>
      <w:pPr>
        <w:numPr>
          <w:ilvl w:val="1"/>
          <w:numId w:val="900"/>
        </w:numPr>
        <w:spacing w:before="0" w:after="0"/>
      </w:pPr>
      <w:r>
        <w:t>Circular Economy Transition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Consumer Behavior Change</w:t>
      </w:r>
    </w:p>
    <w:p>
      <w:pPr>
        <w:numPr>
          <w:ilvl w:val="1"/>
          <w:numId w:val="900"/>
        </w:numPr>
        <w:spacing w:before="0" w:after="0"/>
      </w:pPr>
      <w:r>
        <w:t>Climate Adaptation and Resilience</w:t>
      </w:r>
    </w:p>
    <w:p>
      <w:pPr>
        <w:numPr>
          <w:ilvl w:val="2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Industry 4.0 Technologies</w:t>
      </w:r>
    </w:p>
    <w:p>
      <w:pPr>
        <w:numPr>
          <w:ilvl w:val="2"/>
          <w:numId w:val="900"/>
        </w:numPr>
        <w:spacing w:before="0" w:after="0"/>
      </w:pPr>
      <w:r>
        <w:t>Platform Economics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Stakeholder Capitalism</w:t>
      </w:r>
    </w:p>
    <w:p>
      <w:pPr>
        <w:numPr>
          <w:ilvl w:val="2"/>
          <w:numId w:val="900"/>
        </w:numPr>
        <w:spacing w:before="0" w:after="0"/>
      </w:pPr>
      <w:r>
        <w:t>Multi-stakeholder Governance</w:t>
      </w:r>
    </w:p>
    <w:p>
      <w:pPr>
        <w:numPr>
          <w:ilvl w:val="2"/>
          <w:numId w:val="900"/>
        </w:numPr>
        <w:spacing w:before="0" w:after="0"/>
      </w:pPr>
      <w:r>
        <w:t>Purpose-driven Business</w:t>
      </w:r>
    </w:p>
    <w:p>
      <w:pPr>
        <w:numPr>
          <w:ilvl w:val="2"/>
          <w:numId w:val="900"/>
        </w:numPr>
        <w:spacing w:before="0" w:after="0"/>
      </w:pPr>
      <w:r>
        <w:t>Shared Value Creation</w:t>
      </w:r>
    </w:p>
    <w:p>
      <w:pPr>
        <w:numPr>
          <w:ilvl w:val="2"/>
          <w:numId w:val="900"/>
        </w:numPr>
        <w:spacing w:before="0" w:after="0"/>
      </w:pPr>
      <w:r>
        <w:t>Long-term Thinking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Theoretical Development</w:t>
      </w:r>
    </w:p>
    <w:p>
      <w:pPr>
        <w:numPr>
          <w:ilvl w:val="2"/>
          <w:numId w:val="900"/>
        </w:numPr>
        <w:spacing w:before="0" w:after="0"/>
      </w:pPr>
      <w:r>
        <w:t>Conceptual Frameworks</w:t>
      </w:r>
    </w:p>
    <w:p>
      <w:pPr>
        <w:numPr>
          <w:ilvl w:val="2"/>
          <w:numId w:val="900"/>
        </w:numPr>
        <w:spacing w:before="0" w:after="0"/>
      </w:pPr>
      <w:r>
        <w:t>Theory Building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Empirical Testing</w:t>
      </w:r>
    </w:p>
    <w:p>
      <w:pPr>
        <w:numPr>
          <w:ilvl w:val="1"/>
          <w:numId w:val="900"/>
        </w:numPr>
        <w:spacing w:before="0" w:after="0"/>
      </w:pPr>
      <w:r>
        <w:t>Methodological Advances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Measurement Tools</w:t>
      </w:r>
    </w:p>
    <w:p>
      <w:pPr>
        <w:numPr>
          <w:ilvl w:val="2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Evaluation Frameworks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Case Study Development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Tool Development</w:t>
      </w:r>
    </w:p>
    <w:p>
      <w:pPr>
        <w:numPr>
          <w:ilvl w:val="1"/>
          <w:numId w:val="900"/>
        </w:numPr>
        <w:spacing w:before="0" w:after="0"/>
      </w:pPr>
      <w:r>
        <w:t>Interdisciplinary Approaches</w:t>
      </w:r>
    </w:p>
    <w:p>
      <w:pPr>
        <w:numPr>
          <w:ilvl w:val="2"/>
          <w:numId w:val="900"/>
        </w:numPr>
        <w:spacing w:before="0" w:after="0"/>
      </w:pPr>
      <w:r>
        <w:t>Cross-disciplinary Research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Complexity Science</w:t>
      </w:r>
    </w:p>
    <w:p>
      <w:pPr>
        <w:numPr>
          <w:ilvl w:val="2"/>
          <w:numId w:val="900"/>
        </w:numPr>
        <w:spacing w:before="0" w:after="0"/>
      </w:pPr>
      <w:r>
        <w:t>Behavioral Economics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