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Stock Market for Beginners</w:t>
      </w:r>
    </w:p>
    <w:p>
      <w:pPr>
        <w:pStyle w:val="Heading1"/>
      </w:pPr>
      <w:r>
        <w:t>Introduction to Stock Market Investing</w:t>
      </w:r>
    </w:p>
    <w:p>
      <w:pPr>
        <w:numPr>
          <w:ilvl w:val="0"/>
          <w:numId w:val="900"/>
        </w:numPr>
        <w:spacing w:before="0" w:after="0"/>
      </w:pPr>
      <w:r>
        <w:t>Purpose and Benefits of Investing</w:t>
      </w:r>
    </w:p>
    <w:p>
      <w:pPr>
        <w:numPr>
          <w:ilvl w:val="1"/>
          <w:numId w:val="900"/>
        </w:numPr>
        <w:spacing w:before="0" w:after="0"/>
      </w:pPr>
      <w:r>
        <w:t>Building Long-Term Wealth</w:t>
      </w:r>
    </w:p>
    <w:p>
      <w:pPr>
        <w:numPr>
          <w:ilvl w:val="1"/>
          <w:numId w:val="900"/>
        </w:numPr>
        <w:spacing w:before="0" w:after="0"/>
      </w:pPr>
      <w:r>
        <w:t>Achieving Financial Independence</w:t>
      </w:r>
    </w:p>
    <w:p>
      <w:pPr>
        <w:numPr>
          <w:ilvl w:val="1"/>
          <w:numId w:val="900"/>
        </w:numPr>
        <w:spacing w:before="0" w:after="0"/>
      </w:pPr>
      <w:r>
        <w:t>Protecting Against Inflation</w:t>
      </w:r>
    </w:p>
    <w:p>
      <w:pPr>
        <w:numPr>
          <w:ilvl w:val="1"/>
          <w:numId w:val="900"/>
        </w:numPr>
        <w:spacing w:before="0" w:after="0"/>
      </w:pPr>
      <w:r>
        <w:t>Creating Passive Income Streams</w:t>
      </w:r>
    </w:p>
    <w:p>
      <w:pPr>
        <w:numPr>
          <w:ilvl w:val="0"/>
          <w:numId w:val="900"/>
        </w:numPr>
        <w:spacing w:before="0" w:after="0"/>
      </w:pPr>
      <w:r>
        <w:t>Basic Investment Terminology</w:t>
      </w:r>
    </w:p>
    <w:p>
      <w:pPr>
        <w:numPr>
          <w:ilvl w:val="1"/>
          <w:numId w:val="900"/>
        </w:numPr>
        <w:spacing w:before="0" w:after="0"/>
      </w:pPr>
      <w:r>
        <w:t>Securities</w:t>
      </w:r>
    </w:p>
    <w:p>
      <w:pPr>
        <w:numPr>
          <w:ilvl w:val="1"/>
          <w:numId w:val="900"/>
        </w:numPr>
        <w:spacing w:before="0" w:after="0"/>
      </w:pPr>
      <w:r>
        <w:t>Assets and Liabilities</w:t>
      </w:r>
    </w:p>
    <w:p>
      <w:pPr>
        <w:numPr>
          <w:ilvl w:val="1"/>
          <w:numId w:val="900"/>
        </w:numPr>
        <w:spacing w:before="0" w:after="0"/>
      </w:pPr>
      <w:r>
        <w:t>Capital and Capital Gains</w:t>
      </w:r>
    </w:p>
    <w:p>
      <w:pPr>
        <w:numPr>
          <w:ilvl w:val="1"/>
          <w:numId w:val="900"/>
        </w:numPr>
        <w:spacing w:before="0" w:after="0"/>
      </w:pPr>
      <w:r>
        <w:t>Liquidity</w:t>
      </w:r>
    </w:p>
    <w:p>
      <w:pPr>
        <w:numPr>
          <w:ilvl w:val="1"/>
          <w:numId w:val="900"/>
        </w:numPr>
        <w:spacing w:before="0" w:after="0"/>
      </w:pPr>
      <w:r>
        <w:t>Volatility</w:t>
      </w:r>
    </w:p>
    <w:p>
      <w:pPr>
        <w:numPr>
          <w:ilvl w:val="1"/>
          <w:numId w:val="900"/>
        </w:numPr>
        <w:spacing w:before="0" w:after="0"/>
      </w:pPr>
      <w:r>
        <w:t>Market Capitalization</w:t>
      </w:r>
    </w:p>
    <w:p>
      <w:pPr>
        <w:numPr>
          <w:ilvl w:val="0"/>
          <w:numId w:val="900"/>
        </w:numPr>
        <w:spacing w:before="0" w:after="0"/>
      </w:pPr>
      <w:r>
        <w:t>Understanding Risk and Return</w:t>
      </w:r>
    </w:p>
    <w:p>
      <w:pPr>
        <w:numPr>
          <w:ilvl w:val="1"/>
          <w:numId w:val="900"/>
        </w:numPr>
        <w:spacing w:before="0" w:after="0"/>
      </w:pPr>
      <w:r>
        <w:t>Risk-Return Relationship</w:t>
      </w:r>
    </w:p>
    <w:p>
      <w:pPr>
        <w:numPr>
          <w:ilvl w:val="1"/>
          <w:numId w:val="900"/>
        </w:numPr>
        <w:spacing w:before="0" w:after="0"/>
      </w:pPr>
      <w:r>
        <w:t>Types of Investment Risk</w:t>
      </w:r>
    </w:p>
    <w:p>
      <w:pPr>
        <w:numPr>
          <w:ilvl w:val="2"/>
          <w:numId w:val="900"/>
        </w:numPr>
        <w:spacing w:before="0" w:after="0"/>
      </w:pPr>
      <w:r>
        <w:t>Market Risk</w:t>
      </w:r>
    </w:p>
    <w:p>
      <w:pPr>
        <w:numPr>
          <w:ilvl w:val="2"/>
          <w:numId w:val="900"/>
        </w:numPr>
        <w:spacing w:before="0" w:after="0"/>
      </w:pPr>
      <w:r>
        <w:t>Company-Specific Risk</w:t>
      </w:r>
    </w:p>
    <w:p>
      <w:pPr>
        <w:numPr>
          <w:ilvl w:val="2"/>
          <w:numId w:val="900"/>
        </w:numPr>
        <w:spacing w:before="0" w:after="0"/>
      </w:pPr>
      <w:r>
        <w:t>Inflation Risk</w:t>
      </w:r>
    </w:p>
    <w:p>
      <w:pPr>
        <w:numPr>
          <w:ilvl w:val="2"/>
          <w:numId w:val="900"/>
        </w:numPr>
        <w:spacing w:before="0" w:after="0"/>
      </w:pPr>
      <w:r>
        <w:t>Interest Rate Risk</w:t>
      </w:r>
    </w:p>
    <w:p>
      <w:pPr>
        <w:numPr>
          <w:ilvl w:val="2"/>
          <w:numId w:val="900"/>
        </w:numPr>
        <w:spacing w:before="0" w:after="0"/>
      </w:pPr>
      <w:r>
        <w:t>Liquidity Risk</w:t>
      </w:r>
    </w:p>
    <w:p>
      <w:pPr>
        <w:numPr>
          <w:ilvl w:val="1"/>
          <w:numId w:val="900"/>
        </w:numPr>
        <w:spacing w:before="0" w:after="0"/>
      </w:pPr>
      <w:r>
        <w:t>Risk Tolerance Assessment</w:t>
      </w:r>
    </w:p>
    <w:p>
      <w:pPr>
        <w:numPr>
          <w:ilvl w:val="1"/>
          <w:numId w:val="900"/>
        </w:numPr>
        <w:spacing w:before="0" w:after="0"/>
      </w:pPr>
      <w:r>
        <w:t>Time Horizon Considerations</w:t>
      </w:r>
    </w:p>
    <w:p>
      <w:pPr>
        <w:pStyle w:val="Heading1"/>
      </w:pPr>
      <w:r>
        <w:t>Understanding Stocks and Stock Ownership</w:t>
      </w:r>
    </w:p>
    <w:p>
      <w:pPr>
        <w:numPr>
          <w:ilvl w:val="0"/>
          <w:numId w:val="900"/>
        </w:numPr>
        <w:spacing w:before="0" w:after="0"/>
      </w:pPr>
      <w:r>
        <w:t>What is a Stock?</w:t>
      </w:r>
    </w:p>
    <w:p>
      <w:pPr>
        <w:numPr>
          <w:ilvl w:val="1"/>
          <w:numId w:val="900"/>
        </w:numPr>
        <w:spacing w:before="0" w:after="0"/>
      </w:pPr>
      <w:r>
        <w:t>Definition and Basic Concept</w:t>
      </w:r>
    </w:p>
    <w:p>
      <w:pPr>
        <w:numPr>
          <w:ilvl w:val="1"/>
          <w:numId w:val="900"/>
        </w:numPr>
        <w:spacing w:before="0" w:after="0"/>
      </w:pPr>
      <w:r>
        <w:t>Representing Ownership in Companies</w:t>
      </w:r>
    </w:p>
    <w:p>
      <w:pPr>
        <w:numPr>
          <w:ilvl w:val="1"/>
          <w:numId w:val="900"/>
        </w:numPr>
        <w:spacing w:before="0" w:after="0"/>
      </w:pPr>
      <w:r>
        <w:t>Stock Certificates and Electronic Holdings</w:t>
      </w:r>
    </w:p>
    <w:p>
      <w:pPr>
        <w:numPr>
          <w:ilvl w:val="0"/>
          <w:numId w:val="900"/>
        </w:numPr>
        <w:spacing w:before="0" w:after="0"/>
      </w:pPr>
      <w:r>
        <w:t>Rights of Stockholders</w:t>
      </w:r>
    </w:p>
    <w:p>
      <w:pPr>
        <w:numPr>
          <w:ilvl w:val="1"/>
          <w:numId w:val="900"/>
        </w:numPr>
        <w:spacing w:before="0" w:after="0"/>
      </w:pPr>
      <w:r>
        <w:t>Voting Rights</w:t>
      </w:r>
    </w:p>
    <w:p>
      <w:pPr>
        <w:numPr>
          <w:ilvl w:val="1"/>
          <w:numId w:val="900"/>
        </w:numPr>
        <w:spacing w:before="0" w:after="0"/>
      </w:pPr>
      <w:r>
        <w:t>Dividend Rights</w:t>
      </w:r>
    </w:p>
    <w:p>
      <w:pPr>
        <w:numPr>
          <w:ilvl w:val="1"/>
          <w:numId w:val="900"/>
        </w:numPr>
        <w:spacing w:before="0" w:after="0"/>
      </w:pPr>
      <w:r>
        <w:t>Claim on Assets</w:t>
      </w:r>
    </w:p>
    <w:p>
      <w:pPr>
        <w:numPr>
          <w:ilvl w:val="1"/>
          <w:numId w:val="900"/>
        </w:numPr>
        <w:spacing w:before="0" w:after="0"/>
      </w:pPr>
      <w:r>
        <w:t>Information Rights</w:t>
      </w:r>
    </w:p>
    <w:p>
      <w:pPr>
        <w:numPr>
          <w:ilvl w:val="0"/>
          <w:numId w:val="900"/>
        </w:numPr>
        <w:spacing w:before="0" w:after="0"/>
      </w:pPr>
      <w:r>
        <w:t>Types of Stock</w:t>
      </w:r>
    </w:p>
    <w:p>
      <w:pPr>
        <w:numPr>
          <w:ilvl w:val="1"/>
          <w:numId w:val="900"/>
        </w:numPr>
        <w:spacing w:before="0" w:after="0"/>
      </w:pPr>
      <w:r>
        <w:t>Common Stock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Voting Power</w:t>
      </w:r>
    </w:p>
    <w:p>
      <w:pPr>
        <w:numPr>
          <w:ilvl w:val="2"/>
          <w:numId w:val="900"/>
        </w:numPr>
        <w:spacing w:before="0" w:after="0"/>
      </w:pPr>
      <w:r>
        <w:t>Dividend Potential</w:t>
      </w:r>
    </w:p>
    <w:p>
      <w:pPr>
        <w:numPr>
          <w:ilvl w:val="2"/>
          <w:numId w:val="900"/>
        </w:numPr>
        <w:spacing w:before="0" w:after="0"/>
      </w:pPr>
      <w:r>
        <w:t>Capital Appreciation</w:t>
      </w:r>
    </w:p>
    <w:p>
      <w:pPr>
        <w:numPr>
          <w:ilvl w:val="1"/>
          <w:numId w:val="900"/>
        </w:numPr>
        <w:spacing w:before="0" w:after="0"/>
      </w:pPr>
      <w:r>
        <w:t>Preferred Stock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Dividend Priority</w:t>
      </w:r>
    </w:p>
    <w:p>
      <w:pPr>
        <w:numPr>
          <w:ilvl w:val="2"/>
          <w:numId w:val="900"/>
        </w:numPr>
        <w:spacing w:before="0" w:after="0"/>
      </w:pPr>
      <w:r>
        <w:t>Conversion Features</w:t>
      </w:r>
    </w:p>
    <w:p>
      <w:pPr>
        <w:numPr>
          <w:ilvl w:val="2"/>
          <w:numId w:val="900"/>
        </w:numPr>
        <w:spacing w:before="0" w:after="0"/>
      </w:pPr>
      <w:r>
        <w:t>Limited Voting Rights</w:t>
      </w:r>
    </w:p>
    <w:p>
      <w:pPr>
        <w:numPr>
          <w:ilvl w:val="0"/>
          <w:numId w:val="900"/>
        </w:numPr>
        <w:spacing w:before="0" w:after="0"/>
      </w:pPr>
      <w:r>
        <w:t>Why Companies Issue Stock</w:t>
      </w:r>
    </w:p>
    <w:p>
      <w:pPr>
        <w:numPr>
          <w:ilvl w:val="1"/>
          <w:numId w:val="900"/>
        </w:numPr>
        <w:spacing w:before="0" w:after="0"/>
      </w:pPr>
      <w:r>
        <w:t>Raising Capital for Operations</w:t>
      </w:r>
    </w:p>
    <w:p>
      <w:pPr>
        <w:numPr>
          <w:ilvl w:val="1"/>
          <w:numId w:val="900"/>
        </w:numPr>
        <w:spacing w:before="0" w:after="0"/>
      </w:pPr>
      <w:r>
        <w:t>Funding Business Expansion</w:t>
      </w:r>
    </w:p>
    <w:p>
      <w:pPr>
        <w:numPr>
          <w:ilvl w:val="1"/>
          <w:numId w:val="900"/>
        </w:numPr>
        <w:spacing w:before="0" w:after="0"/>
      </w:pPr>
      <w:r>
        <w:t>Research and Development</w:t>
      </w:r>
    </w:p>
    <w:p>
      <w:pPr>
        <w:numPr>
          <w:ilvl w:val="1"/>
          <w:numId w:val="900"/>
        </w:numPr>
        <w:spacing w:before="0" w:after="0"/>
      </w:pPr>
      <w:r>
        <w:t>Debt Reduction</w:t>
      </w:r>
    </w:p>
    <w:p>
      <w:pPr>
        <w:numPr>
          <w:ilvl w:val="1"/>
          <w:numId w:val="900"/>
        </w:numPr>
        <w:spacing w:before="0" w:after="0"/>
      </w:pPr>
      <w:r>
        <w:t>Acquisitions and Mergers</w:t>
      </w:r>
    </w:p>
    <w:p>
      <w:pPr>
        <w:numPr>
          <w:ilvl w:val="0"/>
          <w:numId w:val="900"/>
        </w:numPr>
        <w:spacing w:before="0" w:after="0"/>
      </w:pPr>
      <w:r>
        <w:t>Public vs Private Companies</w:t>
      </w:r>
    </w:p>
    <w:p>
      <w:pPr>
        <w:numPr>
          <w:ilvl w:val="1"/>
          <w:numId w:val="900"/>
        </w:numPr>
        <w:spacing w:before="0" w:after="0"/>
      </w:pPr>
      <w:r>
        <w:t>Private Company Characteristics</w:t>
      </w:r>
    </w:p>
    <w:p>
      <w:pPr>
        <w:numPr>
          <w:ilvl w:val="1"/>
          <w:numId w:val="900"/>
        </w:numPr>
        <w:spacing w:before="0" w:after="0"/>
      </w:pPr>
      <w:r>
        <w:t>Going Public Process</w:t>
      </w:r>
    </w:p>
    <w:p>
      <w:pPr>
        <w:numPr>
          <w:ilvl w:val="1"/>
          <w:numId w:val="900"/>
        </w:numPr>
        <w:spacing w:before="0" w:after="0"/>
      </w:pPr>
      <w:r>
        <w:t>Initial Public Offerings</w:t>
      </w:r>
    </w:p>
    <w:p>
      <w:pPr>
        <w:numPr>
          <w:ilvl w:val="1"/>
          <w:numId w:val="900"/>
        </w:numPr>
        <w:spacing w:before="0" w:after="0"/>
      </w:pPr>
      <w:r>
        <w:t>Advantages of Being Public</w:t>
      </w:r>
    </w:p>
    <w:p>
      <w:pPr>
        <w:numPr>
          <w:ilvl w:val="1"/>
          <w:numId w:val="900"/>
        </w:numPr>
        <w:spacing w:before="0" w:after="0"/>
      </w:pPr>
      <w:r>
        <w:t>Disadvantages of Being Public</w:t>
      </w:r>
    </w:p>
    <w:p>
      <w:pPr>
        <w:pStyle w:val="Heading1"/>
      </w:pPr>
      <w:r>
        <w:t>How the Stock Market Functions</w:t>
      </w:r>
    </w:p>
    <w:p>
      <w:pPr>
        <w:numPr>
          <w:ilvl w:val="0"/>
          <w:numId w:val="900"/>
        </w:numPr>
        <w:spacing w:before="0" w:after="0"/>
      </w:pPr>
      <w:r>
        <w:t>Stock Market Structure</w:t>
      </w:r>
    </w:p>
    <w:p>
      <w:pPr>
        <w:numPr>
          <w:ilvl w:val="1"/>
          <w:numId w:val="900"/>
        </w:numPr>
        <w:spacing w:before="0" w:after="0"/>
      </w:pPr>
      <w:r>
        <w:t>Primary Markets</w:t>
      </w:r>
    </w:p>
    <w:p>
      <w:pPr>
        <w:numPr>
          <w:ilvl w:val="2"/>
          <w:numId w:val="900"/>
        </w:numPr>
        <w:spacing w:before="0" w:after="0"/>
      </w:pPr>
      <w:r>
        <w:t>New Issue Markets</w:t>
      </w:r>
    </w:p>
    <w:p>
      <w:pPr>
        <w:numPr>
          <w:ilvl w:val="2"/>
          <w:numId w:val="900"/>
        </w:numPr>
        <w:spacing w:before="0" w:after="0"/>
      </w:pPr>
      <w:r>
        <w:t>Initial Public Offerings</w:t>
      </w:r>
    </w:p>
    <w:p>
      <w:pPr>
        <w:numPr>
          <w:ilvl w:val="2"/>
          <w:numId w:val="900"/>
        </w:numPr>
        <w:spacing w:before="0" w:after="0"/>
      </w:pPr>
      <w:r>
        <w:t>Secondary Offerings</w:t>
      </w:r>
    </w:p>
    <w:p>
      <w:pPr>
        <w:numPr>
          <w:ilvl w:val="2"/>
          <w:numId w:val="900"/>
        </w:numPr>
        <w:spacing w:before="0" w:after="0"/>
      </w:pPr>
      <w:r>
        <w:t>Direct Listings</w:t>
      </w:r>
    </w:p>
    <w:p>
      <w:pPr>
        <w:numPr>
          <w:ilvl w:val="1"/>
          <w:numId w:val="900"/>
        </w:numPr>
        <w:spacing w:before="0" w:after="0"/>
      </w:pPr>
      <w:r>
        <w:t>Secondary Markets</w:t>
      </w:r>
    </w:p>
    <w:p>
      <w:pPr>
        <w:numPr>
          <w:ilvl w:val="2"/>
          <w:numId w:val="900"/>
        </w:numPr>
        <w:spacing w:before="0" w:after="0"/>
      </w:pPr>
      <w:r>
        <w:t>Trading Between Investors</w:t>
      </w:r>
    </w:p>
    <w:p>
      <w:pPr>
        <w:numPr>
          <w:ilvl w:val="2"/>
          <w:numId w:val="900"/>
        </w:numPr>
        <w:spacing w:before="0" w:after="0"/>
      </w:pPr>
      <w:r>
        <w:t>Price Discovery Mechanism</w:t>
      </w:r>
    </w:p>
    <w:p>
      <w:pPr>
        <w:numPr>
          <w:ilvl w:val="2"/>
          <w:numId w:val="900"/>
        </w:numPr>
        <w:spacing w:before="0" w:after="0"/>
      </w:pPr>
      <w:r>
        <w:t>Liquidity Provision</w:t>
      </w:r>
    </w:p>
    <w:p>
      <w:pPr>
        <w:numPr>
          <w:ilvl w:val="0"/>
          <w:numId w:val="900"/>
        </w:numPr>
        <w:spacing w:before="0" w:after="0"/>
      </w:pPr>
      <w:r>
        <w:t>Major Stock Exchanges</w:t>
      </w:r>
    </w:p>
    <w:p>
      <w:pPr>
        <w:numPr>
          <w:ilvl w:val="1"/>
          <w:numId w:val="900"/>
        </w:numPr>
        <w:spacing w:before="0" w:after="0"/>
      </w:pPr>
      <w:r>
        <w:t>New York Stock Exchange</w:t>
      </w:r>
    </w:p>
    <w:p>
      <w:pPr>
        <w:numPr>
          <w:ilvl w:val="2"/>
          <w:numId w:val="900"/>
        </w:numPr>
        <w:spacing w:before="0" w:after="0"/>
      </w:pPr>
      <w:r>
        <w:t>History and Structure</w:t>
      </w:r>
    </w:p>
    <w:p>
      <w:pPr>
        <w:numPr>
          <w:ilvl w:val="2"/>
          <w:numId w:val="900"/>
        </w:numPr>
        <w:spacing w:before="0" w:after="0"/>
      </w:pPr>
      <w:r>
        <w:t>Listing Requirements</w:t>
      </w:r>
    </w:p>
    <w:p>
      <w:pPr>
        <w:numPr>
          <w:ilvl w:val="2"/>
          <w:numId w:val="900"/>
        </w:numPr>
        <w:spacing w:before="0" w:after="0"/>
      </w:pPr>
      <w:r>
        <w:t>Trading Floor Operations</w:t>
      </w:r>
    </w:p>
    <w:p>
      <w:pPr>
        <w:numPr>
          <w:ilvl w:val="1"/>
          <w:numId w:val="900"/>
        </w:numPr>
        <w:spacing w:before="0" w:after="0"/>
      </w:pPr>
      <w:r>
        <w:t>NASDAQ</w:t>
      </w:r>
    </w:p>
    <w:p>
      <w:pPr>
        <w:numPr>
          <w:ilvl w:val="2"/>
          <w:numId w:val="900"/>
        </w:numPr>
        <w:spacing w:before="0" w:after="0"/>
      </w:pPr>
      <w:r>
        <w:t>Electronic Trading System</w:t>
      </w:r>
    </w:p>
    <w:p>
      <w:pPr>
        <w:numPr>
          <w:ilvl w:val="2"/>
          <w:numId w:val="900"/>
        </w:numPr>
        <w:spacing w:before="0" w:after="0"/>
      </w:pPr>
      <w:r>
        <w:t>Technology Focus</w:t>
      </w:r>
    </w:p>
    <w:p>
      <w:pPr>
        <w:numPr>
          <w:ilvl w:val="2"/>
          <w:numId w:val="900"/>
        </w:numPr>
        <w:spacing w:before="0" w:after="0"/>
      </w:pPr>
      <w:r>
        <w:t>Market Maker System</w:t>
      </w:r>
    </w:p>
    <w:p>
      <w:pPr>
        <w:numPr>
          <w:ilvl w:val="1"/>
          <w:numId w:val="900"/>
        </w:numPr>
        <w:spacing w:before="0" w:after="0"/>
      </w:pPr>
      <w:r>
        <w:t>Other Global Exchanges</w:t>
      </w:r>
    </w:p>
    <w:p>
      <w:pPr>
        <w:numPr>
          <w:ilvl w:val="2"/>
          <w:numId w:val="900"/>
        </w:numPr>
        <w:spacing w:before="0" w:after="0"/>
      </w:pPr>
      <w:r>
        <w:t>London Stock Exchange</w:t>
      </w:r>
    </w:p>
    <w:p>
      <w:pPr>
        <w:numPr>
          <w:ilvl w:val="2"/>
          <w:numId w:val="900"/>
        </w:numPr>
        <w:spacing w:before="0" w:after="0"/>
      </w:pPr>
      <w:r>
        <w:t>Tokyo Stock Exchange</w:t>
      </w:r>
    </w:p>
    <w:p>
      <w:pPr>
        <w:numPr>
          <w:ilvl w:val="2"/>
          <w:numId w:val="900"/>
        </w:numPr>
        <w:spacing w:before="0" w:after="0"/>
      </w:pPr>
      <w:r>
        <w:t>Shanghai Stock Exchange</w:t>
      </w:r>
    </w:p>
    <w:p>
      <w:pPr>
        <w:numPr>
          <w:ilvl w:val="0"/>
          <w:numId w:val="900"/>
        </w:numPr>
        <w:spacing w:before="0" w:after="0"/>
      </w:pPr>
      <w:r>
        <w:t>Market Participants</w:t>
      </w:r>
    </w:p>
    <w:p>
      <w:pPr>
        <w:numPr>
          <w:ilvl w:val="1"/>
          <w:numId w:val="900"/>
        </w:numPr>
        <w:spacing w:before="0" w:after="0"/>
      </w:pPr>
      <w:r>
        <w:t>Individual Investors</w:t>
      </w:r>
    </w:p>
    <w:p>
      <w:pPr>
        <w:numPr>
          <w:ilvl w:val="2"/>
          <w:numId w:val="900"/>
        </w:numPr>
        <w:spacing w:before="0" w:after="0"/>
      </w:pPr>
      <w:r>
        <w:t>Retail Investor Characteristics</w:t>
      </w:r>
    </w:p>
    <w:p>
      <w:pPr>
        <w:numPr>
          <w:ilvl w:val="2"/>
          <w:numId w:val="900"/>
        </w:numPr>
        <w:spacing w:before="0" w:after="0"/>
      </w:pPr>
      <w:r>
        <w:t>Investment Motivations</w:t>
      </w:r>
    </w:p>
    <w:p>
      <w:pPr>
        <w:numPr>
          <w:ilvl w:val="1"/>
          <w:numId w:val="900"/>
        </w:numPr>
        <w:spacing w:before="0" w:after="0"/>
      </w:pPr>
      <w:r>
        <w:t>Institutional Investors</w:t>
      </w:r>
    </w:p>
    <w:p>
      <w:pPr>
        <w:numPr>
          <w:ilvl w:val="2"/>
          <w:numId w:val="900"/>
        </w:numPr>
        <w:spacing w:before="0" w:after="0"/>
      </w:pPr>
      <w:r>
        <w:t>Mutual Fund Companies</w:t>
      </w:r>
    </w:p>
    <w:p>
      <w:pPr>
        <w:numPr>
          <w:ilvl w:val="2"/>
          <w:numId w:val="900"/>
        </w:numPr>
        <w:spacing w:before="0" w:after="0"/>
      </w:pPr>
      <w:r>
        <w:t>Pension Funds</w:t>
      </w:r>
    </w:p>
    <w:p>
      <w:pPr>
        <w:numPr>
          <w:ilvl w:val="2"/>
          <w:numId w:val="900"/>
        </w:numPr>
        <w:spacing w:before="0" w:after="0"/>
      </w:pPr>
      <w:r>
        <w:t>Insurance Companies</w:t>
      </w:r>
    </w:p>
    <w:p>
      <w:pPr>
        <w:numPr>
          <w:ilvl w:val="2"/>
          <w:numId w:val="900"/>
        </w:numPr>
        <w:spacing w:before="0" w:after="0"/>
      </w:pPr>
      <w:r>
        <w:t>Hedge Funds</w:t>
      </w:r>
    </w:p>
    <w:p>
      <w:pPr>
        <w:numPr>
          <w:ilvl w:val="2"/>
          <w:numId w:val="900"/>
        </w:numPr>
        <w:spacing w:before="0" w:after="0"/>
      </w:pPr>
      <w:r>
        <w:t>Endowments and Foundations</w:t>
      </w:r>
    </w:p>
    <w:p>
      <w:pPr>
        <w:numPr>
          <w:ilvl w:val="1"/>
          <w:numId w:val="900"/>
        </w:numPr>
        <w:spacing w:before="0" w:after="0"/>
      </w:pPr>
      <w:r>
        <w:t>Financial Intermediaries</w:t>
      </w:r>
    </w:p>
    <w:p>
      <w:pPr>
        <w:numPr>
          <w:ilvl w:val="2"/>
          <w:numId w:val="900"/>
        </w:numPr>
        <w:spacing w:before="0" w:after="0"/>
      </w:pPr>
      <w:r>
        <w:t>Stockbrokers</w:t>
      </w:r>
    </w:p>
    <w:p>
      <w:pPr>
        <w:numPr>
          <w:ilvl w:val="2"/>
          <w:numId w:val="900"/>
        </w:numPr>
        <w:spacing w:before="0" w:after="0"/>
      </w:pPr>
      <w:r>
        <w:t>Investment Advisors</w:t>
      </w:r>
    </w:p>
    <w:p>
      <w:pPr>
        <w:numPr>
          <w:ilvl w:val="2"/>
          <w:numId w:val="900"/>
        </w:numPr>
        <w:spacing w:before="0" w:after="0"/>
      </w:pPr>
      <w:r>
        <w:t>Market Makers</w:t>
      </w:r>
    </w:p>
    <w:p>
      <w:pPr>
        <w:numPr>
          <w:ilvl w:val="2"/>
          <w:numId w:val="900"/>
        </w:numPr>
        <w:spacing w:before="0" w:after="0"/>
      </w:pPr>
      <w:r>
        <w:t>Specialists</w:t>
      </w:r>
    </w:p>
    <w:p>
      <w:pPr>
        <w:numPr>
          <w:ilvl w:val="1"/>
          <w:numId w:val="900"/>
        </w:numPr>
        <w:spacing w:before="0" w:after="0"/>
      </w:pPr>
      <w:r>
        <w:t>Regulatory Bodies</w:t>
      </w:r>
    </w:p>
    <w:p>
      <w:pPr>
        <w:numPr>
          <w:ilvl w:val="2"/>
          <w:numId w:val="900"/>
        </w:numPr>
        <w:spacing w:before="0" w:after="0"/>
      </w:pPr>
      <w:r>
        <w:t>Securities and Exchange Commission</w:t>
      </w:r>
    </w:p>
    <w:p>
      <w:pPr>
        <w:numPr>
          <w:ilvl w:val="2"/>
          <w:numId w:val="900"/>
        </w:numPr>
        <w:spacing w:before="0" w:after="0"/>
      </w:pPr>
      <w:r>
        <w:t>Financial Industry Regulatory Authority</w:t>
      </w:r>
    </w:p>
    <w:p>
      <w:pPr>
        <w:numPr>
          <w:ilvl w:val="2"/>
          <w:numId w:val="900"/>
        </w:numPr>
        <w:spacing w:before="0" w:after="0"/>
      </w:pPr>
      <w:r>
        <w:t>State Securities Regulators</w:t>
      </w:r>
    </w:p>
    <w:p>
      <w:pPr>
        <w:numPr>
          <w:ilvl w:val="0"/>
          <w:numId w:val="900"/>
        </w:numPr>
        <w:spacing w:before="0" w:after="0"/>
      </w:pPr>
      <w:r>
        <w:t>How Stock Trading Works</w:t>
      </w:r>
    </w:p>
    <w:p>
      <w:pPr>
        <w:numPr>
          <w:ilvl w:val="1"/>
          <w:numId w:val="900"/>
        </w:numPr>
        <w:spacing w:before="0" w:after="0"/>
      </w:pPr>
      <w:r>
        <w:t>Order Placement Process</w:t>
      </w:r>
    </w:p>
    <w:p>
      <w:pPr>
        <w:numPr>
          <w:ilvl w:val="1"/>
          <w:numId w:val="900"/>
        </w:numPr>
        <w:spacing w:before="0" w:after="0"/>
      </w:pPr>
      <w:r>
        <w:t>Bid and Ask Prices</w:t>
      </w:r>
    </w:p>
    <w:p>
      <w:pPr>
        <w:numPr>
          <w:ilvl w:val="2"/>
          <w:numId w:val="900"/>
        </w:numPr>
        <w:spacing w:before="0" w:after="0"/>
      </w:pPr>
      <w:r>
        <w:t>Bid Price Definition</w:t>
      </w:r>
    </w:p>
    <w:p>
      <w:pPr>
        <w:numPr>
          <w:ilvl w:val="2"/>
          <w:numId w:val="900"/>
        </w:numPr>
        <w:spacing w:before="0" w:after="0"/>
      </w:pPr>
      <w:r>
        <w:t>Ask Price Definition</w:t>
      </w:r>
    </w:p>
    <w:p>
      <w:pPr>
        <w:numPr>
          <w:ilvl w:val="2"/>
          <w:numId w:val="900"/>
        </w:numPr>
        <w:spacing w:before="0" w:after="0"/>
      </w:pPr>
      <w:r>
        <w:t>Bid-Ask Spread</w:t>
      </w:r>
    </w:p>
    <w:p>
      <w:pPr>
        <w:numPr>
          <w:ilvl w:val="1"/>
          <w:numId w:val="900"/>
        </w:numPr>
        <w:spacing w:before="0" w:after="0"/>
      </w:pPr>
      <w:r>
        <w:t>Order Types</w:t>
      </w:r>
    </w:p>
    <w:p>
      <w:pPr>
        <w:numPr>
          <w:ilvl w:val="2"/>
          <w:numId w:val="900"/>
        </w:numPr>
        <w:spacing w:before="0" w:after="0"/>
      </w:pPr>
      <w:r>
        <w:t>Market Orders</w:t>
      </w:r>
    </w:p>
    <w:p>
      <w:pPr>
        <w:numPr>
          <w:ilvl w:val="2"/>
          <w:numId w:val="900"/>
        </w:numPr>
        <w:spacing w:before="0" w:after="0"/>
      </w:pPr>
      <w:r>
        <w:t>Limit Orders</w:t>
      </w:r>
    </w:p>
    <w:p>
      <w:pPr>
        <w:numPr>
          <w:ilvl w:val="2"/>
          <w:numId w:val="900"/>
        </w:numPr>
        <w:spacing w:before="0" w:after="0"/>
      </w:pPr>
      <w:r>
        <w:t>Stop Orders</w:t>
      </w:r>
    </w:p>
    <w:p>
      <w:pPr>
        <w:numPr>
          <w:ilvl w:val="2"/>
          <w:numId w:val="900"/>
        </w:numPr>
        <w:spacing w:before="0" w:after="0"/>
      </w:pPr>
      <w:r>
        <w:t>Stop-Limit Orders</w:t>
      </w:r>
    </w:p>
    <w:p>
      <w:pPr>
        <w:numPr>
          <w:ilvl w:val="1"/>
          <w:numId w:val="900"/>
        </w:numPr>
        <w:spacing w:before="0" w:after="0"/>
      </w:pPr>
      <w:r>
        <w:t>Order Execution</w:t>
      </w:r>
    </w:p>
    <w:p>
      <w:pPr>
        <w:numPr>
          <w:ilvl w:val="2"/>
          <w:numId w:val="900"/>
        </w:numPr>
        <w:spacing w:before="0" w:after="0"/>
      </w:pPr>
      <w:r>
        <w:t>Matching Systems</w:t>
      </w:r>
    </w:p>
    <w:p>
      <w:pPr>
        <w:numPr>
          <w:ilvl w:val="2"/>
          <w:numId w:val="900"/>
        </w:numPr>
        <w:spacing w:before="0" w:after="0"/>
      </w:pPr>
      <w:r>
        <w:t>Price Priority</w:t>
      </w:r>
    </w:p>
    <w:p>
      <w:pPr>
        <w:numPr>
          <w:ilvl w:val="2"/>
          <w:numId w:val="900"/>
        </w:numPr>
        <w:spacing w:before="0" w:after="0"/>
      </w:pPr>
      <w:r>
        <w:t>Time Priority</w:t>
      </w:r>
    </w:p>
    <w:p>
      <w:pPr>
        <w:numPr>
          <w:ilvl w:val="1"/>
          <w:numId w:val="900"/>
        </w:numPr>
        <w:spacing w:before="0" w:after="0"/>
      </w:pPr>
      <w:r>
        <w:t>Trade Settlement</w:t>
      </w:r>
    </w:p>
    <w:p>
      <w:pPr>
        <w:numPr>
          <w:ilvl w:val="2"/>
          <w:numId w:val="900"/>
        </w:numPr>
        <w:spacing w:before="0" w:after="0"/>
      </w:pPr>
      <w:r>
        <w:t>Settlement Timeline</w:t>
      </w:r>
    </w:p>
    <w:p>
      <w:pPr>
        <w:numPr>
          <w:ilvl w:val="2"/>
          <w:numId w:val="900"/>
        </w:numPr>
        <w:spacing w:before="0" w:after="0"/>
      </w:pPr>
      <w:r>
        <w:t>Clearing and Settlement Process</w:t>
      </w:r>
    </w:p>
    <w:p>
      <w:pPr>
        <w:numPr>
          <w:ilvl w:val="2"/>
          <w:numId w:val="900"/>
        </w:numPr>
        <w:spacing w:before="0" w:after="0"/>
      </w:pPr>
      <w:r>
        <w:t>Transfer of Ownership</w:t>
      </w:r>
    </w:p>
    <w:p>
      <w:pPr>
        <w:pStyle w:val="Heading1"/>
      </w:pPr>
      <w:r>
        <w:t>Stock Classification and Investment Vehicles</w:t>
      </w:r>
    </w:p>
    <w:p>
      <w:pPr>
        <w:numPr>
          <w:ilvl w:val="0"/>
          <w:numId w:val="900"/>
        </w:numPr>
        <w:spacing w:before="0" w:after="0"/>
      </w:pPr>
      <w:r>
        <w:t>Classifying Stocks by Market Capitalization</w:t>
      </w:r>
    </w:p>
    <w:p>
      <w:pPr>
        <w:numPr>
          <w:ilvl w:val="1"/>
          <w:numId w:val="900"/>
        </w:numPr>
        <w:spacing w:before="0" w:after="0"/>
      </w:pPr>
      <w:r>
        <w:t>Large-Cap Stocks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Examples and Sectors</w:t>
      </w:r>
    </w:p>
    <w:p>
      <w:pPr>
        <w:numPr>
          <w:ilvl w:val="2"/>
          <w:numId w:val="900"/>
        </w:numPr>
        <w:spacing w:before="0" w:after="0"/>
      </w:pPr>
      <w:r>
        <w:t>Risk and Return Profile</w:t>
      </w:r>
    </w:p>
    <w:p>
      <w:pPr>
        <w:numPr>
          <w:ilvl w:val="1"/>
          <w:numId w:val="900"/>
        </w:numPr>
        <w:spacing w:before="0" w:after="0"/>
      </w:pPr>
      <w:r>
        <w:t>Mid-Cap Stocks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Growth Potential</w:t>
      </w:r>
    </w:p>
    <w:p>
      <w:pPr>
        <w:numPr>
          <w:ilvl w:val="2"/>
          <w:numId w:val="900"/>
        </w:numPr>
        <w:spacing w:before="0" w:after="0"/>
      </w:pPr>
      <w:r>
        <w:t>Risk Considerations</w:t>
      </w:r>
    </w:p>
    <w:p>
      <w:pPr>
        <w:numPr>
          <w:ilvl w:val="1"/>
          <w:numId w:val="900"/>
        </w:numPr>
        <w:spacing w:before="0" w:after="0"/>
      </w:pPr>
      <w:r>
        <w:t>Small-Cap Stocks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Higher Growth Potential</w:t>
      </w:r>
    </w:p>
    <w:p>
      <w:pPr>
        <w:numPr>
          <w:ilvl w:val="2"/>
          <w:numId w:val="900"/>
        </w:numPr>
        <w:spacing w:before="0" w:after="0"/>
      </w:pPr>
      <w:r>
        <w:t>Increased Volatility</w:t>
      </w:r>
    </w:p>
    <w:p>
      <w:pPr>
        <w:numPr>
          <w:ilvl w:val="1"/>
          <w:numId w:val="900"/>
        </w:numPr>
        <w:spacing w:before="0" w:after="0"/>
      </w:pPr>
      <w:r>
        <w:t>Micro-Cap and Nano-Cap Stocks</w:t>
      </w:r>
    </w:p>
    <w:p>
      <w:pPr>
        <w:numPr>
          <w:ilvl w:val="0"/>
          <w:numId w:val="900"/>
        </w:numPr>
        <w:spacing w:before="0" w:after="0"/>
      </w:pPr>
      <w:r>
        <w:t>Classifying Stocks by Investment Style</w:t>
      </w:r>
    </w:p>
    <w:p>
      <w:pPr>
        <w:numPr>
          <w:ilvl w:val="1"/>
          <w:numId w:val="900"/>
        </w:numPr>
        <w:spacing w:before="0" w:after="0"/>
      </w:pPr>
      <w:r>
        <w:t>Growth Stocks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Earnings Growth Focus</w:t>
      </w:r>
    </w:p>
    <w:p>
      <w:pPr>
        <w:numPr>
          <w:ilvl w:val="2"/>
          <w:numId w:val="900"/>
        </w:numPr>
        <w:spacing w:before="0" w:after="0"/>
      </w:pPr>
      <w:r>
        <w:t>Typical Industries</w:t>
      </w:r>
    </w:p>
    <w:p>
      <w:pPr>
        <w:numPr>
          <w:ilvl w:val="2"/>
          <w:numId w:val="900"/>
        </w:numPr>
        <w:spacing w:before="0" w:after="0"/>
      </w:pPr>
      <w:r>
        <w:t>Valuation Considerations</w:t>
      </w:r>
    </w:p>
    <w:p>
      <w:pPr>
        <w:numPr>
          <w:ilvl w:val="1"/>
          <w:numId w:val="900"/>
        </w:numPr>
        <w:spacing w:before="0" w:after="0"/>
      </w:pPr>
      <w:r>
        <w:t>Value Stocks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Undervaluation Indicators</w:t>
      </w:r>
    </w:p>
    <w:p>
      <w:pPr>
        <w:numPr>
          <w:ilvl w:val="2"/>
          <w:numId w:val="900"/>
        </w:numPr>
        <w:spacing w:before="0" w:after="0"/>
      </w:pPr>
      <w:r>
        <w:t>Value Investing Principles</w:t>
      </w:r>
    </w:p>
    <w:p>
      <w:pPr>
        <w:numPr>
          <w:ilvl w:val="2"/>
          <w:numId w:val="900"/>
        </w:numPr>
        <w:spacing w:before="0" w:after="0"/>
      </w:pPr>
      <w:r>
        <w:t>Contrarian Approach</w:t>
      </w:r>
    </w:p>
    <w:p>
      <w:pPr>
        <w:numPr>
          <w:ilvl w:val="1"/>
          <w:numId w:val="900"/>
        </w:numPr>
        <w:spacing w:before="0" w:after="0"/>
      </w:pPr>
      <w:r>
        <w:t>Income Stocks</w:t>
      </w:r>
    </w:p>
    <w:p>
      <w:pPr>
        <w:numPr>
          <w:ilvl w:val="2"/>
          <w:numId w:val="900"/>
        </w:numPr>
        <w:spacing w:before="0" w:after="0"/>
      </w:pPr>
      <w:r>
        <w:t>Dividend-Paying Companies</w:t>
      </w:r>
    </w:p>
    <w:p>
      <w:pPr>
        <w:numPr>
          <w:ilvl w:val="2"/>
          <w:numId w:val="900"/>
        </w:numPr>
        <w:spacing w:before="0" w:after="0"/>
      </w:pPr>
      <w:r>
        <w:t>Dividend Yield Focus</w:t>
      </w:r>
    </w:p>
    <w:p>
      <w:pPr>
        <w:numPr>
          <w:ilvl w:val="2"/>
          <w:numId w:val="900"/>
        </w:numPr>
        <w:spacing w:before="0" w:after="0"/>
      </w:pPr>
      <w:r>
        <w:t>Stability Characteristics</w:t>
      </w:r>
    </w:p>
    <w:p>
      <w:pPr>
        <w:numPr>
          <w:ilvl w:val="1"/>
          <w:numId w:val="900"/>
        </w:numPr>
        <w:spacing w:before="0" w:after="0"/>
      </w:pPr>
      <w:r>
        <w:t>Blend Stocks</w:t>
      </w:r>
    </w:p>
    <w:p>
      <w:pPr>
        <w:numPr>
          <w:ilvl w:val="0"/>
          <w:numId w:val="900"/>
        </w:numPr>
        <w:spacing w:before="0" w:after="0"/>
      </w:pPr>
      <w:r>
        <w:t>Sector Classification</w:t>
      </w:r>
    </w:p>
    <w:p>
      <w:pPr>
        <w:numPr>
          <w:ilvl w:val="1"/>
          <w:numId w:val="900"/>
        </w:numPr>
        <w:spacing w:before="0" w:after="0"/>
      </w:pPr>
      <w:r>
        <w:t>Technology Sector</w:t>
      </w:r>
    </w:p>
    <w:p>
      <w:pPr>
        <w:numPr>
          <w:ilvl w:val="1"/>
          <w:numId w:val="900"/>
        </w:numPr>
        <w:spacing w:before="0" w:after="0"/>
      </w:pPr>
      <w:r>
        <w:t>Healthcare Sector</w:t>
      </w:r>
    </w:p>
    <w:p>
      <w:pPr>
        <w:numPr>
          <w:ilvl w:val="1"/>
          <w:numId w:val="900"/>
        </w:numPr>
        <w:spacing w:before="0" w:after="0"/>
      </w:pPr>
      <w:r>
        <w:t>Financial Services Sector</w:t>
      </w:r>
    </w:p>
    <w:p>
      <w:pPr>
        <w:numPr>
          <w:ilvl w:val="1"/>
          <w:numId w:val="900"/>
        </w:numPr>
        <w:spacing w:before="0" w:after="0"/>
      </w:pPr>
      <w:r>
        <w:t>Consumer Discretionary Sector</w:t>
      </w:r>
    </w:p>
    <w:p>
      <w:pPr>
        <w:numPr>
          <w:ilvl w:val="1"/>
          <w:numId w:val="900"/>
        </w:numPr>
        <w:spacing w:before="0" w:after="0"/>
      </w:pPr>
      <w:r>
        <w:t>Consumer Staples Sector</w:t>
      </w:r>
    </w:p>
    <w:p>
      <w:pPr>
        <w:numPr>
          <w:ilvl w:val="1"/>
          <w:numId w:val="900"/>
        </w:numPr>
        <w:spacing w:before="0" w:after="0"/>
      </w:pPr>
      <w:r>
        <w:t>Industrial Sector</w:t>
      </w:r>
    </w:p>
    <w:p>
      <w:pPr>
        <w:numPr>
          <w:ilvl w:val="1"/>
          <w:numId w:val="900"/>
        </w:numPr>
        <w:spacing w:before="0" w:after="0"/>
      </w:pPr>
      <w:r>
        <w:t>Energy Sector</w:t>
      </w:r>
    </w:p>
    <w:p>
      <w:pPr>
        <w:numPr>
          <w:ilvl w:val="1"/>
          <w:numId w:val="900"/>
        </w:numPr>
        <w:spacing w:before="0" w:after="0"/>
      </w:pPr>
      <w:r>
        <w:t>Utilities Sector</w:t>
      </w:r>
    </w:p>
    <w:p>
      <w:pPr>
        <w:numPr>
          <w:ilvl w:val="1"/>
          <w:numId w:val="900"/>
        </w:numPr>
        <w:spacing w:before="0" w:after="0"/>
      </w:pPr>
      <w:r>
        <w:t>Materials Sector</w:t>
      </w:r>
    </w:p>
    <w:p>
      <w:pPr>
        <w:numPr>
          <w:ilvl w:val="1"/>
          <w:numId w:val="900"/>
        </w:numPr>
        <w:spacing w:before="0" w:after="0"/>
      </w:pPr>
      <w:r>
        <w:t>Real Estate Sector</w:t>
      </w:r>
    </w:p>
    <w:p>
      <w:pPr>
        <w:numPr>
          <w:ilvl w:val="1"/>
          <w:numId w:val="900"/>
        </w:numPr>
        <w:spacing w:before="0" w:after="0"/>
      </w:pPr>
      <w:r>
        <w:t>Communication Services Sector</w:t>
      </w:r>
    </w:p>
    <w:p>
      <w:pPr>
        <w:numPr>
          <w:ilvl w:val="0"/>
          <w:numId w:val="900"/>
        </w:numPr>
        <w:spacing w:before="0" w:after="0"/>
      </w:pPr>
      <w:r>
        <w:t>Alternative Investment Vehicles</w:t>
      </w:r>
    </w:p>
    <w:p>
      <w:pPr>
        <w:numPr>
          <w:ilvl w:val="1"/>
          <w:numId w:val="900"/>
        </w:numPr>
        <w:spacing w:before="0" w:after="0"/>
      </w:pPr>
      <w:r>
        <w:t>Exchange-Traded Funds</w:t>
      </w:r>
    </w:p>
    <w:p>
      <w:pPr>
        <w:numPr>
          <w:ilvl w:val="2"/>
          <w:numId w:val="900"/>
        </w:numPr>
        <w:spacing w:before="0" w:after="0"/>
      </w:pPr>
      <w:r>
        <w:t>ETF Structure and Benefits</w:t>
      </w:r>
    </w:p>
    <w:p>
      <w:pPr>
        <w:numPr>
          <w:ilvl w:val="2"/>
          <w:numId w:val="900"/>
        </w:numPr>
        <w:spacing w:before="0" w:after="0"/>
      </w:pPr>
      <w:r>
        <w:t>Index ETFs</w:t>
      </w:r>
    </w:p>
    <w:p>
      <w:pPr>
        <w:numPr>
          <w:ilvl w:val="2"/>
          <w:numId w:val="900"/>
        </w:numPr>
        <w:spacing w:before="0" w:after="0"/>
      </w:pPr>
      <w:r>
        <w:t>Sector ETFs</w:t>
      </w:r>
    </w:p>
    <w:p>
      <w:pPr>
        <w:numPr>
          <w:ilvl w:val="2"/>
          <w:numId w:val="900"/>
        </w:numPr>
        <w:spacing w:before="0" w:after="0"/>
      </w:pPr>
      <w:r>
        <w:t>International ETFs</w:t>
      </w:r>
    </w:p>
    <w:p>
      <w:pPr>
        <w:numPr>
          <w:ilvl w:val="2"/>
          <w:numId w:val="900"/>
        </w:numPr>
        <w:spacing w:before="0" w:after="0"/>
      </w:pPr>
      <w:r>
        <w:t>Thematic ETFs</w:t>
      </w:r>
    </w:p>
    <w:p>
      <w:pPr>
        <w:numPr>
          <w:ilvl w:val="2"/>
          <w:numId w:val="900"/>
        </w:numPr>
        <w:spacing w:before="0" w:after="0"/>
      </w:pPr>
      <w:r>
        <w:t>ETF vs Mutual Fund Comparison</w:t>
      </w:r>
    </w:p>
    <w:p>
      <w:pPr>
        <w:numPr>
          <w:ilvl w:val="1"/>
          <w:numId w:val="900"/>
        </w:numPr>
        <w:spacing w:before="0" w:after="0"/>
      </w:pPr>
      <w:r>
        <w:t>Mutual Funds</w:t>
      </w:r>
    </w:p>
    <w:p>
      <w:pPr>
        <w:numPr>
          <w:ilvl w:val="2"/>
          <w:numId w:val="900"/>
        </w:numPr>
        <w:spacing w:before="0" w:after="0"/>
      </w:pPr>
      <w:r>
        <w:t>Fund Structure</w:t>
      </w:r>
    </w:p>
    <w:p>
      <w:pPr>
        <w:numPr>
          <w:ilvl w:val="2"/>
          <w:numId w:val="900"/>
        </w:numPr>
        <w:spacing w:before="0" w:after="0"/>
      </w:pPr>
      <w:r>
        <w:t>Active vs Passive Management</w:t>
      </w:r>
    </w:p>
    <w:p>
      <w:pPr>
        <w:numPr>
          <w:ilvl w:val="2"/>
          <w:numId w:val="900"/>
        </w:numPr>
        <w:spacing w:before="0" w:after="0"/>
      </w:pPr>
      <w:r>
        <w:t>Load vs No-Load Funds</w:t>
      </w:r>
    </w:p>
    <w:p>
      <w:pPr>
        <w:numPr>
          <w:ilvl w:val="2"/>
          <w:numId w:val="900"/>
        </w:numPr>
        <w:spacing w:before="0" w:after="0"/>
      </w:pPr>
      <w:r>
        <w:t>Expense Ratios</w:t>
      </w:r>
    </w:p>
    <w:p>
      <w:pPr>
        <w:numPr>
          <w:ilvl w:val="2"/>
          <w:numId w:val="900"/>
        </w:numPr>
        <w:spacing w:before="0" w:after="0"/>
      </w:pPr>
      <w:r>
        <w:t>Fund Categories</w:t>
      </w:r>
    </w:p>
    <w:p>
      <w:pPr>
        <w:numPr>
          <w:ilvl w:val="1"/>
          <w:numId w:val="900"/>
        </w:numPr>
        <w:spacing w:before="0" w:after="0"/>
      </w:pPr>
      <w:r>
        <w:t>Index Funds</w:t>
      </w:r>
    </w:p>
    <w:p>
      <w:pPr>
        <w:numPr>
          <w:ilvl w:val="2"/>
          <w:numId w:val="900"/>
        </w:numPr>
        <w:spacing w:before="0" w:after="0"/>
      </w:pPr>
      <w:r>
        <w:t>Passive Investment Strategy</w:t>
      </w:r>
    </w:p>
    <w:p>
      <w:pPr>
        <w:numPr>
          <w:ilvl w:val="2"/>
          <w:numId w:val="900"/>
        </w:numPr>
        <w:spacing w:before="0" w:after="0"/>
      </w:pPr>
      <w:r>
        <w:t>Low-Cost Benefits</w:t>
      </w:r>
    </w:p>
    <w:p>
      <w:pPr>
        <w:numPr>
          <w:ilvl w:val="2"/>
          <w:numId w:val="900"/>
        </w:numPr>
        <w:spacing w:before="0" w:after="0"/>
      </w:pPr>
      <w:r>
        <w:t>Market Tracking</w:t>
      </w:r>
    </w:p>
    <w:p>
      <w:pPr>
        <w:numPr>
          <w:ilvl w:val="1"/>
          <w:numId w:val="900"/>
        </w:numPr>
        <w:spacing w:before="0" w:after="0"/>
      </w:pPr>
      <w:r>
        <w:t>Real Estate Investment Trusts</w:t>
      </w:r>
    </w:p>
    <w:p>
      <w:pPr>
        <w:numPr>
          <w:ilvl w:val="2"/>
          <w:numId w:val="900"/>
        </w:numPr>
        <w:spacing w:before="0" w:after="0"/>
      </w:pPr>
      <w:r>
        <w:t>REIT Structure</w:t>
      </w:r>
    </w:p>
    <w:p>
      <w:pPr>
        <w:numPr>
          <w:ilvl w:val="2"/>
          <w:numId w:val="900"/>
        </w:numPr>
        <w:spacing w:before="0" w:after="0"/>
      </w:pPr>
      <w:r>
        <w:t>Types of REITs</w:t>
      </w:r>
    </w:p>
    <w:p>
      <w:pPr>
        <w:numPr>
          <w:ilvl w:val="2"/>
          <w:numId w:val="900"/>
        </w:numPr>
        <w:spacing w:before="0" w:after="0"/>
      </w:pPr>
      <w:r>
        <w:t>Income Generation</w:t>
      </w:r>
    </w:p>
    <w:p>
      <w:pPr>
        <w:numPr>
          <w:ilvl w:val="1"/>
          <w:numId w:val="900"/>
        </w:numPr>
        <w:spacing w:before="0" w:after="0"/>
      </w:pPr>
      <w:r>
        <w:t>American Depositary Receipts</w:t>
      </w:r>
    </w:p>
    <w:p>
      <w:pPr>
        <w:numPr>
          <w:ilvl w:val="2"/>
          <w:numId w:val="900"/>
        </w:numPr>
        <w:spacing w:before="0" w:after="0"/>
      </w:pPr>
      <w:r>
        <w:t>International Stock Access</w:t>
      </w:r>
    </w:p>
    <w:p>
      <w:pPr>
        <w:numPr>
          <w:ilvl w:val="2"/>
          <w:numId w:val="900"/>
        </w:numPr>
        <w:spacing w:before="0" w:after="0"/>
      </w:pPr>
      <w:r>
        <w:t>Currency Considerations</w:t>
      </w:r>
    </w:p>
    <w:p>
      <w:pPr>
        <w:pStyle w:val="Heading1"/>
      </w:pPr>
      <w:r>
        <w:t>Investment Research and Analysis</w:t>
      </w:r>
    </w:p>
    <w:p>
      <w:pPr>
        <w:numPr>
          <w:ilvl w:val="0"/>
          <w:numId w:val="900"/>
        </w:numPr>
        <w:spacing w:before="0" w:after="0"/>
      </w:pPr>
      <w:r>
        <w:t>Fundamental Analysis</w:t>
      </w:r>
    </w:p>
    <w:p>
      <w:pPr>
        <w:numPr>
          <w:ilvl w:val="1"/>
          <w:numId w:val="900"/>
        </w:numPr>
        <w:spacing w:before="0" w:after="0"/>
      </w:pPr>
      <w:r>
        <w:t>Company Business Analysis</w:t>
      </w:r>
    </w:p>
    <w:p>
      <w:pPr>
        <w:numPr>
          <w:ilvl w:val="2"/>
          <w:numId w:val="900"/>
        </w:numPr>
        <w:spacing w:before="0" w:after="0"/>
      </w:pPr>
      <w:r>
        <w:t>Business Model Understanding</w:t>
      </w:r>
    </w:p>
    <w:p>
      <w:pPr>
        <w:numPr>
          <w:ilvl w:val="2"/>
          <w:numId w:val="900"/>
        </w:numPr>
        <w:spacing w:before="0" w:after="0"/>
      </w:pPr>
      <w:r>
        <w:t>Revenue Streams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Market Share Analysis</w:t>
      </w:r>
    </w:p>
    <w:p>
      <w:pPr>
        <w:numPr>
          <w:ilvl w:val="2"/>
          <w:numId w:val="900"/>
        </w:numPr>
        <w:spacing w:before="0" w:after="0"/>
      </w:pPr>
      <w:r>
        <w:t>Industry Trends</w:t>
      </w:r>
    </w:p>
    <w:p>
      <w:pPr>
        <w:numPr>
          <w:ilvl w:val="1"/>
          <w:numId w:val="900"/>
        </w:numPr>
        <w:spacing w:before="0" w:after="0"/>
      </w:pPr>
      <w:r>
        <w:t>Management Evaluation</w:t>
      </w:r>
    </w:p>
    <w:p>
      <w:pPr>
        <w:numPr>
          <w:ilvl w:val="2"/>
          <w:numId w:val="900"/>
        </w:numPr>
        <w:spacing w:before="0" w:after="0"/>
      </w:pPr>
      <w:r>
        <w:t>Leadership Team Assessment</w:t>
      </w:r>
    </w:p>
    <w:p>
      <w:pPr>
        <w:numPr>
          <w:ilvl w:val="2"/>
          <w:numId w:val="900"/>
        </w:numPr>
        <w:spacing w:before="0" w:after="0"/>
      </w:pPr>
      <w:r>
        <w:t>Corporate Governance</w:t>
      </w:r>
    </w:p>
    <w:p>
      <w:pPr>
        <w:numPr>
          <w:ilvl w:val="2"/>
          <w:numId w:val="900"/>
        </w:numPr>
        <w:spacing w:before="0" w:after="0"/>
      </w:pPr>
      <w:r>
        <w:t>Strategic Vision</w:t>
      </w:r>
    </w:p>
    <w:p>
      <w:pPr>
        <w:numPr>
          <w:ilvl w:val="2"/>
          <w:numId w:val="900"/>
        </w:numPr>
        <w:spacing w:before="0" w:after="0"/>
      </w:pPr>
      <w:r>
        <w:t>Track Record Analysis</w:t>
      </w:r>
    </w:p>
    <w:p>
      <w:pPr>
        <w:numPr>
          <w:ilvl w:val="1"/>
          <w:numId w:val="900"/>
        </w:numPr>
        <w:spacing w:before="0" w:after="0"/>
      </w:pPr>
      <w:r>
        <w:t>Financial Statement Analysis</w:t>
      </w:r>
    </w:p>
    <w:p>
      <w:pPr>
        <w:numPr>
          <w:ilvl w:val="2"/>
          <w:numId w:val="900"/>
        </w:numPr>
        <w:spacing w:before="0" w:after="0"/>
      </w:pPr>
      <w:r>
        <w:t>Income Statement</w:t>
      </w:r>
    </w:p>
    <w:p>
      <w:pPr>
        <w:numPr>
          <w:ilvl w:val="3"/>
          <w:numId w:val="900"/>
        </w:numPr>
        <w:spacing w:before="0" w:after="0"/>
      </w:pPr>
      <w:r>
        <w:t>Revenue Analysis</w:t>
      </w:r>
    </w:p>
    <w:p>
      <w:pPr>
        <w:numPr>
          <w:ilvl w:val="3"/>
          <w:numId w:val="900"/>
        </w:numPr>
        <w:spacing w:before="0" w:after="0"/>
      </w:pPr>
      <w:r>
        <w:t>Expense Management</w:t>
      </w:r>
    </w:p>
    <w:p>
      <w:pPr>
        <w:numPr>
          <w:ilvl w:val="3"/>
          <w:numId w:val="900"/>
        </w:numPr>
        <w:spacing w:before="0" w:after="0"/>
      </w:pPr>
      <w:r>
        <w:t>Profit Margins</w:t>
      </w:r>
    </w:p>
    <w:p>
      <w:pPr>
        <w:numPr>
          <w:ilvl w:val="3"/>
          <w:numId w:val="900"/>
        </w:numPr>
        <w:spacing w:before="0" w:after="0"/>
      </w:pPr>
      <w:r>
        <w:t>Earnings Per Share</w:t>
      </w:r>
    </w:p>
    <w:p>
      <w:pPr>
        <w:numPr>
          <w:ilvl w:val="2"/>
          <w:numId w:val="900"/>
        </w:numPr>
        <w:spacing w:before="0" w:after="0"/>
      </w:pPr>
      <w:r>
        <w:t>Balance Sheet</w:t>
      </w:r>
    </w:p>
    <w:p>
      <w:pPr>
        <w:numPr>
          <w:ilvl w:val="3"/>
          <w:numId w:val="900"/>
        </w:numPr>
        <w:spacing w:before="0" w:after="0"/>
      </w:pPr>
      <w:r>
        <w:t>Asset Quality</w:t>
      </w:r>
    </w:p>
    <w:p>
      <w:pPr>
        <w:numPr>
          <w:ilvl w:val="3"/>
          <w:numId w:val="900"/>
        </w:numPr>
        <w:spacing w:before="0" w:after="0"/>
      </w:pPr>
      <w:r>
        <w:t>Liability Management</w:t>
      </w:r>
    </w:p>
    <w:p>
      <w:pPr>
        <w:numPr>
          <w:ilvl w:val="3"/>
          <w:numId w:val="900"/>
        </w:numPr>
        <w:spacing w:before="0" w:after="0"/>
      </w:pPr>
      <w:r>
        <w:t>Shareholders' Equity</w:t>
      </w:r>
    </w:p>
    <w:p>
      <w:pPr>
        <w:numPr>
          <w:ilvl w:val="3"/>
          <w:numId w:val="900"/>
        </w:numPr>
        <w:spacing w:before="0" w:after="0"/>
      </w:pPr>
      <w:r>
        <w:t>Working Capital</w:t>
      </w:r>
    </w:p>
    <w:p>
      <w:pPr>
        <w:numPr>
          <w:ilvl w:val="2"/>
          <w:numId w:val="900"/>
        </w:numPr>
        <w:spacing w:before="0" w:after="0"/>
      </w:pPr>
      <w:r>
        <w:t>Cash Flow Statement</w:t>
      </w:r>
    </w:p>
    <w:p>
      <w:pPr>
        <w:numPr>
          <w:ilvl w:val="3"/>
          <w:numId w:val="900"/>
        </w:numPr>
        <w:spacing w:before="0" w:after="0"/>
      </w:pPr>
      <w:r>
        <w:t>Operating Cash Flow</w:t>
      </w:r>
    </w:p>
    <w:p>
      <w:pPr>
        <w:numPr>
          <w:ilvl w:val="3"/>
          <w:numId w:val="900"/>
        </w:numPr>
        <w:spacing w:before="0" w:after="0"/>
      </w:pPr>
      <w:r>
        <w:t>Free Cash Flow</w:t>
      </w:r>
    </w:p>
    <w:p>
      <w:pPr>
        <w:numPr>
          <w:ilvl w:val="3"/>
          <w:numId w:val="900"/>
        </w:numPr>
        <w:spacing w:before="0" w:after="0"/>
      </w:pPr>
      <w:r>
        <w:t>Capital Expenditures</w:t>
      </w:r>
    </w:p>
    <w:p>
      <w:pPr>
        <w:numPr>
          <w:ilvl w:val="3"/>
          <w:numId w:val="900"/>
        </w:numPr>
        <w:spacing w:before="0" w:after="0"/>
      </w:pPr>
      <w:r>
        <w:t>Cash Flow Quality</w:t>
      </w:r>
    </w:p>
    <w:p>
      <w:pPr>
        <w:numPr>
          <w:ilvl w:val="1"/>
          <w:numId w:val="900"/>
        </w:numPr>
        <w:spacing w:before="0" w:after="0"/>
      </w:pPr>
      <w:r>
        <w:t>Financial Ratios and Metrics</w:t>
      </w:r>
    </w:p>
    <w:p>
      <w:pPr>
        <w:numPr>
          <w:ilvl w:val="2"/>
          <w:numId w:val="900"/>
        </w:numPr>
        <w:spacing w:before="0" w:after="0"/>
      </w:pPr>
      <w:r>
        <w:t>Profitability Ratios</w:t>
      </w:r>
    </w:p>
    <w:p>
      <w:pPr>
        <w:numPr>
          <w:ilvl w:val="3"/>
          <w:numId w:val="900"/>
        </w:numPr>
        <w:spacing w:before="0" w:after="0"/>
      </w:pPr>
      <w:r>
        <w:t>Return on Equity</w:t>
      </w:r>
    </w:p>
    <w:p>
      <w:pPr>
        <w:numPr>
          <w:ilvl w:val="3"/>
          <w:numId w:val="900"/>
        </w:numPr>
        <w:spacing w:before="0" w:after="0"/>
      </w:pPr>
      <w:r>
        <w:t>Return on Assets</w:t>
      </w:r>
    </w:p>
    <w:p>
      <w:pPr>
        <w:numPr>
          <w:ilvl w:val="3"/>
          <w:numId w:val="900"/>
        </w:numPr>
        <w:spacing w:before="0" w:after="0"/>
      </w:pPr>
      <w:r>
        <w:t>Profit Margins</w:t>
      </w:r>
    </w:p>
    <w:p>
      <w:pPr>
        <w:numPr>
          <w:ilvl w:val="2"/>
          <w:numId w:val="900"/>
        </w:numPr>
        <w:spacing w:before="0" w:after="0"/>
      </w:pPr>
      <w:r>
        <w:t>Valuation Ratios</w:t>
      </w:r>
    </w:p>
    <w:p>
      <w:pPr>
        <w:numPr>
          <w:ilvl w:val="3"/>
          <w:numId w:val="900"/>
        </w:numPr>
        <w:spacing w:before="0" w:after="0"/>
      </w:pPr>
      <w:r>
        <w:t>Price-to-Earnings Ratio</w:t>
      </w:r>
    </w:p>
    <w:p>
      <w:pPr>
        <w:numPr>
          <w:ilvl w:val="3"/>
          <w:numId w:val="900"/>
        </w:numPr>
        <w:spacing w:before="0" w:after="0"/>
      </w:pPr>
      <w:r>
        <w:t>Price-to-Book Ratio</w:t>
      </w:r>
    </w:p>
    <w:p>
      <w:pPr>
        <w:numPr>
          <w:ilvl w:val="3"/>
          <w:numId w:val="900"/>
        </w:numPr>
        <w:spacing w:before="0" w:after="0"/>
      </w:pPr>
      <w:r>
        <w:t>Price-to-Sales Ratio</w:t>
      </w:r>
    </w:p>
    <w:p>
      <w:pPr>
        <w:numPr>
          <w:ilvl w:val="3"/>
          <w:numId w:val="900"/>
        </w:numPr>
        <w:spacing w:before="0" w:after="0"/>
      </w:pPr>
      <w:r>
        <w:t>Enterprise Value Ratios</w:t>
      </w:r>
    </w:p>
    <w:p>
      <w:pPr>
        <w:numPr>
          <w:ilvl w:val="2"/>
          <w:numId w:val="900"/>
        </w:numPr>
        <w:spacing w:before="0" w:after="0"/>
      </w:pPr>
      <w:r>
        <w:t>Liquidity Ratios</w:t>
      </w:r>
    </w:p>
    <w:p>
      <w:pPr>
        <w:numPr>
          <w:ilvl w:val="3"/>
          <w:numId w:val="900"/>
        </w:numPr>
        <w:spacing w:before="0" w:after="0"/>
      </w:pPr>
      <w:r>
        <w:t>Current Ratio</w:t>
      </w:r>
    </w:p>
    <w:p>
      <w:pPr>
        <w:numPr>
          <w:ilvl w:val="3"/>
          <w:numId w:val="900"/>
        </w:numPr>
        <w:spacing w:before="0" w:after="0"/>
      </w:pPr>
      <w:r>
        <w:t>Quick Ratio</w:t>
      </w:r>
    </w:p>
    <w:p>
      <w:pPr>
        <w:numPr>
          <w:ilvl w:val="3"/>
          <w:numId w:val="900"/>
        </w:numPr>
        <w:spacing w:before="0" w:after="0"/>
      </w:pPr>
      <w:r>
        <w:t>Cash Ratio</w:t>
      </w:r>
    </w:p>
    <w:p>
      <w:pPr>
        <w:numPr>
          <w:ilvl w:val="2"/>
          <w:numId w:val="900"/>
        </w:numPr>
        <w:spacing w:before="0" w:after="0"/>
      </w:pPr>
      <w:r>
        <w:t>Leverage Ratios</w:t>
      </w:r>
    </w:p>
    <w:p>
      <w:pPr>
        <w:numPr>
          <w:ilvl w:val="3"/>
          <w:numId w:val="900"/>
        </w:numPr>
        <w:spacing w:before="0" w:after="0"/>
      </w:pPr>
      <w:r>
        <w:t>Debt-to-Equity Ratio</w:t>
      </w:r>
    </w:p>
    <w:p>
      <w:pPr>
        <w:numPr>
          <w:ilvl w:val="3"/>
          <w:numId w:val="900"/>
        </w:numPr>
        <w:spacing w:before="0" w:after="0"/>
      </w:pPr>
      <w:r>
        <w:t>Interest Coverage Ratio</w:t>
      </w:r>
    </w:p>
    <w:p>
      <w:pPr>
        <w:numPr>
          <w:ilvl w:val="3"/>
          <w:numId w:val="900"/>
        </w:numPr>
        <w:spacing w:before="0" w:after="0"/>
      </w:pPr>
      <w:r>
        <w:t>Debt Service Coverage</w:t>
      </w:r>
    </w:p>
    <w:p>
      <w:pPr>
        <w:numPr>
          <w:ilvl w:val="2"/>
          <w:numId w:val="900"/>
        </w:numPr>
        <w:spacing w:before="0" w:after="0"/>
      </w:pPr>
      <w:r>
        <w:t>Efficiency Ratios</w:t>
      </w:r>
    </w:p>
    <w:p>
      <w:pPr>
        <w:numPr>
          <w:ilvl w:val="3"/>
          <w:numId w:val="900"/>
        </w:numPr>
        <w:spacing w:before="0" w:after="0"/>
      </w:pPr>
      <w:r>
        <w:t>Asset Turnover</w:t>
      </w:r>
    </w:p>
    <w:p>
      <w:pPr>
        <w:numPr>
          <w:ilvl w:val="3"/>
          <w:numId w:val="900"/>
        </w:numPr>
        <w:spacing w:before="0" w:after="0"/>
      </w:pPr>
      <w:r>
        <w:t>Inventory Turnover</w:t>
      </w:r>
    </w:p>
    <w:p>
      <w:pPr>
        <w:numPr>
          <w:ilvl w:val="3"/>
          <w:numId w:val="900"/>
        </w:numPr>
        <w:spacing w:before="0" w:after="0"/>
      </w:pPr>
      <w:r>
        <w:t>Receivables Turnover</w:t>
      </w:r>
    </w:p>
    <w:p>
      <w:pPr>
        <w:numPr>
          <w:ilvl w:val="0"/>
          <w:numId w:val="900"/>
        </w:numPr>
        <w:spacing w:before="0" w:after="0"/>
      </w:pPr>
      <w:r>
        <w:t>Technical Analysis Basics</w:t>
      </w:r>
    </w:p>
    <w:p>
      <w:pPr>
        <w:numPr>
          <w:ilvl w:val="1"/>
          <w:numId w:val="900"/>
        </w:numPr>
        <w:spacing w:before="0" w:after="0"/>
      </w:pPr>
      <w:r>
        <w:t>Chart Types and Reading</w:t>
      </w:r>
    </w:p>
    <w:p>
      <w:pPr>
        <w:numPr>
          <w:ilvl w:val="2"/>
          <w:numId w:val="900"/>
        </w:numPr>
        <w:spacing w:before="0" w:after="0"/>
      </w:pPr>
      <w:r>
        <w:t>Line Charts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Candlestick Charts</w:t>
      </w:r>
    </w:p>
    <w:p>
      <w:pPr>
        <w:numPr>
          <w:ilvl w:val="2"/>
          <w:numId w:val="900"/>
        </w:numPr>
        <w:spacing w:before="0" w:after="0"/>
      </w:pPr>
      <w:r>
        <w:t>Volume Charts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Uptrends and Downtrends</w:t>
      </w:r>
    </w:p>
    <w:p>
      <w:pPr>
        <w:numPr>
          <w:ilvl w:val="2"/>
          <w:numId w:val="900"/>
        </w:numPr>
        <w:spacing w:before="0" w:after="0"/>
      </w:pPr>
      <w:r>
        <w:t>Trend Lines</w:t>
      </w:r>
    </w:p>
    <w:p>
      <w:pPr>
        <w:numPr>
          <w:ilvl w:val="2"/>
          <w:numId w:val="900"/>
        </w:numPr>
        <w:spacing w:before="0" w:after="0"/>
      </w:pPr>
      <w:r>
        <w:t>Trend Channels</w:t>
      </w:r>
    </w:p>
    <w:p>
      <w:pPr>
        <w:numPr>
          <w:ilvl w:val="2"/>
          <w:numId w:val="900"/>
        </w:numPr>
        <w:spacing w:before="0" w:after="0"/>
      </w:pPr>
      <w:r>
        <w:t>Trend Reversals</w:t>
      </w:r>
    </w:p>
    <w:p>
      <w:pPr>
        <w:numPr>
          <w:ilvl w:val="1"/>
          <w:numId w:val="900"/>
        </w:numPr>
        <w:spacing w:before="0" w:after="0"/>
      </w:pPr>
      <w:r>
        <w:t>Support and Resistance</w:t>
      </w:r>
    </w:p>
    <w:p>
      <w:pPr>
        <w:numPr>
          <w:ilvl w:val="2"/>
          <w:numId w:val="900"/>
        </w:numPr>
        <w:spacing w:before="0" w:after="0"/>
      </w:pPr>
      <w:r>
        <w:t>Identifying Key Levels</w:t>
      </w:r>
    </w:p>
    <w:p>
      <w:pPr>
        <w:numPr>
          <w:ilvl w:val="2"/>
          <w:numId w:val="900"/>
        </w:numPr>
        <w:spacing w:before="0" w:after="0"/>
      </w:pPr>
      <w:r>
        <w:t>Breakouts and Breakdowns</w:t>
      </w:r>
    </w:p>
    <w:p>
      <w:pPr>
        <w:numPr>
          <w:ilvl w:val="2"/>
          <w:numId w:val="900"/>
        </w:numPr>
        <w:spacing w:before="0" w:after="0"/>
      </w:pPr>
      <w:r>
        <w:t>Role in Entry and Exit Points</w:t>
      </w:r>
    </w:p>
    <w:p>
      <w:pPr>
        <w:numPr>
          <w:ilvl w:val="1"/>
          <w:numId w:val="900"/>
        </w:numPr>
        <w:spacing w:before="0" w:after="0"/>
      </w:pPr>
      <w:r>
        <w:t>Technical Indicators</w:t>
      </w:r>
    </w:p>
    <w:p>
      <w:pPr>
        <w:numPr>
          <w:ilvl w:val="2"/>
          <w:numId w:val="900"/>
        </w:numPr>
        <w:spacing w:before="0" w:after="0"/>
      </w:pPr>
      <w:r>
        <w:t>Moving Averages</w:t>
      </w:r>
    </w:p>
    <w:p>
      <w:pPr>
        <w:numPr>
          <w:ilvl w:val="3"/>
          <w:numId w:val="900"/>
        </w:numPr>
        <w:spacing w:before="0" w:after="0"/>
      </w:pPr>
      <w:r>
        <w:t>Simple Moving Average</w:t>
      </w:r>
    </w:p>
    <w:p>
      <w:pPr>
        <w:numPr>
          <w:ilvl w:val="3"/>
          <w:numId w:val="900"/>
        </w:numPr>
        <w:spacing w:before="0" w:after="0"/>
      </w:pPr>
      <w:r>
        <w:t>Exponential Moving Average</w:t>
      </w:r>
    </w:p>
    <w:p>
      <w:pPr>
        <w:numPr>
          <w:ilvl w:val="3"/>
          <w:numId w:val="900"/>
        </w:numPr>
        <w:spacing w:before="0" w:after="0"/>
      </w:pPr>
      <w:r>
        <w:t>Moving Average Crossovers</w:t>
      </w:r>
    </w:p>
    <w:p>
      <w:pPr>
        <w:numPr>
          <w:ilvl w:val="2"/>
          <w:numId w:val="900"/>
        </w:numPr>
        <w:spacing w:before="0" w:after="0"/>
      </w:pPr>
      <w:r>
        <w:t>Momentum Indicators</w:t>
      </w:r>
    </w:p>
    <w:p>
      <w:pPr>
        <w:numPr>
          <w:ilvl w:val="3"/>
          <w:numId w:val="900"/>
        </w:numPr>
        <w:spacing w:before="0" w:after="0"/>
      </w:pPr>
      <w:r>
        <w:t>Relative Strength Index</w:t>
      </w:r>
    </w:p>
    <w:p>
      <w:pPr>
        <w:numPr>
          <w:ilvl w:val="3"/>
          <w:numId w:val="900"/>
        </w:numPr>
        <w:spacing w:before="0" w:after="0"/>
      </w:pPr>
      <w:r>
        <w:t>Stochastic Oscillator</w:t>
      </w:r>
    </w:p>
    <w:p>
      <w:pPr>
        <w:numPr>
          <w:ilvl w:val="3"/>
          <w:numId w:val="900"/>
        </w:numPr>
        <w:spacing w:before="0" w:after="0"/>
      </w:pPr>
      <w:r>
        <w:t>MACD</w:t>
      </w:r>
    </w:p>
    <w:p>
      <w:pPr>
        <w:numPr>
          <w:ilvl w:val="2"/>
          <w:numId w:val="900"/>
        </w:numPr>
        <w:spacing w:before="0" w:after="0"/>
      </w:pPr>
      <w:r>
        <w:t>Volume Indicators</w:t>
      </w:r>
    </w:p>
    <w:p>
      <w:pPr>
        <w:numPr>
          <w:ilvl w:val="3"/>
          <w:numId w:val="900"/>
        </w:numPr>
        <w:spacing w:before="0" w:after="0"/>
      </w:pPr>
      <w:r>
        <w:t>On-Balance Volume</w:t>
      </w:r>
    </w:p>
    <w:p>
      <w:pPr>
        <w:numPr>
          <w:ilvl w:val="3"/>
          <w:numId w:val="900"/>
        </w:numPr>
        <w:spacing w:before="0" w:after="0"/>
      </w:pPr>
      <w:r>
        <w:t>Volume Price Trend</w:t>
      </w:r>
    </w:p>
    <w:p>
      <w:pPr>
        <w:numPr>
          <w:ilvl w:val="0"/>
          <w:numId w:val="900"/>
        </w:numPr>
        <w:spacing w:before="0" w:after="0"/>
      </w:pPr>
      <w:r>
        <w:t>Information Sources and Research Tools</w:t>
      </w:r>
    </w:p>
    <w:p>
      <w:pPr>
        <w:numPr>
          <w:ilvl w:val="1"/>
          <w:numId w:val="900"/>
        </w:numPr>
        <w:spacing w:before="0" w:after="0"/>
      </w:pPr>
      <w:r>
        <w:t>Company Information Sources</w:t>
      </w:r>
    </w:p>
    <w:p>
      <w:pPr>
        <w:numPr>
          <w:ilvl w:val="2"/>
          <w:numId w:val="900"/>
        </w:numPr>
        <w:spacing w:before="0" w:after="0"/>
      </w:pPr>
      <w:r>
        <w:t>Annual Reports</w:t>
      </w:r>
    </w:p>
    <w:p>
      <w:pPr>
        <w:numPr>
          <w:ilvl w:val="2"/>
          <w:numId w:val="900"/>
        </w:numPr>
        <w:spacing w:before="0" w:after="0"/>
      </w:pPr>
      <w:r>
        <w:t>Quarterly Reports</w:t>
      </w:r>
    </w:p>
    <w:p>
      <w:pPr>
        <w:numPr>
          <w:ilvl w:val="2"/>
          <w:numId w:val="900"/>
        </w:numPr>
        <w:spacing w:before="0" w:after="0"/>
      </w:pPr>
      <w:r>
        <w:t>Proxy Statements</w:t>
      </w:r>
    </w:p>
    <w:p>
      <w:pPr>
        <w:numPr>
          <w:ilvl w:val="2"/>
          <w:numId w:val="900"/>
        </w:numPr>
        <w:spacing w:before="0" w:after="0"/>
      </w:pPr>
      <w:r>
        <w:t>Investor Relations Websites</w:t>
      </w:r>
    </w:p>
    <w:p>
      <w:pPr>
        <w:numPr>
          <w:ilvl w:val="1"/>
          <w:numId w:val="900"/>
        </w:numPr>
        <w:spacing w:before="0" w:after="0"/>
      </w:pPr>
      <w:r>
        <w:t>Regulatory Filings</w:t>
      </w:r>
    </w:p>
    <w:p>
      <w:pPr>
        <w:numPr>
          <w:ilvl w:val="2"/>
          <w:numId w:val="900"/>
        </w:numPr>
        <w:spacing w:before="0" w:after="0"/>
      </w:pPr>
      <w:r>
        <w:t>Form 10-K</w:t>
      </w:r>
    </w:p>
    <w:p>
      <w:pPr>
        <w:numPr>
          <w:ilvl w:val="2"/>
          <w:numId w:val="900"/>
        </w:numPr>
        <w:spacing w:before="0" w:after="0"/>
      </w:pPr>
      <w:r>
        <w:t>Form 10-Q</w:t>
      </w:r>
    </w:p>
    <w:p>
      <w:pPr>
        <w:numPr>
          <w:ilvl w:val="2"/>
          <w:numId w:val="900"/>
        </w:numPr>
        <w:spacing w:before="0" w:after="0"/>
      </w:pPr>
      <w:r>
        <w:t>Form 8-K</w:t>
      </w:r>
    </w:p>
    <w:p>
      <w:pPr>
        <w:numPr>
          <w:ilvl w:val="2"/>
          <w:numId w:val="900"/>
        </w:numPr>
        <w:spacing w:before="0" w:after="0"/>
      </w:pPr>
      <w:r>
        <w:t>Insider Trading Reports</w:t>
      </w:r>
    </w:p>
    <w:p>
      <w:pPr>
        <w:numPr>
          <w:ilvl w:val="1"/>
          <w:numId w:val="900"/>
        </w:numPr>
        <w:spacing w:before="0" w:after="0"/>
      </w:pPr>
      <w:r>
        <w:t>Financial News and Analysis</w:t>
      </w:r>
    </w:p>
    <w:p>
      <w:pPr>
        <w:numPr>
          <w:ilvl w:val="2"/>
          <w:numId w:val="900"/>
        </w:numPr>
        <w:spacing w:before="0" w:after="0"/>
      </w:pPr>
      <w:r>
        <w:t>Financial News Websites</w:t>
      </w:r>
    </w:p>
    <w:p>
      <w:pPr>
        <w:numPr>
          <w:ilvl w:val="2"/>
          <w:numId w:val="900"/>
        </w:numPr>
        <w:spacing w:before="0" w:after="0"/>
      </w:pPr>
      <w:r>
        <w:t>Analyst Reports</w:t>
      </w:r>
    </w:p>
    <w:p>
      <w:pPr>
        <w:numPr>
          <w:ilvl w:val="2"/>
          <w:numId w:val="900"/>
        </w:numPr>
        <w:spacing w:before="0" w:after="0"/>
      </w:pPr>
      <w:r>
        <w:t>Investment Research Platforms</w:t>
      </w:r>
    </w:p>
    <w:p>
      <w:pPr>
        <w:numPr>
          <w:ilvl w:val="1"/>
          <w:numId w:val="900"/>
        </w:numPr>
        <w:spacing w:before="0" w:after="0"/>
      </w:pPr>
      <w:r>
        <w:t>Economic Data Sources</w:t>
      </w:r>
    </w:p>
    <w:p>
      <w:pPr>
        <w:numPr>
          <w:ilvl w:val="2"/>
          <w:numId w:val="900"/>
        </w:numPr>
        <w:spacing w:before="0" w:after="0"/>
      </w:pPr>
      <w:r>
        <w:t>Government Economic Reports</w:t>
      </w:r>
    </w:p>
    <w:p>
      <w:pPr>
        <w:numPr>
          <w:ilvl w:val="2"/>
          <w:numId w:val="900"/>
        </w:numPr>
        <w:spacing w:before="0" w:after="0"/>
      </w:pPr>
      <w:r>
        <w:t>Federal Reserve Publications</w:t>
      </w:r>
    </w:p>
    <w:p>
      <w:pPr>
        <w:numPr>
          <w:ilvl w:val="2"/>
          <w:numId w:val="900"/>
        </w:numPr>
        <w:spacing w:before="0" w:after="0"/>
      </w:pPr>
      <w:r>
        <w:t>Economic Calendars</w:t>
      </w:r>
    </w:p>
    <w:p>
      <w:pPr>
        <w:pStyle w:val="Heading1"/>
      </w:pPr>
      <w:r>
        <w:t>Developing Your Investment Strategy</w:t>
      </w:r>
    </w:p>
    <w:p>
      <w:pPr>
        <w:numPr>
          <w:ilvl w:val="0"/>
          <w:numId w:val="900"/>
        </w:numPr>
        <w:spacing w:before="0" w:after="0"/>
      </w:pPr>
      <w:r>
        <w:t>Setting Investment Goals</w:t>
      </w:r>
    </w:p>
    <w:p>
      <w:pPr>
        <w:numPr>
          <w:ilvl w:val="1"/>
          <w:numId w:val="900"/>
        </w:numPr>
        <w:spacing w:before="0" w:after="0"/>
      </w:pPr>
      <w:r>
        <w:t>Defining Financial Objectives</w:t>
      </w:r>
    </w:p>
    <w:p>
      <w:pPr>
        <w:numPr>
          <w:ilvl w:val="2"/>
          <w:numId w:val="900"/>
        </w:numPr>
        <w:spacing w:before="0" w:after="0"/>
      </w:pPr>
      <w:r>
        <w:t>Retirement Planning</w:t>
      </w:r>
    </w:p>
    <w:p>
      <w:pPr>
        <w:numPr>
          <w:ilvl w:val="2"/>
          <w:numId w:val="900"/>
        </w:numPr>
        <w:spacing w:before="0" w:after="0"/>
      </w:pPr>
      <w:r>
        <w:t>Education Funding</w:t>
      </w:r>
    </w:p>
    <w:p>
      <w:pPr>
        <w:numPr>
          <w:ilvl w:val="2"/>
          <w:numId w:val="900"/>
        </w:numPr>
        <w:spacing w:before="0" w:after="0"/>
      </w:pPr>
      <w:r>
        <w:t>Home Purchase</w:t>
      </w:r>
    </w:p>
    <w:p>
      <w:pPr>
        <w:numPr>
          <w:ilvl w:val="2"/>
          <w:numId w:val="900"/>
        </w:numPr>
        <w:spacing w:before="0" w:after="0"/>
      </w:pPr>
      <w:r>
        <w:t>Emergency Fund Building</w:t>
      </w:r>
    </w:p>
    <w:p>
      <w:pPr>
        <w:numPr>
          <w:ilvl w:val="1"/>
          <w:numId w:val="900"/>
        </w:numPr>
        <w:spacing w:before="0" w:after="0"/>
      </w:pPr>
      <w:r>
        <w:t>Time Horizon Planning</w:t>
      </w:r>
    </w:p>
    <w:p>
      <w:pPr>
        <w:numPr>
          <w:ilvl w:val="2"/>
          <w:numId w:val="900"/>
        </w:numPr>
        <w:spacing w:before="0" w:after="0"/>
      </w:pPr>
      <w:r>
        <w:t>Short-Term Goals</w:t>
      </w:r>
    </w:p>
    <w:p>
      <w:pPr>
        <w:numPr>
          <w:ilvl w:val="2"/>
          <w:numId w:val="900"/>
        </w:numPr>
        <w:spacing w:before="0" w:after="0"/>
      </w:pPr>
      <w:r>
        <w:t>Medium-Term Goals</w:t>
      </w:r>
    </w:p>
    <w:p>
      <w:pPr>
        <w:numPr>
          <w:ilvl w:val="2"/>
          <w:numId w:val="900"/>
        </w:numPr>
        <w:spacing w:before="0" w:after="0"/>
      </w:pPr>
      <w:r>
        <w:t>Long-Term Goals</w:t>
      </w:r>
    </w:p>
    <w:p>
      <w:pPr>
        <w:numPr>
          <w:ilvl w:val="1"/>
          <w:numId w:val="900"/>
        </w:numPr>
        <w:spacing w:before="0" w:after="0"/>
      </w:pPr>
      <w:r>
        <w:t>Goal Prioritization</w:t>
      </w:r>
    </w:p>
    <w:p>
      <w:pPr>
        <w:numPr>
          <w:ilvl w:val="1"/>
          <w:numId w:val="900"/>
        </w:numPr>
        <w:spacing w:before="0" w:after="0"/>
      </w:pPr>
      <w:r>
        <w:t>SMART Goal Setting</w:t>
      </w:r>
    </w:p>
    <w:p>
      <w:pPr>
        <w:numPr>
          <w:ilvl w:val="0"/>
          <w:numId w:val="900"/>
        </w:numPr>
        <w:spacing w:before="0" w:after="0"/>
      </w:pPr>
      <w:r>
        <w:t>Risk Assessment and Management</w:t>
      </w:r>
    </w:p>
    <w:p>
      <w:pPr>
        <w:numPr>
          <w:ilvl w:val="1"/>
          <w:numId w:val="900"/>
        </w:numPr>
        <w:spacing w:before="0" w:after="0"/>
      </w:pPr>
      <w:r>
        <w:t>Personal Risk Tolerance</w:t>
      </w:r>
    </w:p>
    <w:p>
      <w:pPr>
        <w:numPr>
          <w:ilvl w:val="2"/>
          <w:numId w:val="900"/>
        </w:numPr>
        <w:spacing w:before="0" w:after="0"/>
      </w:pPr>
      <w:r>
        <w:t>Age Considerations</w:t>
      </w:r>
    </w:p>
    <w:p>
      <w:pPr>
        <w:numPr>
          <w:ilvl w:val="2"/>
          <w:numId w:val="900"/>
        </w:numPr>
        <w:spacing w:before="0" w:after="0"/>
      </w:pPr>
      <w:r>
        <w:t>Income Stability</w:t>
      </w:r>
    </w:p>
    <w:p>
      <w:pPr>
        <w:numPr>
          <w:ilvl w:val="2"/>
          <w:numId w:val="900"/>
        </w:numPr>
        <w:spacing w:before="0" w:after="0"/>
      </w:pPr>
      <w:r>
        <w:t>Investment Experience</w:t>
      </w:r>
    </w:p>
    <w:p>
      <w:pPr>
        <w:numPr>
          <w:ilvl w:val="2"/>
          <w:numId w:val="900"/>
        </w:numPr>
        <w:spacing w:before="0" w:after="0"/>
      </w:pPr>
      <w:r>
        <w:t>Emotional Comfort Level</w:t>
      </w:r>
    </w:p>
    <w:p>
      <w:pPr>
        <w:numPr>
          <w:ilvl w:val="1"/>
          <w:numId w:val="900"/>
        </w:numPr>
        <w:spacing w:before="0" w:after="0"/>
      </w:pPr>
      <w:r>
        <w:t>Risk Capacity vs Risk Tolerance</w:t>
      </w:r>
    </w:p>
    <w:p>
      <w:pPr>
        <w:numPr>
          <w:ilvl w:val="1"/>
          <w:numId w:val="900"/>
        </w:numPr>
        <w:spacing w:before="0" w:after="0"/>
      </w:pPr>
      <w:r>
        <w:t>Risk Management Techniques</w:t>
      </w:r>
    </w:p>
    <w:p>
      <w:pPr>
        <w:numPr>
          <w:ilvl w:val="2"/>
          <w:numId w:val="900"/>
        </w:numPr>
        <w:spacing w:before="0" w:after="0"/>
      </w:pPr>
      <w:r>
        <w:t>Diversification</w:t>
      </w:r>
    </w:p>
    <w:p>
      <w:pPr>
        <w:numPr>
          <w:ilvl w:val="2"/>
          <w:numId w:val="900"/>
        </w:numPr>
        <w:spacing w:before="0" w:after="0"/>
      </w:pPr>
      <w:r>
        <w:t>Asset Allocation</w:t>
      </w:r>
    </w:p>
    <w:p>
      <w:pPr>
        <w:numPr>
          <w:ilvl w:val="2"/>
          <w:numId w:val="900"/>
        </w:numPr>
        <w:spacing w:before="0" w:after="0"/>
      </w:pPr>
      <w:r>
        <w:t>Position Sizing</w:t>
      </w:r>
    </w:p>
    <w:p>
      <w:pPr>
        <w:numPr>
          <w:ilvl w:val="2"/>
          <w:numId w:val="900"/>
        </w:numPr>
        <w:spacing w:before="0" w:after="0"/>
      </w:pPr>
      <w:r>
        <w:t>Stop-Loss Strategies</w:t>
      </w:r>
    </w:p>
    <w:p>
      <w:pPr>
        <w:numPr>
          <w:ilvl w:val="0"/>
          <w:numId w:val="900"/>
        </w:numPr>
        <w:spacing w:before="0" w:after="0"/>
      </w:pPr>
      <w:r>
        <w:t>Asset Allocation Strategies</w:t>
      </w:r>
    </w:p>
    <w:p>
      <w:pPr>
        <w:numPr>
          <w:ilvl w:val="1"/>
          <w:numId w:val="900"/>
        </w:numPr>
        <w:spacing w:before="0" w:after="0"/>
      </w:pPr>
      <w:r>
        <w:t>Strategic Asset Allocation</w:t>
      </w:r>
    </w:p>
    <w:p>
      <w:pPr>
        <w:numPr>
          <w:ilvl w:val="2"/>
          <w:numId w:val="900"/>
        </w:numPr>
        <w:spacing w:before="0" w:after="0"/>
      </w:pPr>
      <w:r>
        <w:t>Age-Based Allocation</w:t>
      </w:r>
    </w:p>
    <w:p>
      <w:pPr>
        <w:numPr>
          <w:ilvl w:val="2"/>
          <w:numId w:val="900"/>
        </w:numPr>
        <w:spacing w:before="0" w:after="0"/>
      </w:pPr>
      <w:r>
        <w:t>Risk-Based Allocation</w:t>
      </w:r>
    </w:p>
    <w:p>
      <w:pPr>
        <w:numPr>
          <w:ilvl w:val="2"/>
          <w:numId w:val="900"/>
        </w:numPr>
        <w:spacing w:before="0" w:after="0"/>
      </w:pPr>
      <w:r>
        <w:t>Goal-Based Allocation</w:t>
      </w:r>
    </w:p>
    <w:p>
      <w:pPr>
        <w:numPr>
          <w:ilvl w:val="1"/>
          <w:numId w:val="900"/>
        </w:numPr>
        <w:spacing w:before="0" w:after="0"/>
      </w:pPr>
      <w:r>
        <w:t>Tactical Asset Allocation</w:t>
      </w:r>
    </w:p>
    <w:p>
      <w:pPr>
        <w:numPr>
          <w:ilvl w:val="2"/>
          <w:numId w:val="900"/>
        </w:numPr>
        <w:spacing w:before="0" w:after="0"/>
      </w:pPr>
      <w:r>
        <w:t>Market Timing Considerations</w:t>
      </w:r>
    </w:p>
    <w:p>
      <w:pPr>
        <w:numPr>
          <w:ilvl w:val="2"/>
          <w:numId w:val="900"/>
        </w:numPr>
        <w:spacing w:before="0" w:after="0"/>
      </w:pPr>
      <w:r>
        <w:t>Rebalancing Triggers</w:t>
      </w:r>
    </w:p>
    <w:p>
      <w:pPr>
        <w:numPr>
          <w:ilvl w:val="1"/>
          <w:numId w:val="900"/>
        </w:numPr>
        <w:spacing w:before="0" w:after="0"/>
      </w:pPr>
      <w:r>
        <w:t>Core-Satellite Approach</w:t>
      </w:r>
    </w:p>
    <w:p>
      <w:pPr>
        <w:numPr>
          <w:ilvl w:val="1"/>
          <w:numId w:val="900"/>
        </w:numPr>
        <w:spacing w:before="0" w:after="0"/>
      </w:pPr>
      <w:r>
        <w:t>Life-Cycle Investing</w:t>
      </w:r>
    </w:p>
    <w:p>
      <w:pPr>
        <w:numPr>
          <w:ilvl w:val="0"/>
          <w:numId w:val="900"/>
        </w:numPr>
        <w:spacing w:before="0" w:after="0"/>
      </w:pPr>
      <w:r>
        <w:t>Investment Approaches</w:t>
      </w:r>
    </w:p>
    <w:p>
      <w:pPr>
        <w:numPr>
          <w:ilvl w:val="1"/>
          <w:numId w:val="900"/>
        </w:numPr>
        <w:spacing w:before="0" w:after="0"/>
      </w:pPr>
      <w:r>
        <w:t>Buy and Hold Strategy</w:t>
      </w:r>
    </w:p>
    <w:p>
      <w:pPr>
        <w:numPr>
          <w:ilvl w:val="2"/>
          <w:numId w:val="900"/>
        </w:numPr>
        <w:spacing w:before="0" w:after="0"/>
      </w:pPr>
      <w:r>
        <w:t>Long-Term Focus</w:t>
      </w:r>
    </w:p>
    <w:p>
      <w:pPr>
        <w:numPr>
          <w:ilvl w:val="2"/>
          <w:numId w:val="900"/>
        </w:numPr>
        <w:spacing w:before="0" w:after="0"/>
      </w:pPr>
      <w:r>
        <w:t>Reduced Transaction Costs</w:t>
      </w:r>
    </w:p>
    <w:p>
      <w:pPr>
        <w:numPr>
          <w:ilvl w:val="2"/>
          <w:numId w:val="900"/>
        </w:numPr>
        <w:spacing w:before="0" w:after="0"/>
      </w:pPr>
      <w:r>
        <w:t>Tax Efficiency</w:t>
      </w:r>
    </w:p>
    <w:p>
      <w:pPr>
        <w:numPr>
          <w:ilvl w:val="2"/>
          <w:numId w:val="900"/>
        </w:numPr>
        <w:spacing w:before="0" w:after="0"/>
      </w:pPr>
      <w:r>
        <w:t>Patience Requirements</w:t>
      </w:r>
    </w:p>
    <w:p>
      <w:pPr>
        <w:numPr>
          <w:ilvl w:val="1"/>
          <w:numId w:val="900"/>
        </w:numPr>
        <w:spacing w:before="0" w:after="0"/>
      </w:pPr>
      <w:r>
        <w:t>Dollar-Cost Averaging</w:t>
      </w:r>
    </w:p>
    <w:p>
      <w:pPr>
        <w:numPr>
          <w:ilvl w:val="2"/>
          <w:numId w:val="900"/>
        </w:numPr>
        <w:spacing w:before="0" w:after="0"/>
      </w:pPr>
      <w:r>
        <w:t>Regular Investment Schedule</w:t>
      </w:r>
    </w:p>
    <w:p>
      <w:pPr>
        <w:numPr>
          <w:ilvl w:val="2"/>
          <w:numId w:val="900"/>
        </w:numPr>
        <w:spacing w:before="0" w:after="0"/>
      </w:pPr>
      <w:r>
        <w:t>Volatility Reduction</w:t>
      </w:r>
    </w:p>
    <w:p>
      <w:pPr>
        <w:numPr>
          <w:ilvl w:val="2"/>
          <w:numId w:val="900"/>
        </w:numPr>
        <w:spacing w:before="0" w:after="0"/>
      </w:pPr>
      <w:r>
        <w:t>Discipline Building</w:t>
      </w:r>
    </w:p>
    <w:p>
      <w:pPr>
        <w:numPr>
          <w:ilvl w:val="2"/>
          <w:numId w:val="900"/>
        </w:numPr>
        <w:spacing w:before="0" w:after="0"/>
      </w:pPr>
      <w:r>
        <w:t>Automatic Investing</w:t>
      </w:r>
    </w:p>
    <w:p>
      <w:pPr>
        <w:numPr>
          <w:ilvl w:val="1"/>
          <w:numId w:val="900"/>
        </w:numPr>
        <w:spacing w:before="0" w:after="0"/>
      </w:pPr>
      <w:r>
        <w:t>Value Investing Approach</w:t>
      </w:r>
    </w:p>
    <w:p>
      <w:pPr>
        <w:numPr>
          <w:ilvl w:val="2"/>
          <w:numId w:val="900"/>
        </w:numPr>
        <w:spacing w:before="0" w:after="0"/>
      </w:pPr>
      <w:r>
        <w:t>Undervalued Stock Selection</w:t>
      </w:r>
    </w:p>
    <w:p>
      <w:pPr>
        <w:numPr>
          <w:ilvl w:val="2"/>
          <w:numId w:val="900"/>
        </w:numPr>
        <w:spacing w:before="0" w:after="0"/>
      </w:pPr>
      <w:r>
        <w:t>Margin of Safety Concept</w:t>
      </w:r>
    </w:p>
    <w:p>
      <w:pPr>
        <w:numPr>
          <w:ilvl w:val="2"/>
          <w:numId w:val="900"/>
        </w:numPr>
        <w:spacing w:before="0" w:after="0"/>
      </w:pPr>
      <w:r>
        <w:t>Long-Term Value Realization</w:t>
      </w:r>
    </w:p>
    <w:p>
      <w:pPr>
        <w:numPr>
          <w:ilvl w:val="1"/>
          <w:numId w:val="900"/>
        </w:numPr>
        <w:spacing w:before="0" w:after="0"/>
      </w:pPr>
      <w:r>
        <w:t>Growth Investing Approach</w:t>
      </w:r>
    </w:p>
    <w:p>
      <w:pPr>
        <w:numPr>
          <w:ilvl w:val="2"/>
          <w:numId w:val="900"/>
        </w:numPr>
        <w:spacing w:before="0" w:after="0"/>
      </w:pPr>
      <w:r>
        <w:t>High-Growth Company Focus</w:t>
      </w:r>
    </w:p>
    <w:p>
      <w:pPr>
        <w:numPr>
          <w:ilvl w:val="2"/>
          <w:numId w:val="900"/>
        </w:numPr>
        <w:spacing w:before="0" w:after="0"/>
      </w:pPr>
      <w:r>
        <w:t>Future Earnings Potential</w:t>
      </w:r>
    </w:p>
    <w:p>
      <w:pPr>
        <w:numPr>
          <w:ilvl w:val="2"/>
          <w:numId w:val="900"/>
        </w:numPr>
        <w:spacing w:before="0" w:after="0"/>
      </w:pPr>
      <w:r>
        <w:t>Premium Valuation Acceptance</w:t>
      </w:r>
    </w:p>
    <w:p>
      <w:pPr>
        <w:numPr>
          <w:ilvl w:val="1"/>
          <w:numId w:val="900"/>
        </w:numPr>
        <w:spacing w:before="0" w:after="0"/>
      </w:pPr>
      <w:r>
        <w:t>Income Investing Approach</w:t>
      </w:r>
    </w:p>
    <w:p>
      <w:pPr>
        <w:numPr>
          <w:ilvl w:val="2"/>
          <w:numId w:val="900"/>
        </w:numPr>
        <w:spacing w:before="0" w:after="0"/>
      </w:pPr>
      <w:r>
        <w:t>Dividend-Focused Strategy</w:t>
      </w:r>
    </w:p>
    <w:p>
      <w:pPr>
        <w:numPr>
          <w:ilvl w:val="2"/>
          <w:numId w:val="900"/>
        </w:numPr>
        <w:spacing w:before="0" w:after="0"/>
      </w:pPr>
      <w:r>
        <w:t>Cash Flow Generation</w:t>
      </w:r>
    </w:p>
    <w:p>
      <w:pPr>
        <w:numPr>
          <w:ilvl w:val="2"/>
          <w:numId w:val="900"/>
        </w:numPr>
        <w:spacing w:before="0" w:after="0"/>
      </w:pPr>
      <w:r>
        <w:t>Dividend Growth Investing</w:t>
      </w:r>
    </w:p>
    <w:p>
      <w:pPr>
        <w:numPr>
          <w:ilvl w:val="1"/>
          <w:numId w:val="900"/>
        </w:numPr>
        <w:spacing w:before="0" w:after="0"/>
      </w:pPr>
      <w:r>
        <w:t>Index Investing</w:t>
      </w:r>
    </w:p>
    <w:p>
      <w:pPr>
        <w:numPr>
          <w:ilvl w:val="2"/>
          <w:numId w:val="900"/>
        </w:numPr>
        <w:spacing w:before="0" w:after="0"/>
      </w:pPr>
      <w:r>
        <w:t>Market Matching Returns</w:t>
      </w:r>
    </w:p>
    <w:p>
      <w:pPr>
        <w:numPr>
          <w:ilvl w:val="2"/>
          <w:numId w:val="900"/>
        </w:numPr>
        <w:spacing w:before="0" w:after="0"/>
      </w:pPr>
      <w:r>
        <w:t>Low-Cost Implementation</w:t>
      </w:r>
    </w:p>
    <w:p>
      <w:pPr>
        <w:numPr>
          <w:ilvl w:val="2"/>
          <w:numId w:val="900"/>
        </w:numPr>
        <w:spacing w:before="0" w:after="0"/>
      </w:pPr>
      <w:r>
        <w:t>Broad Diversification</w:t>
      </w:r>
    </w:p>
    <w:p>
      <w:pPr>
        <w:pStyle w:val="Heading1"/>
      </w:pPr>
      <w:r>
        <w:t>Practical Implementation</w:t>
      </w:r>
    </w:p>
    <w:p>
      <w:pPr>
        <w:numPr>
          <w:ilvl w:val="0"/>
          <w:numId w:val="900"/>
        </w:numPr>
        <w:spacing w:before="0" w:after="0"/>
      </w:pPr>
      <w:r>
        <w:t>Choosing a Brokerage Account</w:t>
      </w:r>
    </w:p>
    <w:p>
      <w:pPr>
        <w:numPr>
          <w:ilvl w:val="1"/>
          <w:numId w:val="900"/>
        </w:numPr>
        <w:spacing w:before="0" w:after="0"/>
      </w:pPr>
      <w:r>
        <w:t>Types of Brokers</w:t>
      </w:r>
    </w:p>
    <w:p>
      <w:pPr>
        <w:numPr>
          <w:ilvl w:val="2"/>
          <w:numId w:val="900"/>
        </w:numPr>
        <w:spacing w:before="0" w:after="0"/>
      </w:pPr>
      <w:r>
        <w:t>Full-Service Brokers</w:t>
      </w:r>
    </w:p>
    <w:p>
      <w:pPr>
        <w:numPr>
          <w:ilvl w:val="3"/>
          <w:numId w:val="900"/>
        </w:numPr>
        <w:spacing w:before="0" w:after="0"/>
      </w:pPr>
      <w:r>
        <w:t>Comprehensive Services</w:t>
      </w:r>
    </w:p>
    <w:p>
      <w:pPr>
        <w:numPr>
          <w:ilvl w:val="3"/>
          <w:numId w:val="900"/>
        </w:numPr>
        <w:spacing w:before="0" w:after="0"/>
      </w:pPr>
      <w:r>
        <w:t>Personal Advice</w:t>
      </w:r>
    </w:p>
    <w:p>
      <w:pPr>
        <w:numPr>
          <w:ilvl w:val="3"/>
          <w:numId w:val="900"/>
        </w:numPr>
        <w:spacing w:before="0" w:after="0"/>
      </w:pPr>
      <w:r>
        <w:t>Higher Cost Structure</w:t>
      </w:r>
    </w:p>
    <w:p>
      <w:pPr>
        <w:numPr>
          <w:ilvl w:val="2"/>
          <w:numId w:val="900"/>
        </w:numPr>
        <w:spacing w:before="0" w:after="0"/>
      </w:pPr>
      <w:r>
        <w:t>Discount Brokers</w:t>
      </w:r>
    </w:p>
    <w:p>
      <w:pPr>
        <w:numPr>
          <w:ilvl w:val="3"/>
          <w:numId w:val="900"/>
        </w:numPr>
        <w:spacing w:before="0" w:after="0"/>
      </w:pPr>
      <w:r>
        <w:t>Lower Fees</w:t>
      </w:r>
    </w:p>
    <w:p>
      <w:pPr>
        <w:numPr>
          <w:ilvl w:val="3"/>
          <w:numId w:val="900"/>
        </w:numPr>
        <w:spacing w:before="0" w:after="0"/>
      </w:pPr>
      <w:r>
        <w:t>Self-Directed Focus</w:t>
      </w:r>
    </w:p>
    <w:p>
      <w:pPr>
        <w:numPr>
          <w:ilvl w:val="3"/>
          <w:numId w:val="900"/>
        </w:numPr>
        <w:spacing w:before="0" w:after="0"/>
      </w:pPr>
      <w:r>
        <w:t>Basic Services</w:t>
      </w:r>
    </w:p>
    <w:p>
      <w:pPr>
        <w:numPr>
          <w:ilvl w:val="2"/>
          <w:numId w:val="900"/>
        </w:numPr>
        <w:spacing w:before="0" w:after="0"/>
      </w:pPr>
      <w:r>
        <w:t>Online Brokers</w:t>
      </w:r>
    </w:p>
    <w:p>
      <w:pPr>
        <w:numPr>
          <w:ilvl w:val="3"/>
          <w:numId w:val="900"/>
        </w:numPr>
        <w:spacing w:before="0" w:after="0"/>
      </w:pPr>
      <w:r>
        <w:t>Digital Platforms</w:t>
      </w:r>
    </w:p>
    <w:p>
      <w:pPr>
        <w:numPr>
          <w:ilvl w:val="3"/>
          <w:numId w:val="900"/>
        </w:numPr>
        <w:spacing w:before="0" w:after="0"/>
      </w:pPr>
      <w:r>
        <w:t>Competitive Pricing</w:t>
      </w:r>
    </w:p>
    <w:p>
      <w:pPr>
        <w:numPr>
          <w:ilvl w:val="3"/>
          <w:numId w:val="900"/>
        </w:numPr>
        <w:spacing w:before="0" w:after="0"/>
      </w:pPr>
      <w:r>
        <w:t>Technology Features</w:t>
      </w:r>
    </w:p>
    <w:p>
      <w:pPr>
        <w:numPr>
          <w:ilvl w:val="2"/>
          <w:numId w:val="900"/>
        </w:numPr>
        <w:spacing w:before="0" w:after="0"/>
      </w:pPr>
      <w:r>
        <w:t>Robo-Advisors</w:t>
      </w:r>
    </w:p>
    <w:p>
      <w:pPr>
        <w:numPr>
          <w:ilvl w:val="3"/>
          <w:numId w:val="900"/>
        </w:numPr>
        <w:spacing w:before="0" w:after="0"/>
      </w:pPr>
      <w:r>
        <w:t>Automated Portfolio Management</w:t>
      </w:r>
    </w:p>
    <w:p>
      <w:pPr>
        <w:numPr>
          <w:ilvl w:val="3"/>
          <w:numId w:val="900"/>
        </w:numPr>
        <w:spacing w:before="0" w:after="0"/>
      </w:pPr>
      <w:r>
        <w:t>Algorithm-Based Allocation</w:t>
      </w:r>
    </w:p>
    <w:p>
      <w:pPr>
        <w:numPr>
          <w:ilvl w:val="3"/>
          <w:numId w:val="900"/>
        </w:numPr>
        <w:spacing w:before="0" w:after="0"/>
      </w:pPr>
      <w:r>
        <w:t>Low-Cost Solutions</w:t>
      </w:r>
    </w:p>
    <w:p>
      <w:pPr>
        <w:numPr>
          <w:ilvl w:val="1"/>
          <w:numId w:val="900"/>
        </w:numPr>
        <w:spacing w:before="0" w:after="0"/>
      </w:pPr>
      <w:r>
        <w:t>Broker Selection Criteria</w:t>
      </w:r>
    </w:p>
    <w:p>
      <w:pPr>
        <w:numPr>
          <w:ilvl w:val="2"/>
          <w:numId w:val="900"/>
        </w:numPr>
        <w:spacing w:before="0" w:after="0"/>
      </w:pPr>
      <w:r>
        <w:t>Commission Structure</w:t>
      </w:r>
    </w:p>
    <w:p>
      <w:pPr>
        <w:numPr>
          <w:ilvl w:val="2"/>
          <w:numId w:val="900"/>
        </w:numPr>
        <w:spacing w:before="0" w:after="0"/>
      </w:pPr>
      <w:r>
        <w:t>Account Minimums</w:t>
      </w:r>
    </w:p>
    <w:p>
      <w:pPr>
        <w:numPr>
          <w:ilvl w:val="2"/>
          <w:numId w:val="900"/>
        </w:numPr>
        <w:spacing w:before="0" w:after="0"/>
      </w:pPr>
      <w:r>
        <w:t>Available Investments</w:t>
      </w:r>
    </w:p>
    <w:p>
      <w:pPr>
        <w:numPr>
          <w:ilvl w:val="2"/>
          <w:numId w:val="900"/>
        </w:numPr>
        <w:spacing w:before="0" w:after="0"/>
      </w:pPr>
      <w:r>
        <w:t>Research Tools</w:t>
      </w:r>
    </w:p>
    <w:p>
      <w:pPr>
        <w:numPr>
          <w:ilvl w:val="2"/>
          <w:numId w:val="900"/>
        </w:numPr>
        <w:spacing w:before="0" w:after="0"/>
      </w:pPr>
      <w:r>
        <w:t>Trading Platform Quality</w:t>
      </w:r>
    </w:p>
    <w:p>
      <w:pPr>
        <w:numPr>
          <w:ilvl w:val="2"/>
          <w:numId w:val="900"/>
        </w:numPr>
        <w:spacing w:before="0" w:after="0"/>
      </w:pPr>
      <w:r>
        <w:t>Customer Service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0"/>
          <w:numId w:val="900"/>
        </w:numPr>
        <w:spacing w:before="0" w:after="0"/>
      </w:pPr>
      <w:r>
        <w:t>Account Types and Setup</w:t>
      </w:r>
    </w:p>
    <w:p>
      <w:pPr>
        <w:numPr>
          <w:ilvl w:val="1"/>
          <w:numId w:val="900"/>
        </w:numPr>
        <w:spacing w:before="0" w:after="0"/>
      </w:pPr>
      <w:r>
        <w:t>Taxable Brokerage Accounts</w:t>
      </w:r>
    </w:p>
    <w:p>
      <w:pPr>
        <w:numPr>
          <w:ilvl w:val="2"/>
          <w:numId w:val="900"/>
        </w:numPr>
        <w:spacing w:before="0" w:after="0"/>
      </w:pPr>
      <w:r>
        <w:t>Standard Investment Accounts</w:t>
      </w:r>
    </w:p>
    <w:p>
      <w:pPr>
        <w:numPr>
          <w:ilvl w:val="2"/>
          <w:numId w:val="900"/>
        </w:numPr>
        <w:spacing w:before="0" w:after="0"/>
      </w:pPr>
      <w:r>
        <w:t>Joint Accounts</w:t>
      </w:r>
    </w:p>
    <w:p>
      <w:pPr>
        <w:numPr>
          <w:ilvl w:val="2"/>
          <w:numId w:val="900"/>
        </w:numPr>
        <w:spacing w:before="0" w:after="0"/>
      </w:pPr>
      <w:r>
        <w:t>Trust Accounts</w:t>
      </w:r>
    </w:p>
    <w:p>
      <w:pPr>
        <w:numPr>
          <w:ilvl w:val="1"/>
          <w:numId w:val="900"/>
        </w:numPr>
        <w:spacing w:before="0" w:after="0"/>
      </w:pPr>
      <w:r>
        <w:t>Tax-Advantaged Accounts</w:t>
      </w:r>
    </w:p>
    <w:p>
      <w:pPr>
        <w:numPr>
          <w:ilvl w:val="2"/>
          <w:numId w:val="900"/>
        </w:numPr>
        <w:spacing w:before="0" w:after="0"/>
      </w:pPr>
      <w:r>
        <w:t>Traditional IRA</w:t>
      </w:r>
    </w:p>
    <w:p>
      <w:pPr>
        <w:numPr>
          <w:ilvl w:val="2"/>
          <w:numId w:val="900"/>
        </w:numPr>
        <w:spacing w:before="0" w:after="0"/>
      </w:pPr>
      <w:r>
        <w:t>Roth IRA</w:t>
      </w:r>
    </w:p>
    <w:p>
      <w:pPr>
        <w:numPr>
          <w:ilvl w:val="2"/>
          <w:numId w:val="900"/>
        </w:numPr>
        <w:spacing w:before="0" w:after="0"/>
      </w:pPr>
      <w:r>
        <w:t>SEP-IRA</w:t>
      </w:r>
    </w:p>
    <w:p>
      <w:pPr>
        <w:numPr>
          <w:ilvl w:val="2"/>
          <w:numId w:val="900"/>
        </w:numPr>
        <w:spacing w:before="0" w:after="0"/>
      </w:pPr>
      <w:r>
        <w:t>401k Rollovers</w:t>
      </w:r>
    </w:p>
    <w:p>
      <w:pPr>
        <w:numPr>
          <w:ilvl w:val="1"/>
          <w:numId w:val="900"/>
        </w:numPr>
        <w:spacing w:before="0" w:after="0"/>
      </w:pPr>
      <w:r>
        <w:t>Specialized Accounts</w:t>
      </w:r>
    </w:p>
    <w:p>
      <w:pPr>
        <w:numPr>
          <w:ilvl w:val="2"/>
          <w:numId w:val="900"/>
        </w:numPr>
        <w:spacing w:before="0" w:after="0"/>
      </w:pPr>
      <w:r>
        <w:t>Custodial Accounts</w:t>
      </w:r>
    </w:p>
    <w:p>
      <w:pPr>
        <w:numPr>
          <w:ilvl w:val="2"/>
          <w:numId w:val="900"/>
        </w:numPr>
        <w:spacing w:before="0" w:after="0"/>
      </w:pPr>
      <w:r>
        <w:t>Education Savings Accounts</w:t>
      </w:r>
    </w:p>
    <w:p>
      <w:pPr>
        <w:numPr>
          <w:ilvl w:val="2"/>
          <w:numId w:val="900"/>
        </w:numPr>
        <w:spacing w:before="0" w:after="0"/>
      </w:pPr>
      <w:r>
        <w:t>Health Savings Accounts</w:t>
      </w:r>
    </w:p>
    <w:p>
      <w:pPr>
        <w:numPr>
          <w:ilvl w:val="1"/>
          <w:numId w:val="900"/>
        </w:numPr>
        <w:spacing w:before="0" w:after="0"/>
      </w:pPr>
      <w:r>
        <w:t>Account Opening Process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2"/>
          <w:numId w:val="900"/>
        </w:numPr>
        <w:spacing w:before="0" w:after="0"/>
      </w:pPr>
      <w:r>
        <w:t>Funding Methods</w:t>
      </w:r>
    </w:p>
    <w:p>
      <w:pPr>
        <w:numPr>
          <w:ilvl w:val="2"/>
          <w:numId w:val="900"/>
        </w:numPr>
        <w:spacing w:before="0" w:after="0"/>
      </w:pPr>
      <w:r>
        <w:t>Initial Deposits</w:t>
      </w:r>
    </w:p>
    <w:p>
      <w:pPr>
        <w:numPr>
          <w:ilvl w:val="0"/>
          <w:numId w:val="900"/>
        </w:numPr>
        <w:spacing w:before="0" w:after="0"/>
      </w:pPr>
      <w:r>
        <w:t>Making Your First Investment</w:t>
      </w:r>
    </w:p>
    <w:p>
      <w:pPr>
        <w:numPr>
          <w:ilvl w:val="1"/>
          <w:numId w:val="900"/>
        </w:numPr>
        <w:spacing w:before="0" w:after="0"/>
      </w:pPr>
      <w:r>
        <w:t>Pre-Investment Checklist</w:t>
      </w:r>
    </w:p>
    <w:p>
      <w:pPr>
        <w:numPr>
          <w:ilvl w:val="2"/>
          <w:numId w:val="900"/>
        </w:numPr>
        <w:spacing w:before="0" w:after="0"/>
      </w:pPr>
      <w:r>
        <w:t>Goal Confirmation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Research Completion</w:t>
      </w:r>
    </w:p>
    <w:p>
      <w:pPr>
        <w:numPr>
          <w:ilvl w:val="2"/>
          <w:numId w:val="900"/>
        </w:numPr>
        <w:spacing w:before="0" w:after="0"/>
      </w:pPr>
      <w:r>
        <w:t>Fund Availability</w:t>
      </w:r>
    </w:p>
    <w:p>
      <w:pPr>
        <w:numPr>
          <w:ilvl w:val="1"/>
          <w:numId w:val="900"/>
        </w:numPr>
        <w:spacing w:before="0" w:after="0"/>
      </w:pPr>
      <w:r>
        <w:t>Order Placement Process</w:t>
      </w:r>
    </w:p>
    <w:p>
      <w:pPr>
        <w:numPr>
          <w:ilvl w:val="2"/>
          <w:numId w:val="900"/>
        </w:numPr>
        <w:spacing w:before="0" w:after="0"/>
      </w:pPr>
      <w:r>
        <w:t>Stock Selection</w:t>
      </w:r>
    </w:p>
    <w:p>
      <w:pPr>
        <w:numPr>
          <w:ilvl w:val="2"/>
          <w:numId w:val="900"/>
        </w:numPr>
        <w:spacing w:before="0" w:after="0"/>
      </w:pPr>
      <w:r>
        <w:t>Ticker Symbol Identification</w:t>
      </w:r>
    </w:p>
    <w:p>
      <w:pPr>
        <w:numPr>
          <w:ilvl w:val="2"/>
          <w:numId w:val="900"/>
        </w:numPr>
        <w:spacing w:before="0" w:after="0"/>
      </w:pPr>
      <w:r>
        <w:t>Order Type Selection</w:t>
      </w:r>
    </w:p>
    <w:p>
      <w:pPr>
        <w:numPr>
          <w:ilvl w:val="2"/>
          <w:numId w:val="900"/>
        </w:numPr>
        <w:spacing w:before="0" w:after="0"/>
      </w:pPr>
      <w:r>
        <w:t>Quantity Determination</w:t>
      </w:r>
    </w:p>
    <w:p>
      <w:pPr>
        <w:numPr>
          <w:ilvl w:val="2"/>
          <w:numId w:val="900"/>
        </w:numPr>
        <w:spacing w:before="0" w:after="0"/>
      </w:pPr>
      <w:r>
        <w:t>Price Specification</w:t>
      </w:r>
    </w:p>
    <w:p>
      <w:pPr>
        <w:numPr>
          <w:ilvl w:val="1"/>
          <w:numId w:val="900"/>
        </w:numPr>
        <w:spacing w:before="0" w:after="0"/>
      </w:pPr>
      <w:r>
        <w:t>Order Management</w:t>
      </w:r>
    </w:p>
    <w:p>
      <w:pPr>
        <w:numPr>
          <w:ilvl w:val="2"/>
          <w:numId w:val="900"/>
        </w:numPr>
        <w:spacing w:before="0" w:after="0"/>
      </w:pPr>
      <w:r>
        <w:t>Order Confirmation</w:t>
      </w:r>
    </w:p>
    <w:p>
      <w:pPr>
        <w:numPr>
          <w:ilvl w:val="2"/>
          <w:numId w:val="900"/>
        </w:numPr>
        <w:spacing w:before="0" w:after="0"/>
      </w:pPr>
      <w:r>
        <w:t>Execution Monitoring</w:t>
      </w:r>
    </w:p>
    <w:p>
      <w:pPr>
        <w:numPr>
          <w:ilvl w:val="2"/>
          <w:numId w:val="900"/>
        </w:numPr>
        <w:spacing w:before="0" w:after="0"/>
      </w:pPr>
      <w:r>
        <w:t>Trade Settlement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pStyle w:val="Heading1"/>
      </w:pPr>
      <w:r>
        <w:t>Portfolio Management and Monitoring</w:t>
      </w:r>
    </w:p>
    <w:p>
      <w:pPr>
        <w:numPr>
          <w:ilvl w:val="0"/>
          <w:numId w:val="900"/>
        </w:numPr>
        <w:spacing w:before="0" w:after="0"/>
      </w:pPr>
      <w:r>
        <w:t>Portfolio Tracking and Analysis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Return Calculation</w:t>
      </w:r>
    </w:p>
    <w:p>
      <w:pPr>
        <w:numPr>
          <w:ilvl w:val="2"/>
          <w:numId w:val="900"/>
        </w:numPr>
        <w:spacing w:before="0" w:after="0"/>
      </w:pPr>
      <w:r>
        <w:t>Benchmark Comparison</w:t>
      </w:r>
    </w:p>
    <w:p>
      <w:pPr>
        <w:numPr>
          <w:ilvl w:val="2"/>
          <w:numId w:val="900"/>
        </w:numPr>
        <w:spacing w:before="0" w:after="0"/>
      </w:pPr>
      <w:r>
        <w:t>Risk-Adjusted Returns</w:t>
      </w:r>
    </w:p>
    <w:p>
      <w:pPr>
        <w:numPr>
          <w:ilvl w:val="2"/>
          <w:numId w:val="900"/>
        </w:numPr>
        <w:spacing w:before="0" w:after="0"/>
      </w:pPr>
      <w:r>
        <w:t>Time-Weighted Returns</w:t>
      </w:r>
    </w:p>
    <w:p>
      <w:pPr>
        <w:numPr>
          <w:ilvl w:val="1"/>
          <w:numId w:val="900"/>
        </w:numPr>
        <w:spacing w:before="0" w:after="0"/>
      </w:pPr>
      <w:r>
        <w:t>Portfolio Monitoring Tools</w:t>
      </w:r>
    </w:p>
    <w:p>
      <w:pPr>
        <w:numPr>
          <w:ilvl w:val="2"/>
          <w:numId w:val="900"/>
        </w:numPr>
        <w:spacing w:before="0" w:after="0"/>
      </w:pPr>
      <w:r>
        <w:t>Brokerage Platform Tools</w:t>
      </w:r>
    </w:p>
    <w:p>
      <w:pPr>
        <w:numPr>
          <w:ilvl w:val="2"/>
          <w:numId w:val="900"/>
        </w:numPr>
        <w:spacing w:before="0" w:after="0"/>
      </w:pPr>
      <w:r>
        <w:t>Third-Party Applications</w:t>
      </w:r>
    </w:p>
    <w:p>
      <w:pPr>
        <w:numPr>
          <w:ilvl w:val="2"/>
          <w:numId w:val="900"/>
        </w:numPr>
        <w:spacing w:before="0" w:after="0"/>
      </w:pPr>
      <w:r>
        <w:t>Spreadsheet Tracking</w:t>
      </w:r>
    </w:p>
    <w:p>
      <w:pPr>
        <w:numPr>
          <w:ilvl w:val="2"/>
          <w:numId w:val="900"/>
        </w:numPr>
        <w:spacing w:before="0" w:after="0"/>
      </w:pPr>
      <w:r>
        <w:t>Manual Record Keeping</w:t>
      </w:r>
    </w:p>
    <w:p>
      <w:pPr>
        <w:numPr>
          <w:ilvl w:val="1"/>
          <w:numId w:val="900"/>
        </w:numPr>
        <w:spacing w:before="0" w:after="0"/>
      </w:pPr>
      <w:r>
        <w:t>Performance Reporting</w:t>
      </w:r>
    </w:p>
    <w:p>
      <w:pPr>
        <w:numPr>
          <w:ilvl w:val="2"/>
          <w:numId w:val="900"/>
        </w:numPr>
        <w:spacing w:before="0" w:after="0"/>
      </w:pPr>
      <w:r>
        <w:t>Regular Review Schedule</w:t>
      </w:r>
    </w:p>
    <w:p>
      <w:pPr>
        <w:numPr>
          <w:ilvl w:val="2"/>
          <w:numId w:val="900"/>
        </w:numPr>
        <w:spacing w:before="0" w:after="0"/>
      </w:pPr>
      <w:r>
        <w:t>Performance Attribution</w:t>
      </w:r>
    </w:p>
    <w:p>
      <w:pPr>
        <w:numPr>
          <w:ilvl w:val="2"/>
          <w:numId w:val="900"/>
        </w:numPr>
        <w:spacing w:before="0" w:after="0"/>
      </w:pPr>
      <w:r>
        <w:t>Goal Progress Assessment</w:t>
      </w:r>
    </w:p>
    <w:p>
      <w:pPr>
        <w:numPr>
          <w:ilvl w:val="0"/>
          <w:numId w:val="900"/>
        </w:numPr>
        <w:spacing w:before="0" w:after="0"/>
      </w:pPr>
      <w:r>
        <w:t>Portfolio Rebalancing</w:t>
      </w:r>
    </w:p>
    <w:p>
      <w:pPr>
        <w:numPr>
          <w:ilvl w:val="1"/>
          <w:numId w:val="900"/>
        </w:numPr>
        <w:spacing w:before="0" w:after="0"/>
      </w:pPr>
      <w:r>
        <w:t>Rebalancing Fundamentals</w:t>
      </w:r>
    </w:p>
    <w:p>
      <w:pPr>
        <w:numPr>
          <w:ilvl w:val="2"/>
          <w:numId w:val="900"/>
        </w:numPr>
        <w:spacing w:before="0" w:after="0"/>
      </w:pPr>
      <w:r>
        <w:t>Asset Allocation Drift</w:t>
      </w:r>
    </w:p>
    <w:p>
      <w:pPr>
        <w:numPr>
          <w:ilvl w:val="2"/>
          <w:numId w:val="900"/>
        </w:numPr>
        <w:spacing w:before="0" w:after="0"/>
      </w:pPr>
      <w:r>
        <w:t>Risk Management Benefits</w:t>
      </w:r>
    </w:p>
    <w:p>
      <w:pPr>
        <w:numPr>
          <w:ilvl w:val="2"/>
          <w:numId w:val="900"/>
        </w:numPr>
        <w:spacing w:before="0" w:after="0"/>
      </w:pPr>
      <w:r>
        <w:t>Return Enhancement Potential</w:t>
      </w:r>
    </w:p>
    <w:p>
      <w:pPr>
        <w:numPr>
          <w:ilvl w:val="1"/>
          <w:numId w:val="900"/>
        </w:numPr>
        <w:spacing w:before="0" w:after="0"/>
      </w:pPr>
      <w:r>
        <w:t>Rebalancing Triggers</w:t>
      </w:r>
    </w:p>
    <w:p>
      <w:pPr>
        <w:numPr>
          <w:ilvl w:val="2"/>
          <w:numId w:val="900"/>
        </w:numPr>
        <w:spacing w:before="0" w:after="0"/>
      </w:pPr>
      <w:r>
        <w:t>Time-Based Rebalancing</w:t>
      </w:r>
    </w:p>
    <w:p>
      <w:pPr>
        <w:numPr>
          <w:ilvl w:val="2"/>
          <w:numId w:val="900"/>
        </w:numPr>
        <w:spacing w:before="0" w:after="0"/>
      </w:pPr>
      <w:r>
        <w:t>Threshold-Based Rebalancing</w:t>
      </w:r>
    </w:p>
    <w:p>
      <w:pPr>
        <w:numPr>
          <w:ilvl w:val="2"/>
          <w:numId w:val="900"/>
        </w:numPr>
        <w:spacing w:before="0" w:after="0"/>
      </w:pPr>
      <w:r>
        <w:t>Combination Approaches</w:t>
      </w:r>
    </w:p>
    <w:p>
      <w:pPr>
        <w:numPr>
          <w:ilvl w:val="1"/>
          <w:numId w:val="900"/>
        </w:numPr>
        <w:spacing w:before="0" w:after="0"/>
      </w:pPr>
      <w:r>
        <w:t>Rebalancing Implementation</w:t>
      </w:r>
    </w:p>
    <w:p>
      <w:pPr>
        <w:numPr>
          <w:ilvl w:val="2"/>
          <w:numId w:val="900"/>
        </w:numPr>
        <w:spacing w:before="0" w:after="0"/>
      </w:pPr>
      <w:r>
        <w:t>Selling Overweight Positions</w:t>
      </w:r>
    </w:p>
    <w:p>
      <w:pPr>
        <w:numPr>
          <w:ilvl w:val="2"/>
          <w:numId w:val="900"/>
        </w:numPr>
        <w:spacing w:before="0" w:after="0"/>
      </w:pPr>
      <w:r>
        <w:t>Buying Underweight Positions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2"/>
          <w:numId w:val="900"/>
        </w:numPr>
        <w:spacing w:before="0" w:after="0"/>
      </w:pPr>
      <w:r>
        <w:t>Transaction Cost Management</w:t>
      </w:r>
    </w:p>
    <w:p>
      <w:pPr>
        <w:numPr>
          <w:ilvl w:val="0"/>
          <w:numId w:val="900"/>
        </w:numPr>
        <w:spacing w:before="0" w:after="0"/>
      </w:pPr>
      <w:r>
        <w:t>Investment Decision Making</w:t>
      </w:r>
    </w:p>
    <w:p>
      <w:pPr>
        <w:numPr>
          <w:ilvl w:val="1"/>
          <w:numId w:val="900"/>
        </w:numPr>
        <w:spacing w:before="0" w:after="0"/>
      </w:pPr>
      <w:r>
        <w:t>When to Buy More</w:t>
      </w:r>
    </w:p>
    <w:p>
      <w:pPr>
        <w:numPr>
          <w:ilvl w:val="2"/>
          <w:numId w:val="900"/>
        </w:numPr>
        <w:spacing w:before="0" w:after="0"/>
      </w:pPr>
      <w:r>
        <w:t>Dollar-Cost Averaging Schedules</w:t>
      </w:r>
    </w:p>
    <w:p>
      <w:pPr>
        <w:numPr>
          <w:ilvl w:val="2"/>
          <w:numId w:val="900"/>
        </w:numPr>
        <w:spacing w:before="0" w:after="0"/>
      </w:pPr>
      <w:r>
        <w:t>Market Opportunity Recognition</w:t>
      </w:r>
    </w:p>
    <w:p>
      <w:pPr>
        <w:numPr>
          <w:ilvl w:val="2"/>
          <w:numId w:val="900"/>
        </w:numPr>
        <w:spacing w:before="0" w:after="0"/>
      </w:pPr>
      <w:r>
        <w:t>Goal-Based Additions</w:t>
      </w:r>
    </w:p>
    <w:p>
      <w:pPr>
        <w:numPr>
          <w:ilvl w:val="1"/>
          <w:numId w:val="900"/>
        </w:numPr>
        <w:spacing w:before="0" w:after="0"/>
      </w:pPr>
      <w:r>
        <w:t>When to Sell</w:t>
      </w:r>
    </w:p>
    <w:p>
      <w:pPr>
        <w:numPr>
          <w:ilvl w:val="2"/>
          <w:numId w:val="900"/>
        </w:numPr>
        <w:spacing w:before="0" w:after="0"/>
      </w:pPr>
      <w:r>
        <w:t>Goal Achievement</w:t>
      </w:r>
    </w:p>
    <w:p>
      <w:pPr>
        <w:numPr>
          <w:ilvl w:val="2"/>
          <w:numId w:val="900"/>
        </w:numPr>
        <w:spacing w:before="0" w:after="0"/>
      </w:pPr>
      <w:r>
        <w:t>Fundamental Deterioration</w:t>
      </w:r>
    </w:p>
    <w:p>
      <w:pPr>
        <w:numPr>
          <w:ilvl w:val="2"/>
          <w:numId w:val="900"/>
        </w:numPr>
        <w:spacing w:before="0" w:after="0"/>
      </w:pPr>
      <w:r>
        <w:t>Portfolio Rebalancing Needs</w:t>
      </w:r>
    </w:p>
    <w:p>
      <w:pPr>
        <w:numPr>
          <w:ilvl w:val="2"/>
          <w:numId w:val="900"/>
        </w:numPr>
        <w:spacing w:before="0" w:after="0"/>
      </w:pPr>
      <w:r>
        <w:t>Risk Management Requirements</w:t>
      </w:r>
    </w:p>
    <w:p>
      <w:pPr>
        <w:numPr>
          <w:ilvl w:val="2"/>
          <w:numId w:val="900"/>
        </w:numPr>
        <w:spacing w:before="0" w:after="0"/>
      </w:pPr>
      <w:r>
        <w:t>Tax Harvesting Opportunities</w:t>
      </w:r>
    </w:p>
    <w:p>
      <w:pPr>
        <w:numPr>
          <w:ilvl w:val="1"/>
          <w:numId w:val="900"/>
        </w:numPr>
        <w:spacing w:before="0" w:after="0"/>
      </w:pPr>
      <w:r>
        <w:t>Position Sizing</w:t>
      </w:r>
    </w:p>
    <w:p>
      <w:pPr>
        <w:numPr>
          <w:ilvl w:val="2"/>
          <w:numId w:val="900"/>
        </w:numPr>
        <w:spacing w:before="0" w:after="0"/>
      </w:pPr>
      <w:r>
        <w:t>Individual Stock Limits</w:t>
      </w:r>
    </w:p>
    <w:p>
      <w:pPr>
        <w:numPr>
          <w:ilvl w:val="2"/>
          <w:numId w:val="900"/>
        </w:numPr>
        <w:spacing w:before="0" w:after="0"/>
      </w:pPr>
      <w:r>
        <w:t>Sector Concentration Limits</w:t>
      </w:r>
    </w:p>
    <w:p>
      <w:pPr>
        <w:numPr>
          <w:ilvl w:val="2"/>
          <w:numId w:val="900"/>
        </w:numPr>
        <w:spacing w:before="0" w:after="0"/>
      </w:pPr>
      <w:r>
        <w:t>Risk Budget Allocation</w:t>
      </w:r>
    </w:p>
    <w:p>
      <w:pPr>
        <w:numPr>
          <w:ilvl w:val="0"/>
          <w:numId w:val="900"/>
        </w:numPr>
        <w:spacing w:before="0" w:after="0"/>
      </w:pPr>
      <w:r>
        <w:t>Tax Considerations</w:t>
      </w:r>
    </w:p>
    <w:p>
      <w:pPr>
        <w:numPr>
          <w:ilvl w:val="1"/>
          <w:numId w:val="900"/>
        </w:numPr>
        <w:spacing w:before="0" w:after="0"/>
      </w:pPr>
      <w:r>
        <w:t>Capital Gains Taxation</w:t>
      </w:r>
    </w:p>
    <w:p>
      <w:pPr>
        <w:numPr>
          <w:ilvl w:val="2"/>
          <w:numId w:val="900"/>
        </w:numPr>
        <w:spacing w:before="0" w:after="0"/>
      </w:pPr>
      <w:r>
        <w:t>Short-Term Capital Gains</w:t>
      </w:r>
    </w:p>
    <w:p>
      <w:pPr>
        <w:numPr>
          <w:ilvl w:val="2"/>
          <w:numId w:val="900"/>
        </w:numPr>
        <w:spacing w:before="0" w:after="0"/>
      </w:pPr>
      <w:r>
        <w:t>Long-Term Capital Gains</w:t>
      </w:r>
    </w:p>
    <w:p>
      <w:pPr>
        <w:numPr>
          <w:ilvl w:val="2"/>
          <w:numId w:val="900"/>
        </w:numPr>
        <w:spacing w:before="0" w:after="0"/>
      </w:pPr>
      <w:r>
        <w:t>Tax Rate Differences</w:t>
      </w:r>
    </w:p>
    <w:p>
      <w:pPr>
        <w:numPr>
          <w:ilvl w:val="2"/>
          <w:numId w:val="900"/>
        </w:numPr>
        <w:spacing w:before="0" w:after="0"/>
      </w:pPr>
      <w:r>
        <w:t>Holding Period Requirements</w:t>
      </w:r>
    </w:p>
    <w:p>
      <w:pPr>
        <w:numPr>
          <w:ilvl w:val="1"/>
          <w:numId w:val="900"/>
        </w:numPr>
        <w:spacing w:before="0" w:after="0"/>
      </w:pPr>
      <w:r>
        <w:t>Dividend Taxation</w:t>
      </w:r>
    </w:p>
    <w:p>
      <w:pPr>
        <w:numPr>
          <w:ilvl w:val="2"/>
          <w:numId w:val="900"/>
        </w:numPr>
        <w:spacing w:before="0" w:after="0"/>
      </w:pPr>
      <w:r>
        <w:t>Qualified Dividends</w:t>
      </w:r>
    </w:p>
    <w:p>
      <w:pPr>
        <w:numPr>
          <w:ilvl w:val="2"/>
          <w:numId w:val="900"/>
        </w:numPr>
        <w:spacing w:before="0" w:after="0"/>
      </w:pPr>
      <w:r>
        <w:t>Ordinary Dividends</w:t>
      </w:r>
    </w:p>
    <w:p>
      <w:pPr>
        <w:numPr>
          <w:ilvl w:val="2"/>
          <w:numId w:val="900"/>
        </w:numPr>
        <w:spacing w:before="0" w:after="0"/>
      </w:pPr>
      <w:r>
        <w:t>Tax Reporting Requirements</w:t>
      </w:r>
    </w:p>
    <w:p>
      <w:pPr>
        <w:numPr>
          <w:ilvl w:val="1"/>
          <w:numId w:val="900"/>
        </w:numPr>
        <w:spacing w:before="0" w:after="0"/>
      </w:pPr>
      <w:r>
        <w:t>Tax-Loss Harvesting</w:t>
      </w:r>
    </w:p>
    <w:p>
      <w:pPr>
        <w:numPr>
          <w:ilvl w:val="2"/>
          <w:numId w:val="900"/>
        </w:numPr>
        <w:spacing w:before="0" w:after="0"/>
      </w:pPr>
      <w:r>
        <w:t>Offsetting Gains with Losses</w:t>
      </w:r>
    </w:p>
    <w:p>
      <w:pPr>
        <w:numPr>
          <w:ilvl w:val="2"/>
          <w:numId w:val="900"/>
        </w:numPr>
        <w:spacing w:before="0" w:after="0"/>
      </w:pPr>
      <w:r>
        <w:t>Wash Sale Rules</w:t>
      </w:r>
    </w:p>
    <w:p>
      <w:pPr>
        <w:numPr>
          <w:ilvl w:val="2"/>
          <w:numId w:val="900"/>
        </w:numPr>
        <w:spacing w:before="0" w:after="0"/>
      </w:pPr>
      <w:r>
        <w:t>Carryforward Provisions</w:t>
      </w:r>
    </w:p>
    <w:p>
      <w:pPr>
        <w:numPr>
          <w:ilvl w:val="1"/>
          <w:numId w:val="900"/>
        </w:numPr>
        <w:spacing w:before="0" w:after="0"/>
      </w:pPr>
      <w:r>
        <w:t>Tax-Efficient Investing</w:t>
      </w:r>
    </w:p>
    <w:p>
      <w:pPr>
        <w:numPr>
          <w:ilvl w:val="2"/>
          <w:numId w:val="900"/>
        </w:numPr>
        <w:spacing w:before="0" w:after="0"/>
      </w:pPr>
      <w:r>
        <w:t>Asset Location Strategies</w:t>
      </w:r>
    </w:p>
    <w:p>
      <w:pPr>
        <w:numPr>
          <w:ilvl w:val="2"/>
          <w:numId w:val="900"/>
        </w:numPr>
        <w:spacing w:before="0" w:after="0"/>
      </w:pPr>
      <w:r>
        <w:t>Tax-Advantaged Account Usage</w:t>
      </w:r>
    </w:p>
    <w:p>
      <w:pPr>
        <w:numPr>
          <w:ilvl w:val="2"/>
          <w:numId w:val="900"/>
        </w:numPr>
        <w:spacing w:before="0" w:after="0"/>
      </w:pPr>
      <w:r>
        <w:t>Index Fund Benefits</w:t>
      </w:r>
    </w:p>
    <w:p>
      <w:pPr>
        <w:pStyle w:val="Heading1"/>
      </w:pPr>
      <w:r>
        <w:t>Market Dynamics and Economic Factors</w:t>
      </w:r>
    </w:p>
    <w:p>
      <w:pPr>
        <w:numPr>
          <w:ilvl w:val="0"/>
          <w:numId w:val="900"/>
        </w:numPr>
        <w:spacing w:before="0" w:after="0"/>
      </w:pPr>
      <w:r>
        <w:t>Market Cycles and Trends</w:t>
      </w:r>
    </w:p>
    <w:p>
      <w:pPr>
        <w:numPr>
          <w:ilvl w:val="1"/>
          <w:numId w:val="900"/>
        </w:numPr>
        <w:spacing w:before="0" w:after="0"/>
      </w:pPr>
      <w:r>
        <w:t>Bull Markets</w:t>
      </w:r>
    </w:p>
    <w:p>
      <w:pPr>
        <w:numPr>
          <w:ilvl w:val="2"/>
          <w:numId w:val="900"/>
        </w:numPr>
        <w:spacing w:before="0" w:after="0"/>
      </w:pPr>
      <w:r>
        <w:t>Characteristics and Duration</w:t>
      </w:r>
    </w:p>
    <w:p>
      <w:pPr>
        <w:numPr>
          <w:ilvl w:val="2"/>
          <w:numId w:val="900"/>
        </w:numPr>
        <w:spacing w:before="0" w:after="0"/>
      </w:pPr>
      <w:r>
        <w:t>Driving Forces</w:t>
      </w:r>
    </w:p>
    <w:p>
      <w:pPr>
        <w:numPr>
          <w:ilvl w:val="2"/>
          <w:numId w:val="900"/>
        </w:numPr>
        <w:spacing w:before="0" w:after="0"/>
      </w:pPr>
      <w:r>
        <w:t>Investment Strategies</w:t>
      </w:r>
    </w:p>
    <w:p>
      <w:pPr>
        <w:numPr>
          <w:ilvl w:val="1"/>
          <w:numId w:val="900"/>
        </w:numPr>
        <w:spacing w:before="0" w:after="0"/>
      </w:pPr>
      <w:r>
        <w:t>Bear Markets</w:t>
      </w:r>
    </w:p>
    <w:p>
      <w:pPr>
        <w:numPr>
          <w:ilvl w:val="2"/>
          <w:numId w:val="900"/>
        </w:numPr>
        <w:spacing w:before="0" w:after="0"/>
      </w:pPr>
      <w:r>
        <w:t>Definition and Causes</w:t>
      </w:r>
    </w:p>
    <w:p>
      <w:pPr>
        <w:numPr>
          <w:ilvl w:val="2"/>
          <w:numId w:val="900"/>
        </w:numPr>
        <w:spacing w:before="0" w:after="0"/>
      </w:pPr>
      <w:r>
        <w:t>Historical Patterns</w:t>
      </w:r>
    </w:p>
    <w:p>
      <w:pPr>
        <w:numPr>
          <w:ilvl w:val="2"/>
          <w:numId w:val="900"/>
        </w:numPr>
        <w:spacing w:before="0" w:after="0"/>
      </w:pPr>
      <w:r>
        <w:t>Survival Strategies</w:t>
      </w:r>
    </w:p>
    <w:p>
      <w:pPr>
        <w:numPr>
          <w:ilvl w:val="1"/>
          <w:numId w:val="900"/>
        </w:numPr>
        <w:spacing w:before="0" w:after="0"/>
      </w:pPr>
      <w:r>
        <w:t>Market Corrections</w:t>
      </w:r>
    </w:p>
    <w:p>
      <w:pPr>
        <w:numPr>
          <w:ilvl w:val="2"/>
          <w:numId w:val="900"/>
        </w:numPr>
        <w:spacing w:before="0" w:after="0"/>
      </w:pPr>
      <w:r>
        <w:t>Correction vs Bear Market</w:t>
      </w:r>
    </w:p>
    <w:p>
      <w:pPr>
        <w:numPr>
          <w:ilvl w:val="2"/>
          <w:numId w:val="900"/>
        </w:numPr>
        <w:spacing w:before="0" w:after="0"/>
      </w:pPr>
      <w:r>
        <w:t>Frequency and Recovery</w:t>
      </w:r>
    </w:p>
    <w:p>
      <w:pPr>
        <w:numPr>
          <w:ilvl w:val="2"/>
          <w:numId w:val="900"/>
        </w:numPr>
        <w:spacing w:before="0" w:after="0"/>
      </w:pPr>
      <w:r>
        <w:t>Opportunity Recognition</w:t>
      </w:r>
    </w:p>
    <w:p>
      <w:pPr>
        <w:numPr>
          <w:ilvl w:val="1"/>
          <w:numId w:val="900"/>
        </w:numPr>
        <w:spacing w:before="0" w:after="0"/>
      </w:pPr>
      <w:r>
        <w:t>Market Volatility</w:t>
      </w:r>
    </w:p>
    <w:p>
      <w:pPr>
        <w:numPr>
          <w:ilvl w:val="2"/>
          <w:numId w:val="900"/>
        </w:numPr>
        <w:spacing w:before="0" w:after="0"/>
      </w:pPr>
      <w:r>
        <w:t>Volatility Measurement</w:t>
      </w:r>
    </w:p>
    <w:p>
      <w:pPr>
        <w:numPr>
          <w:ilvl w:val="2"/>
          <w:numId w:val="900"/>
        </w:numPr>
        <w:spacing w:before="0" w:after="0"/>
      </w:pPr>
      <w:r>
        <w:t>Causes of Volatility</w:t>
      </w:r>
    </w:p>
    <w:p>
      <w:pPr>
        <w:numPr>
          <w:ilvl w:val="2"/>
          <w:numId w:val="900"/>
        </w:numPr>
        <w:spacing w:before="0" w:after="0"/>
      </w:pPr>
      <w:r>
        <w:t>Volatility Management</w:t>
      </w:r>
    </w:p>
    <w:p>
      <w:pPr>
        <w:numPr>
          <w:ilvl w:val="0"/>
          <w:numId w:val="900"/>
        </w:numPr>
        <w:spacing w:before="0" w:after="0"/>
      </w:pPr>
      <w:r>
        <w:t>Economic Influences</w:t>
      </w:r>
    </w:p>
    <w:p>
      <w:pPr>
        <w:numPr>
          <w:ilvl w:val="1"/>
          <w:numId w:val="900"/>
        </w:numPr>
        <w:spacing w:before="0" w:after="0"/>
      </w:pPr>
      <w:r>
        <w:t>Interest Rate Environment</w:t>
      </w:r>
    </w:p>
    <w:p>
      <w:pPr>
        <w:numPr>
          <w:ilvl w:val="2"/>
          <w:numId w:val="900"/>
        </w:numPr>
        <w:spacing w:before="0" w:after="0"/>
      </w:pPr>
      <w:r>
        <w:t>Federal Reserve Policy</w:t>
      </w:r>
    </w:p>
    <w:p>
      <w:pPr>
        <w:numPr>
          <w:ilvl w:val="2"/>
          <w:numId w:val="900"/>
        </w:numPr>
        <w:spacing w:before="0" w:after="0"/>
      </w:pPr>
      <w:r>
        <w:t>Impact on Stock Valuations</w:t>
      </w:r>
    </w:p>
    <w:p>
      <w:pPr>
        <w:numPr>
          <w:ilvl w:val="2"/>
          <w:numId w:val="900"/>
        </w:numPr>
        <w:spacing w:before="0" w:after="0"/>
      </w:pPr>
      <w:r>
        <w:t>Sector Rotation Effects</w:t>
      </w:r>
    </w:p>
    <w:p>
      <w:pPr>
        <w:numPr>
          <w:ilvl w:val="1"/>
          <w:numId w:val="900"/>
        </w:numPr>
        <w:spacing w:before="0" w:after="0"/>
      </w:pPr>
      <w:r>
        <w:t>Inflation and Deflation</w:t>
      </w:r>
    </w:p>
    <w:p>
      <w:pPr>
        <w:numPr>
          <w:ilvl w:val="2"/>
          <w:numId w:val="900"/>
        </w:numPr>
        <w:spacing w:before="0" w:after="0"/>
      </w:pPr>
      <w:r>
        <w:t>Purchasing Power Effects</w:t>
      </w:r>
    </w:p>
    <w:p>
      <w:pPr>
        <w:numPr>
          <w:ilvl w:val="2"/>
          <w:numId w:val="900"/>
        </w:numPr>
        <w:spacing w:before="0" w:after="0"/>
      </w:pPr>
      <w:r>
        <w:t>Corporate Profit Impact</w:t>
      </w:r>
    </w:p>
    <w:p>
      <w:pPr>
        <w:numPr>
          <w:ilvl w:val="2"/>
          <w:numId w:val="900"/>
        </w:numPr>
        <w:spacing w:before="0" w:after="0"/>
      </w:pPr>
      <w:r>
        <w:t>Asset Class Performance</w:t>
      </w:r>
    </w:p>
    <w:p>
      <w:pPr>
        <w:numPr>
          <w:ilvl w:val="1"/>
          <w:numId w:val="900"/>
        </w:numPr>
        <w:spacing w:before="0" w:after="0"/>
      </w:pPr>
      <w:r>
        <w:t>Economic Growth Indicators</w:t>
      </w:r>
    </w:p>
    <w:p>
      <w:pPr>
        <w:numPr>
          <w:ilvl w:val="2"/>
          <w:numId w:val="900"/>
        </w:numPr>
        <w:spacing w:before="0" w:after="0"/>
      </w:pPr>
      <w:r>
        <w:t>Gross Domestic Product</w:t>
      </w:r>
    </w:p>
    <w:p>
      <w:pPr>
        <w:numPr>
          <w:ilvl w:val="2"/>
          <w:numId w:val="900"/>
        </w:numPr>
        <w:spacing w:before="0" w:after="0"/>
      </w:pPr>
      <w:r>
        <w:t>Employment Data</w:t>
      </w:r>
    </w:p>
    <w:p>
      <w:pPr>
        <w:numPr>
          <w:ilvl w:val="2"/>
          <w:numId w:val="900"/>
        </w:numPr>
        <w:spacing w:before="0" w:after="0"/>
      </w:pPr>
      <w:r>
        <w:t>Consumer Spending</w:t>
      </w:r>
    </w:p>
    <w:p>
      <w:pPr>
        <w:numPr>
          <w:ilvl w:val="2"/>
          <w:numId w:val="900"/>
        </w:numPr>
        <w:spacing w:before="0" w:after="0"/>
      </w:pPr>
      <w:r>
        <w:t>Business Investment</w:t>
      </w:r>
    </w:p>
    <w:p>
      <w:pPr>
        <w:numPr>
          <w:ilvl w:val="1"/>
          <w:numId w:val="900"/>
        </w:numPr>
        <w:spacing w:before="0" w:after="0"/>
      </w:pPr>
      <w:r>
        <w:t>Global Economic Factors</w:t>
      </w:r>
    </w:p>
    <w:p>
      <w:pPr>
        <w:numPr>
          <w:ilvl w:val="2"/>
          <w:numId w:val="900"/>
        </w:numPr>
        <w:spacing w:before="0" w:after="0"/>
      </w:pPr>
      <w:r>
        <w:t>International Trade</w:t>
      </w:r>
    </w:p>
    <w:p>
      <w:pPr>
        <w:numPr>
          <w:ilvl w:val="2"/>
          <w:numId w:val="900"/>
        </w:numPr>
        <w:spacing w:before="0" w:after="0"/>
      </w:pPr>
      <w:r>
        <w:t>Currency Fluctuations</w:t>
      </w:r>
    </w:p>
    <w:p>
      <w:pPr>
        <w:numPr>
          <w:ilvl w:val="2"/>
          <w:numId w:val="900"/>
        </w:numPr>
        <w:spacing w:before="0" w:after="0"/>
      </w:pPr>
      <w:r>
        <w:t>Geopolitical Events</w:t>
      </w:r>
    </w:p>
    <w:p>
      <w:pPr>
        <w:numPr>
          <w:ilvl w:val="0"/>
          <w:numId w:val="900"/>
        </w:numPr>
        <w:spacing w:before="0" w:after="0"/>
      </w:pPr>
      <w:r>
        <w:t>Market Sentiment and Psychology</w:t>
      </w:r>
    </w:p>
    <w:p>
      <w:pPr>
        <w:numPr>
          <w:ilvl w:val="1"/>
          <w:numId w:val="900"/>
        </w:numPr>
        <w:spacing w:before="0" w:after="0"/>
      </w:pPr>
      <w:r>
        <w:t>Investor Emotions</w:t>
      </w:r>
    </w:p>
    <w:p>
      <w:pPr>
        <w:numPr>
          <w:ilvl w:val="2"/>
          <w:numId w:val="900"/>
        </w:numPr>
        <w:spacing w:before="0" w:after="0"/>
      </w:pPr>
      <w:r>
        <w:t>Fear and Greed Cycles</w:t>
      </w:r>
    </w:p>
    <w:p>
      <w:pPr>
        <w:numPr>
          <w:ilvl w:val="2"/>
          <w:numId w:val="900"/>
        </w:numPr>
        <w:spacing w:before="0" w:after="0"/>
      </w:pPr>
      <w:r>
        <w:t>Market Euphoria</w:t>
      </w:r>
    </w:p>
    <w:p>
      <w:pPr>
        <w:numPr>
          <w:ilvl w:val="2"/>
          <w:numId w:val="900"/>
        </w:numPr>
        <w:spacing w:before="0" w:after="0"/>
      </w:pPr>
      <w:r>
        <w:t>Panic Selling</w:t>
      </w:r>
    </w:p>
    <w:p>
      <w:pPr>
        <w:numPr>
          <w:ilvl w:val="1"/>
          <w:numId w:val="900"/>
        </w:numPr>
        <w:spacing w:before="0" w:after="0"/>
      </w:pPr>
      <w:r>
        <w:t>Behavioral Biases</w:t>
      </w:r>
    </w:p>
    <w:p>
      <w:pPr>
        <w:numPr>
          <w:ilvl w:val="2"/>
          <w:numId w:val="900"/>
        </w:numPr>
        <w:spacing w:before="0" w:after="0"/>
      </w:pPr>
      <w:r>
        <w:t>Overconfidence Bias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Loss Aversion</w:t>
      </w:r>
    </w:p>
    <w:p>
      <w:pPr>
        <w:numPr>
          <w:ilvl w:val="2"/>
          <w:numId w:val="900"/>
        </w:numPr>
        <w:spacing w:before="0" w:after="0"/>
      </w:pPr>
      <w:r>
        <w:t>Anchoring Bias</w:t>
      </w:r>
    </w:p>
    <w:p>
      <w:pPr>
        <w:numPr>
          <w:ilvl w:val="2"/>
          <w:numId w:val="900"/>
        </w:numPr>
        <w:spacing w:before="0" w:after="0"/>
      </w:pPr>
      <w:r>
        <w:t>Herd Mentality</w:t>
      </w:r>
    </w:p>
    <w:p>
      <w:pPr>
        <w:numPr>
          <w:ilvl w:val="1"/>
          <w:numId w:val="900"/>
        </w:numPr>
        <w:spacing w:before="0" w:after="0"/>
      </w:pPr>
      <w:r>
        <w:t>Contrarian Thinking</w:t>
      </w:r>
    </w:p>
    <w:p>
      <w:pPr>
        <w:numPr>
          <w:ilvl w:val="2"/>
          <w:numId w:val="900"/>
        </w:numPr>
        <w:spacing w:before="0" w:after="0"/>
      </w:pPr>
      <w:r>
        <w:t>Going Against the Crowd</w:t>
      </w:r>
    </w:p>
    <w:p>
      <w:pPr>
        <w:numPr>
          <w:ilvl w:val="2"/>
          <w:numId w:val="900"/>
        </w:numPr>
        <w:spacing w:before="0" w:after="0"/>
      </w:pPr>
      <w:r>
        <w:t>Value in Unpopular Investments</w:t>
      </w:r>
    </w:p>
    <w:p>
      <w:pPr>
        <w:numPr>
          <w:ilvl w:val="2"/>
          <w:numId w:val="900"/>
        </w:numPr>
        <w:spacing w:before="0" w:after="0"/>
      </w:pPr>
      <w:r>
        <w:t>Market Timing Challenges</w:t>
      </w:r>
    </w:p>
    <w:p>
      <w:pPr>
        <w:pStyle w:val="Heading1"/>
      </w:pPr>
      <w:r>
        <w:t>Common Mistakes and Risk Management</w:t>
      </w:r>
    </w:p>
    <w:p>
      <w:pPr>
        <w:numPr>
          <w:ilvl w:val="0"/>
          <w:numId w:val="900"/>
        </w:numPr>
        <w:spacing w:before="0" w:after="0"/>
      </w:pPr>
      <w:r>
        <w:t>Beginner Investment Mistakes</w:t>
      </w:r>
    </w:p>
    <w:p>
      <w:pPr>
        <w:numPr>
          <w:ilvl w:val="1"/>
          <w:numId w:val="900"/>
        </w:numPr>
        <w:spacing w:before="0" w:after="0"/>
      </w:pPr>
      <w:r>
        <w:t>Lack of Diversification</w:t>
      </w:r>
    </w:p>
    <w:p>
      <w:pPr>
        <w:numPr>
          <w:ilvl w:val="2"/>
          <w:numId w:val="900"/>
        </w:numPr>
        <w:spacing w:before="0" w:after="0"/>
      </w:pPr>
      <w:r>
        <w:t>Concentration Risk</w:t>
      </w:r>
    </w:p>
    <w:p>
      <w:pPr>
        <w:numPr>
          <w:ilvl w:val="2"/>
          <w:numId w:val="900"/>
        </w:numPr>
        <w:spacing w:before="0" w:after="0"/>
      </w:pPr>
      <w:r>
        <w:t>Sector Over-Weighting</w:t>
      </w:r>
    </w:p>
    <w:p>
      <w:pPr>
        <w:numPr>
          <w:ilvl w:val="2"/>
          <w:numId w:val="900"/>
        </w:numPr>
        <w:spacing w:before="0" w:after="0"/>
      </w:pPr>
      <w:r>
        <w:t>Geographic Concentration</w:t>
      </w:r>
    </w:p>
    <w:p>
      <w:pPr>
        <w:numPr>
          <w:ilvl w:val="1"/>
          <w:numId w:val="900"/>
        </w:numPr>
        <w:spacing w:before="0" w:after="0"/>
      </w:pPr>
      <w:r>
        <w:t>Emotional Decision Making</w:t>
      </w:r>
    </w:p>
    <w:p>
      <w:pPr>
        <w:numPr>
          <w:ilvl w:val="2"/>
          <w:numId w:val="900"/>
        </w:numPr>
        <w:spacing w:before="0" w:after="0"/>
      </w:pPr>
      <w:r>
        <w:t>Panic Selling</w:t>
      </w:r>
    </w:p>
    <w:p>
      <w:pPr>
        <w:numPr>
          <w:ilvl w:val="2"/>
          <w:numId w:val="900"/>
        </w:numPr>
        <w:spacing w:before="0" w:after="0"/>
      </w:pPr>
      <w:r>
        <w:t>FOMO Buying</w:t>
      </w:r>
    </w:p>
    <w:p>
      <w:pPr>
        <w:numPr>
          <w:ilvl w:val="2"/>
          <w:numId w:val="900"/>
        </w:numPr>
        <w:spacing w:before="0" w:after="0"/>
      </w:pPr>
      <w:r>
        <w:t>Overtrading</w:t>
      </w:r>
    </w:p>
    <w:p>
      <w:pPr>
        <w:numPr>
          <w:ilvl w:val="1"/>
          <w:numId w:val="900"/>
        </w:numPr>
        <w:spacing w:before="0" w:after="0"/>
      </w:pPr>
      <w:r>
        <w:t>Inadequate Research</w:t>
      </w:r>
    </w:p>
    <w:p>
      <w:pPr>
        <w:numPr>
          <w:ilvl w:val="2"/>
          <w:numId w:val="900"/>
        </w:numPr>
        <w:spacing w:before="0" w:after="0"/>
      </w:pPr>
      <w:r>
        <w:t>Following Hot Tips</w:t>
      </w:r>
    </w:p>
    <w:p>
      <w:pPr>
        <w:numPr>
          <w:ilvl w:val="2"/>
          <w:numId w:val="900"/>
        </w:numPr>
        <w:spacing w:before="0" w:after="0"/>
      </w:pPr>
      <w:r>
        <w:t>Ignoring Fundamentals</w:t>
      </w:r>
    </w:p>
    <w:p>
      <w:pPr>
        <w:numPr>
          <w:ilvl w:val="2"/>
          <w:numId w:val="900"/>
        </w:numPr>
        <w:spacing w:before="0" w:after="0"/>
      </w:pPr>
      <w:r>
        <w:t>Speculation vs Investment</w:t>
      </w:r>
    </w:p>
    <w:p>
      <w:pPr>
        <w:numPr>
          <w:ilvl w:val="1"/>
          <w:numId w:val="900"/>
        </w:numPr>
        <w:spacing w:before="0" w:after="0"/>
      </w:pPr>
      <w:r>
        <w:t>Poor Timing Decisions</w:t>
      </w:r>
    </w:p>
    <w:p>
      <w:pPr>
        <w:numPr>
          <w:ilvl w:val="2"/>
          <w:numId w:val="900"/>
        </w:numPr>
        <w:spacing w:before="0" w:after="0"/>
      </w:pPr>
      <w:r>
        <w:t>Market Timing Attempts</w:t>
      </w:r>
    </w:p>
    <w:p>
      <w:pPr>
        <w:numPr>
          <w:ilvl w:val="2"/>
          <w:numId w:val="900"/>
        </w:numPr>
        <w:spacing w:before="0" w:after="0"/>
      </w:pPr>
      <w:r>
        <w:t>Chasing Performance</w:t>
      </w:r>
    </w:p>
    <w:p>
      <w:pPr>
        <w:numPr>
          <w:ilvl w:val="2"/>
          <w:numId w:val="900"/>
        </w:numPr>
        <w:spacing w:before="0" w:after="0"/>
      </w:pPr>
      <w:r>
        <w:t>Selling at Market Bottoms</w:t>
      </w:r>
    </w:p>
    <w:p>
      <w:pPr>
        <w:numPr>
          <w:ilvl w:val="1"/>
          <w:numId w:val="900"/>
        </w:numPr>
        <w:spacing w:before="0" w:after="0"/>
      </w:pPr>
      <w:r>
        <w:t>Neglecting Costs</w:t>
      </w:r>
    </w:p>
    <w:p>
      <w:pPr>
        <w:numPr>
          <w:ilvl w:val="2"/>
          <w:numId w:val="900"/>
        </w:numPr>
        <w:spacing w:before="0" w:after="0"/>
      </w:pPr>
      <w:r>
        <w:t>High Fee Investments</w:t>
      </w:r>
    </w:p>
    <w:p>
      <w:pPr>
        <w:numPr>
          <w:ilvl w:val="2"/>
          <w:numId w:val="900"/>
        </w:numPr>
        <w:spacing w:before="0" w:after="0"/>
      </w:pPr>
      <w:r>
        <w:t>Excessive Trading Costs</w:t>
      </w:r>
    </w:p>
    <w:p>
      <w:pPr>
        <w:numPr>
          <w:ilvl w:val="2"/>
          <w:numId w:val="900"/>
        </w:numPr>
        <w:spacing w:before="0" w:after="0"/>
      </w:pPr>
      <w:r>
        <w:t>Tax Inefficiency</w:t>
      </w:r>
    </w:p>
    <w:p>
      <w:pPr>
        <w:numPr>
          <w:ilvl w:val="0"/>
          <w:numId w:val="900"/>
        </w:numPr>
        <w:spacing w:before="0" w:after="0"/>
      </w:pPr>
      <w:r>
        <w:t>Risk Management Strategies</w:t>
      </w:r>
    </w:p>
    <w:p>
      <w:pPr>
        <w:numPr>
          <w:ilvl w:val="1"/>
          <w:numId w:val="900"/>
        </w:numPr>
        <w:spacing w:before="0" w:after="0"/>
      </w:pPr>
      <w:r>
        <w:t>Position Sizing Rules</w:t>
      </w:r>
    </w:p>
    <w:p>
      <w:pPr>
        <w:numPr>
          <w:ilvl w:val="2"/>
          <w:numId w:val="900"/>
        </w:numPr>
        <w:spacing w:before="0" w:after="0"/>
      </w:pPr>
      <w:r>
        <w:t>Maximum Individual Position</w:t>
      </w:r>
    </w:p>
    <w:p>
      <w:pPr>
        <w:numPr>
          <w:ilvl w:val="2"/>
          <w:numId w:val="900"/>
        </w:numPr>
        <w:spacing w:before="0" w:after="0"/>
      </w:pPr>
      <w:r>
        <w:t>Sector Allocation Limits</w:t>
      </w:r>
    </w:p>
    <w:p>
      <w:pPr>
        <w:numPr>
          <w:ilvl w:val="2"/>
          <w:numId w:val="900"/>
        </w:numPr>
        <w:spacing w:before="0" w:after="0"/>
      </w:pPr>
      <w:r>
        <w:t>Risk Budget Management</w:t>
      </w:r>
    </w:p>
    <w:p>
      <w:pPr>
        <w:numPr>
          <w:ilvl w:val="1"/>
          <w:numId w:val="900"/>
        </w:numPr>
        <w:spacing w:before="0" w:after="0"/>
      </w:pPr>
      <w:r>
        <w:t>Stop-Loss Strategies</w:t>
      </w:r>
    </w:p>
    <w:p>
      <w:pPr>
        <w:numPr>
          <w:ilvl w:val="2"/>
          <w:numId w:val="900"/>
        </w:numPr>
        <w:spacing w:before="0" w:after="0"/>
      </w:pPr>
      <w:r>
        <w:t>Trailing Stops</w:t>
      </w:r>
    </w:p>
    <w:p>
      <w:pPr>
        <w:numPr>
          <w:ilvl w:val="2"/>
          <w:numId w:val="900"/>
        </w:numPr>
        <w:spacing w:before="0" w:after="0"/>
      </w:pPr>
      <w:r>
        <w:t>Percentage-Based Stops</w:t>
      </w:r>
    </w:p>
    <w:p>
      <w:pPr>
        <w:numPr>
          <w:ilvl w:val="2"/>
          <w:numId w:val="900"/>
        </w:numPr>
        <w:spacing w:before="0" w:after="0"/>
      </w:pPr>
      <w:r>
        <w:t>Technical Level Stops</w:t>
      </w:r>
    </w:p>
    <w:p>
      <w:pPr>
        <w:numPr>
          <w:ilvl w:val="1"/>
          <w:numId w:val="900"/>
        </w:numPr>
        <w:spacing w:before="0" w:after="0"/>
      </w:pPr>
      <w:r>
        <w:t>Diversification Techniques</w:t>
      </w:r>
    </w:p>
    <w:p>
      <w:pPr>
        <w:numPr>
          <w:ilvl w:val="2"/>
          <w:numId w:val="900"/>
        </w:numPr>
        <w:spacing w:before="0" w:after="0"/>
      </w:pPr>
      <w:r>
        <w:t>Asset Class Diversification</w:t>
      </w:r>
    </w:p>
    <w:p>
      <w:pPr>
        <w:numPr>
          <w:ilvl w:val="2"/>
          <w:numId w:val="900"/>
        </w:numPr>
        <w:spacing w:before="0" w:after="0"/>
      </w:pPr>
      <w:r>
        <w:t>Geographic Diversification</w:t>
      </w:r>
    </w:p>
    <w:p>
      <w:pPr>
        <w:numPr>
          <w:ilvl w:val="2"/>
          <w:numId w:val="900"/>
        </w:numPr>
        <w:spacing w:before="0" w:after="0"/>
      </w:pPr>
      <w:r>
        <w:t>Time Diversification</w:t>
      </w:r>
    </w:p>
    <w:p>
      <w:pPr>
        <w:numPr>
          <w:ilvl w:val="2"/>
          <w:numId w:val="900"/>
        </w:numPr>
        <w:spacing w:before="0" w:after="0"/>
      </w:pPr>
      <w:r>
        <w:t>Style Diversification</w:t>
      </w:r>
    </w:p>
    <w:p>
      <w:pPr>
        <w:numPr>
          <w:ilvl w:val="0"/>
          <w:numId w:val="900"/>
        </w:numPr>
        <w:spacing w:before="0" w:after="0"/>
      </w:pPr>
      <w:r>
        <w:t>Building Investment Discipline</w:t>
      </w:r>
    </w:p>
    <w:p>
      <w:pPr>
        <w:numPr>
          <w:ilvl w:val="1"/>
          <w:numId w:val="900"/>
        </w:numPr>
        <w:spacing w:before="0" w:after="0"/>
      </w:pPr>
      <w:r>
        <w:t>Creating Investment Rules</w:t>
      </w:r>
    </w:p>
    <w:p>
      <w:pPr>
        <w:numPr>
          <w:ilvl w:val="2"/>
          <w:numId w:val="900"/>
        </w:numPr>
        <w:spacing w:before="0" w:after="0"/>
      </w:pPr>
      <w:r>
        <w:t>Entry Criteria</w:t>
      </w:r>
    </w:p>
    <w:p>
      <w:pPr>
        <w:numPr>
          <w:ilvl w:val="2"/>
          <w:numId w:val="900"/>
        </w:numPr>
        <w:spacing w:before="0" w:after="0"/>
      </w:pPr>
      <w:r>
        <w:t>Exit Criteria</w:t>
      </w:r>
    </w:p>
    <w:p>
      <w:pPr>
        <w:numPr>
          <w:ilvl w:val="2"/>
          <w:numId w:val="900"/>
        </w:numPr>
        <w:spacing w:before="0" w:after="0"/>
      </w:pPr>
      <w:r>
        <w:t>Position Sizing Rules</w:t>
      </w:r>
    </w:p>
    <w:p>
      <w:pPr>
        <w:numPr>
          <w:ilvl w:val="2"/>
          <w:numId w:val="900"/>
        </w:numPr>
        <w:spacing w:before="0" w:after="0"/>
      </w:pPr>
      <w:r>
        <w:t>Review Schedules</w:t>
      </w:r>
    </w:p>
    <w:p>
      <w:pPr>
        <w:numPr>
          <w:ilvl w:val="1"/>
          <w:numId w:val="900"/>
        </w:numPr>
        <w:spacing w:before="0" w:after="0"/>
      </w:pPr>
      <w:r>
        <w:t>Maintaining Long-Term Focus</w:t>
      </w:r>
    </w:p>
    <w:p>
      <w:pPr>
        <w:numPr>
          <w:ilvl w:val="2"/>
          <w:numId w:val="900"/>
        </w:numPr>
        <w:spacing w:before="0" w:after="0"/>
      </w:pPr>
      <w:r>
        <w:t>Ignoring Short-Term Noise</w:t>
      </w:r>
    </w:p>
    <w:p>
      <w:pPr>
        <w:numPr>
          <w:ilvl w:val="2"/>
          <w:numId w:val="900"/>
        </w:numPr>
        <w:spacing w:before="0" w:after="0"/>
      </w:pPr>
      <w:r>
        <w:t>Staying Committed to Strategy</w:t>
      </w:r>
    </w:p>
    <w:p>
      <w:pPr>
        <w:numPr>
          <w:ilvl w:val="2"/>
          <w:numId w:val="900"/>
        </w:numPr>
        <w:spacing w:before="0" w:after="0"/>
      </w:pPr>
      <w:r>
        <w:t>Regular Goal Review</w:t>
      </w:r>
    </w:p>
    <w:p>
      <w:pPr>
        <w:numPr>
          <w:ilvl w:val="1"/>
          <w:numId w:val="900"/>
        </w:numPr>
        <w:spacing w:before="0" w:after="0"/>
      </w:pPr>
      <w:r>
        <w:t>Continuous Learning</w:t>
      </w:r>
    </w:p>
    <w:p>
      <w:pPr>
        <w:numPr>
          <w:ilvl w:val="2"/>
          <w:numId w:val="900"/>
        </w:numPr>
        <w:spacing w:before="0" w:after="0"/>
      </w:pPr>
      <w:r>
        <w:t>Market Education</w:t>
      </w:r>
    </w:p>
    <w:p>
      <w:pPr>
        <w:numPr>
          <w:ilvl w:val="2"/>
          <w:numId w:val="900"/>
        </w:numPr>
        <w:spacing w:before="0" w:after="0"/>
      </w:pPr>
      <w:r>
        <w:t>Strategy Refinement</w:t>
      </w:r>
    </w:p>
    <w:p>
      <w:pPr>
        <w:numPr>
          <w:ilvl w:val="2"/>
          <w:numId w:val="900"/>
        </w:numPr>
        <w:spacing w:before="0" w:after="0"/>
      </w:pPr>
      <w:r>
        <w:t>Mistake Analysis</w:t>
      </w:r>
    </w:p>
    <w:p>
      <w:pPr>
        <w:numPr>
          <w:ilvl w:val="2"/>
          <w:numId w:val="900"/>
        </w:numPr>
        <w:spacing w:before="0" w:after="0"/>
      </w:pPr>
      <w:r>
        <w:t>Performance Review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