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Money and Banking</w:t>
      </w:r>
    </w:p>
    <w:p>
      <w:pPr>
        <w:pStyle w:val="Heading1"/>
      </w:pPr>
      <w:r>
        <w:t>Introduction to Money</w:t>
      </w:r>
    </w:p>
    <w:p>
      <w:pPr>
        <w:numPr>
          <w:ilvl w:val="0"/>
          <w:numId w:val="900"/>
        </w:numPr>
        <w:spacing w:before="0" w:after="0"/>
      </w:pPr>
      <w:r>
        <w:t>The Nature and Functions of Money</w:t>
      </w:r>
    </w:p>
    <w:p>
      <w:pPr>
        <w:numPr>
          <w:ilvl w:val="1"/>
          <w:numId w:val="900"/>
        </w:numPr>
        <w:spacing w:before="0" w:after="0"/>
      </w:pPr>
      <w:r>
        <w:t>Definition of Money</w:t>
      </w:r>
    </w:p>
    <w:p>
      <w:pPr>
        <w:numPr>
          <w:ilvl w:val="1"/>
          <w:numId w:val="900"/>
        </w:numPr>
        <w:spacing w:before="0" w:after="0"/>
      </w:pPr>
      <w:r>
        <w:t>Characteristics of Money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2"/>
          <w:numId w:val="900"/>
        </w:numPr>
        <w:spacing w:before="0" w:after="0"/>
      </w:pPr>
      <w:r>
        <w:t>Portability</w:t>
      </w:r>
    </w:p>
    <w:p>
      <w:pPr>
        <w:numPr>
          <w:ilvl w:val="2"/>
          <w:numId w:val="900"/>
        </w:numPr>
        <w:spacing w:before="0" w:after="0"/>
      </w:pPr>
      <w:r>
        <w:t>Divisibility</w:t>
      </w:r>
    </w:p>
    <w:p>
      <w:pPr>
        <w:numPr>
          <w:ilvl w:val="2"/>
          <w:numId w:val="900"/>
        </w:numPr>
        <w:spacing w:before="0" w:after="0"/>
      </w:pPr>
      <w:r>
        <w:t>Uniformity</w:t>
      </w:r>
    </w:p>
    <w:p>
      <w:pPr>
        <w:numPr>
          <w:ilvl w:val="2"/>
          <w:numId w:val="900"/>
        </w:numPr>
        <w:spacing w:before="0" w:after="0"/>
      </w:pPr>
      <w:r>
        <w:t>Limited Supply</w:t>
      </w:r>
    </w:p>
    <w:p>
      <w:pPr>
        <w:numPr>
          <w:ilvl w:val="2"/>
          <w:numId w:val="900"/>
        </w:numPr>
        <w:spacing w:before="0" w:after="0"/>
      </w:pPr>
      <w:r>
        <w:t>Acceptability</w:t>
      </w:r>
    </w:p>
    <w:p>
      <w:pPr>
        <w:numPr>
          <w:ilvl w:val="1"/>
          <w:numId w:val="900"/>
        </w:numPr>
        <w:spacing w:before="0" w:after="0"/>
      </w:pPr>
      <w:r>
        <w:t>Functions of Money</w:t>
      </w:r>
    </w:p>
    <w:p>
      <w:pPr>
        <w:numPr>
          <w:ilvl w:val="2"/>
          <w:numId w:val="900"/>
        </w:numPr>
        <w:spacing w:before="0" w:after="0"/>
      </w:pPr>
      <w:r>
        <w:t>Medium of Exchange</w:t>
      </w:r>
    </w:p>
    <w:p>
      <w:pPr>
        <w:numPr>
          <w:ilvl w:val="3"/>
          <w:numId w:val="900"/>
        </w:numPr>
        <w:spacing w:before="0" w:after="0"/>
      </w:pPr>
      <w:r>
        <w:t>Overcoming Barter Limitations</w:t>
      </w:r>
    </w:p>
    <w:p>
      <w:pPr>
        <w:numPr>
          <w:ilvl w:val="3"/>
          <w:numId w:val="900"/>
        </w:numPr>
        <w:spacing w:before="0" w:after="0"/>
      </w:pPr>
      <w:r>
        <w:t>Facilitating Trade</w:t>
      </w:r>
    </w:p>
    <w:p>
      <w:pPr>
        <w:numPr>
          <w:ilvl w:val="3"/>
          <w:numId w:val="900"/>
        </w:numPr>
        <w:spacing w:before="0" w:after="0"/>
      </w:pPr>
      <w:r>
        <w:t>Transaction Costs Reduction</w:t>
      </w:r>
    </w:p>
    <w:p>
      <w:pPr>
        <w:numPr>
          <w:ilvl w:val="2"/>
          <w:numId w:val="900"/>
        </w:numPr>
        <w:spacing w:before="0" w:after="0"/>
      </w:pPr>
      <w:r>
        <w:t>Unit of Account</w:t>
      </w:r>
    </w:p>
    <w:p>
      <w:pPr>
        <w:numPr>
          <w:ilvl w:val="3"/>
          <w:numId w:val="900"/>
        </w:numPr>
        <w:spacing w:before="0" w:after="0"/>
      </w:pPr>
      <w:r>
        <w:t>Standard of Value</w:t>
      </w:r>
    </w:p>
    <w:p>
      <w:pPr>
        <w:numPr>
          <w:ilvl w:val="3"/>
          <w:numId w:val="900"/>
        </w:numPr>
        <w:spacing w:before="0" w:after="0"/>
      </w:pPr>
      <w:r>
        <w:t>Price Quotation</w:t>
      </w:r>
    </w:p>
    <w:p>
      <w:pPr>
        <w:numPr>
          <w:ilvl w:val="3"/>
          <w:numId w:val="900"/>
        </w:numPr>
        <w:spacing w:before="0" w:after="0"/>
      </w:pPr>
      <w:r>
        <w:t>Economic Calculation</w:t>
      </w:r>
    </w:p>
    <w:p>
      <w:pPr>
        <w:numPr>
          <w:ilvl w:val="2"/>
          <w:numId w:val="900"/>
        </w:numPr>
        <w:spacing w:before="0" w:after="0"/>
      </w:pPr>
      <w:r>
        <w:t>Store of Value</w:t>
      </w:r>
    </w:p>
    <w:p>
      <w:pPr>
        <w:numPr>
          <w:ilvl w:val="3"/>
          <w:numId w:val="900"/>
        </w:numPr>
        <w:spacing w:before="0" w:after="0"/>
      </w:pPr>
      <w:r>
        <w:t>Purchasing Power Over Time</w:t>
      </w:r>
    </w:p>
    <w:p>
      <w:pPr>
        <w:numPr>
          <w:ilvl w:val="3"/>
          <w:numId w:val="900"/>
        </w:numPr>
        <w:spacing w:before="0" w:after="0"/>
      </w:pPr>
      <w:r>
        <w:t>Inflation and Store of Value</w:t>
      </w:r>
    </w:p>
    <w:p>
      <w:pPr>
        <w:numPr>
          <w:ilvl w:val="3"/>
          <w:numId w:val="900"/>
        </w:numPr>
        <w:spacing w:before="0" w:after="0"/>
      </w:pPr>
      <w:r>
        <w:t>Alternative Stores of Value</w:t>
      </w:r>
    </w:p>
    <w:p>
      <w:pPr>
        <w:numPr>
          <w:ilvl w:val="2"/>
          <w:numId w:val="900"/>
        </w:numPr>
        <w:spacing w:before="0" w:after="0"/>
      </w:pPr>
      <w:r>
        <w:t>Standard of Deferred Payment</w:t>
      </w:r>
    </w:p>
    <w:p>
      <w:pPr>
        <w:numPr>
          <w:ilvl w:val="3"/>
          <w:numId w:val="900"/>
        </w:numPr>
        <w:spacing w:before="0" w:after="0"/>
      </w:pPr>
      <w:r>
        <w:t>Credit Transactions</w:t>
      </w:r>
    </w:p>
    <w:p>
      <w:pPr>
        <w:numPr>
          <w:ilvl w:val="3"/>
          <w:numId w:val="900"/>
        </w:numPr>
        <w:spacing w:before="0" w:after="0"/>
      </w:pPr>
      <w:r>
        <w:t>Contract Enforcement</w:t>
      </w:r>
    </w:p>
    <w:p>
      <w:pPr>
        <w:numPr>
          <w:ilvl w:val="0"/>
          <w:numId w:val="900"/>
        </w:numPr>
        <w:spacing w:before="0" w:after="0"/>
      </w:pPr>
      <w:r>
        <w:t>The Evolution of the Payments System</w:t>
      </w:r>
    </w:p>
    <w:p>
      <w:pPr>
        <w:numPr>
          <w:ilvl w:val="1"/>
          <w:numId w:val="900"/>
        </w:numPr>
        <w:spacing w:before="0" w:after="0"/>
      </w:pPr>
      <w:r>
        <w:t>Barter and the Double Coincidence of Wants</w:t>
      </w:r>
    </w:p>
    <w:p>
      <w:pPr>
        <w:numPr>
          <w:ilvl w:val="2"/>
          <w:numId w:val="900"/>
        </w:numPr>
        <w:spacing w:before="0" w:after="0"/>
      </w:pPr>
      <w:r>
        <w:t>Limitations of Barter</w:t>
      </w:r>
    </w:p>
    <w:p>
      <w:pPr>
        <w:numPr>
          <w:ilvl w:val="2"/>
          <w:numId w:val="900"/>
        </w:numPr>
        <w:spacing w:before="0" w:after="0"/>
      </w:pPr>
      <w:r>
        <w:t>Transaction Costs in Barter</w:t>
      </w:r>
    </w:p>
    <w:p>
      <w:pPr>
        <w:numPr>
          <w:ilvl w:val="2"/>
          <w:numId w:val="900"/>
        </w:numPr>
        <w:spacing w:before="0" w:after="0"/>
      </w:pPr>
      <w:r>
        <w:t>Emergence of Money</w:t>
      </w:r>
    </w:p>
    <w:p>
      <w:pPr>
        <w:numPr>
          <w:ilvl w:val="1"/>
          <w:numId w:val="900"/>
        </w:numPr>
        <w:spacing w:before="0" w:after="0"/>
      </w:pPr>
      <w:r>
        <w:t>Commodity Money</w:t>
      </w:r>
    </w:p>
    <w:p>
      <w:pPr>
        <w:numPr>
          <w:ilvl w:val="2"/>
          <w:numId w:val="900"/>
        </w:numPr>
        <w:spacing w:before="0" w:after="0"/>
      </w:pPr>
      <w:r>
        <w:t>Historical Examples</w:t>
      </w:r>
    </w:p>
    <w:p>
      <w:pPr>
        <w:numPr>
          <w:ilvl w:val="3"/>
          <w:numId w:val="900"/>
        </w:numPr>
        <w:spacing w:before="0" w:after="0"/>
      </w:pPr>
      <w:r>
        <w:t>Precious Metals</w:t>
      </w:r>
    </w:p>
    <w:p>
      <w:pPr>
        <w:numPr>
          <w:ilvl w:val="3"/>
          <w:numId w:val="900"/>
        </w:numPr>
        <w:spacing w:before="0" w:after="0"/>
      </w:pPr>
      <w:r>
        <w:t>Agricultural Products</w:t>
      </w:r>
    </w:p>
    <w:p>
      <w:pPr>
        <w:numPr>
          <w:ilvl w:val="3"/>
          <w:numId w:val="900"/>
        </w:numPr>
        <w:spacing w:before="0" w:after="0"/>
      </w:pPr>
      <w:r>
        <w:t>Other Commodities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Transition from Commodity Money</w:t>
      </w:r>
    </w:p>
    <w:p>
      <w:pPr>
        <w:numPr>
          <w:ilvl w:val="1"/>
          <w:numId w:val="900"/>
        </w:numPr>
        <w:spacing w:before="0" w:after="0"/>
      </w:pPr>
      <w:r>
        <w:t>Representative Money</w:t>
      </w:r>
    </w:p>
    <w:p>
      <w:pPr>
        <w:numPr>
          <w:ilvl w:val="2"/>
          <w:numId w:val="900"/>
        </w:numPr>
        <w:spacing w:before="0" w:after="0"/>
      </w:pPr>
      <w:r>
        <w:t>Gold Standard Era</w:t>
      </w:r>
    </w:p>
    <w:p>
      <w:pPr>
        <w:numPr>
          <w:ilvl w:val="2"/>
          <w:numId w:val="900"/>
        </w:numPr>
        <w:spacing w:before="0" w:after="0"/>
      </w:pPr>
      <w:r>
        <w:t>Convertibility Mechanisms</w:t>
      </w:r>
    </w:p>
    <w:p>
      <w:pPr>
        <w:numPr>
          <w:ilvl w:val="2"/>
          <w:numId w:val="900"/>
        </w:numPr>
        <w:spacing w:before="0" w:after="0"/>
      </w:pPr>
      <w:r>
        <w:t>Government Backing</w:t>
      </w:r>
    </w:p>
    <w:p>
      <w:pPr>
        <w:numPr>
          <w:ilvl w:val="2"/>
          <w:numId w:val="900"/>
        </w:numPr>
        <w:spacing w:before="0" w:after="0"/>
      </w:pPr>
      <w:r>
        <w:t>Transition to Fiat Money</w:t>
      </w:r>
    </w:p>
    <w:p>
      <w:pPr>
        <w:numPr>
          <w:ilvl w:val="1"/>
          <w:numId w:val="900"/>
        </w:numPr>
        <w:spacing w:before="0" w:after="0"/>
      </w:pPr>
      <w:r>
        <w:t>Fiat Money</w:t>
      </w:r>
    </w:p>
    <w:p>
      <w:pPr>
        <w:numPr>
          <w:ilvl w:val="2"/>
          <w:numId w:val="900"/>
        </w:numPr>
        <w:spacing w:before="0" w:after="0"/>
      </w:pPr>
      <w:r>
        <w:t>Definition and Modern Usage</w:t>
      </w:r>
    </w:p>
    <w:p>
      <w:pPr>
        <w:numPr>
          <w:ilvl w:val="2"/>
          <w:numId w:val="900"/>
        </w:numPr>
        <w:spacing w:before="0" w:after="0"/>
      </w:pPr>
      <w:r>
        <w:t>Trust and Legal Tender</w:t>
      </w:r>
    </w:p>
    <w:p>
      <w:pPr>
        <w:numPr>
          <w:ilvl w:val="2"/>
          <w:numId w:val="900"/>
        </w:numPr>
        <w:spacing w:before="0" w:after="0"/>
      </w:pPr>
      <w:r>
        <w:t>Government Authority</w:t>
      </w:r>
    </w:p>
    <w:p>
      <w:pPr>
        <w:numPr>
          <w:ilvl w:val="2"/>
          <w:numId w:val="900"/>
        </w:numPr>
        <w:spacing w:before="0" w:after="0"/>
      </w:pPr>
      <w:r>
        <w:t>Acceptance Mechanisms</w:t>
      </w:r>
    </w:p>
    <w:p>
      <w:pPr>
        <w:numPr>
          <w:ilvl w:val="1"/>
          <w:numId w:val="900"/>
        </w:numPr>
        <w:spacing w:before="0" w:after="0"/>
      </w:pPr>
      <w:r>
        <w:t>Electronic Money and Digital Payments</w:t>
      </w:r>
    </w:p>
    <w:p>
      <w:pPr>
        <w:numPr>
          <w:ilvl w:val="2"/>
          <w:numId w:val="900"/>
        </w:numPr>
        <w:spacing w:before="0" w:after="0"/>
      </w:pPr>
      <w:r>
        <w:t>Credit and Debit Cards</w:t>
      </w:r>
    </w:p>
    <w:p>
      <w:pPr>
        <w:numPr>
          <w:ilvl w:val="2"/>
          <w:numId w:val="900"/>
        </w:numPr>
        <w:spacing w:before="0" w:after="0"/>
      </w:pPr>
      <w:r>
        <w:t>Online Payment Systems</w:t>
      </w:r>
    </w:p>
    <w:p>
      <w:pPr>
        <w:numPr>
          <w:ilvl w:val="2"/>
          <w:numId w:val="900"/>
        </w:numPr>
        <w:spacing w:before="0" w:after="0"/>
      </w:pPr>
      <w:r>
        <w:t>Mobile Payments</w:t>
      </w:r>
    </w:p>
    <w:p>
      <w:pPr>
        <w:numPr>
          <w:ilvl w:val="2"/>
          <w:numId w:val="900"/>
        </w:numPr>
        <w:spacing w:before="0" w:after="0"/>
      </w:pPr>
      <w:r>
        <w:t>Digital Wallets</w:t>
      </w:r>
    </w:p>
    <w:p>
      <w:pPr>
        <w:numPr>
          <w:ilvl w:val="1"/>
          <w:numId w:val="900"/>
        </w:numPr>
        <w:spacing w:before="0" w:after="0"/>
      </w:pPr>
      <w:r>
        <w:t>Cryptocurrencies</w:t>
      </w:r>
    </w:p>
    <w:p>
      <w:pPr>
        <w:numPr>
          <w:ilvl w:val="2"/>
          <w:numId w:val="900"/>
        </w:numPr>
        <w:spacing w:before="0" w:after="0"/>
      </w:pPr>
      <w:r>
        <w:t>Blockchain Technology</w:t>
      </w:r>
    </w:p>
    <w:p>
      <w:pPr>
        <w:numPr>
          <w:ilvl w:val="3"/>
          <w:numId w:val="900"/>
        </w:numPr>
        <w:spacing w:before="0" w:after="0"/>
      </w:pPr>
      <w:r>
        <w:t>Distributed Ledger Systems</w:t>
      </w:r>
    </w:p>
    <w:p>
      <w:pPr>
        <w:numPr>
          <w:ilvl w:val="3"/>
          <w:numId w:val="900"/>
        </w:numPr>
        <w:spacing w:before="0" w:after="0"/>
      </w:pPr>
      <w:r>
        <w:t>Cryptographic Security</w:t>
      </w:r>
    </w:p>
    <w:p>
      <w:pPr>
        <w:numPr>
          <w:ilvl w:val="3"/>
          <w:numId w:val="900"/>
        </w:numPr>
        <w:spacing w:before="0" w:after="0"/>
      </w:pPr>
      <w:r>
        <w:t>Consensus Mechanisms</w:t>
      </w:r>
    </w:p>
    <w:p>
      <w:pPr>
        <w:numPr>
          <w:ilvl w:val="2"/>
          <w:numId w:val="900"/>
        </w:numPr>
        <w:spacing w:before="0" w:after="0"/>
      </w:pPr>
      <w:r>
        <w:t>Bitcoin and Major Cryptocurrencies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Regulatory Challenges</w:t>
      </w:r>
    </w:p>
    <w:p>
      <w:pPr>
        <w:numPr>
          <w:ilvl w:val="1"/>
          <w:numId w:val="900"/>
        </w:numPr>
        <w:spacing w:before="0" w:after="0"/>
      </w:pPr>
      <w:r>
        <w:t>Central Bank Digital Currencies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Implementation Models</w:t>
      </w:r>
    </w:p>
    <w:p>
      <w:pPr>
        <w:numPr>
          <w:ilvl w:val="2"/>
          <w:numId w:val="900"/>
        </w:numPr>
        <w:spacing w:before="0" w:after="0"/>
      </w:pPr>
      <w:r>
        <w:t>Implications for Monetary Policy</w:t>
      </w:r>
    </w:p>
    <w:p>
      <w:pPr>
        <w:numPr>
          <w:ilvl w:val="2"/>
          <w:numId w:val="900"/>
        </w:numPr>
        <w:spacing w:before="0" w:after="0"/>
      </w:pPr>
      <w:r>
        <w:t>Privacy and Security Issues</w:t>
      </w:r>
    </w:p>
    <w:p>
      <w:pPr>
        <w:numPr>
          <w:ilvl w:val="0"/>
          <w:numId w:val="900"/>
        </w:numPr>
        <w:spacing w:before="0" w:after="0"/>
      </w:pPr>
      <w:r>
        <w:t>Measuring the Money Supply</w:t>
      </w:r>
    </w:p>
    <w:p>
      <w:pPr>
        <w:numPr>
          <w:ilvl w:val="1"/>
          <w:numId w:val="900"/>
        </w:numPr>
        <w:spacing w:before="0" w:after="0"/>
      </w:pPr>
      <w:r>
        <w:t>Definition of Money Supply</w:t>
      </w:r>
    </w:p>
    <w:p>
      <w:pPr>
        <w:numPr>
          <w:ilvl w:val="1"/>
          <w:numId w:val="900"/>
        </w:numPr>
        <w:spacing w:before="0" w:after="0"/>
      </w:pPr>
      <w:r>
        <w:t>Monetary Aggregates</w:t>
      </w:r>
    </w:p>
    <w:p>
      <w:pPr>
        <w:numPr>
          <w:ilvl w:val="2"/>
          <w:numId w:val="900"/>
        </w:numPr>
        <w:spacing w:before="0" w:after="0"/>
      </w:pPr>
      <w:r>
        <w:t>M0 (Monetary Base)</w:t>
      </w:r>
    </w:p>
    <w:p>
      <w:pPr>
        <w:numPr>
          <w:ilvl w:val="3"/>
          <w:numId w:val="900"/>
        </w:numPr>
        <w:spacing w:before="0" w:after="0"/>
      </w:pPr>
      <w:r>
        <w:t>Currency in Circulation</w:t>
      </w:r>
    </w:p>
    <w:p>
      <w:pPr>
        <w:numPr>
          <w:ilvl w:val="3"/>
          <w:numId w:val="900"/>
        </w:numPr>
        <w:spacing w:before="0" w:after="0"/>
      </w:pPr>
      <w:r>
        <w:t>Bank Reserves</w:t>
      </w:r>
    </w:p>
    <w:p>
      <w:pPr>
        <w:numPr>
          <w:ilvl w:val="3"/>
          <w:numId w:val="900"/>
        </w:numPr>
        <w:spacing w:before="0" w:after="0"/>
      </w:pPr>
      <w:r>
        <w:t>Central Bank Liabilities</w:t>
      </w:r>
    </w:p>
    <w:p>
      <w:pPr>
        <w:numPr>
          <w:ilvl w:val="2"/>
          <w:numId w:val="900"/>
        </w:numPr>
        <w:spacing w:before="0" w:after="0"/>
      </w:pPr>
      <w:r>
        <w:t>M1 (Narrow Money)</w:t>
      </w:r>
    </w:p>
    <w:p>
      <w:pPr>
        <w:numPr>
          <w:ilvl w:val="3"/>
          <w:numId w:val="900"/>
        </w:numPr>
        <w:spacing w:before="0" w:after="0"/>
      </w:pPr>
      <w:r>
        <w:t>Currency</w:t>
      </w:r>
    </w:p>
    <w:p>
      <w:pPr>
        <w:numPr>
          <w:ilvl w:val="3"/>
          <w:numId w:val="900"/>
        </w:numPr>
        <w:spacing w:before="0" w:after="0"/>
      </w:pPr>
      <w:r>
        <w:t>Demand Deposits</w:t>
      </w:r>
    </w:p>
    <w:p>
      <w:pPr>
        <w:numPr>
          <w:ilvl w:val="3"/>
          <w:numId w:val="900"/>
        </w:numPr>
        <w:spacing w:before="0" w:after="0"/>
      </w:pPr>
      <w:r>
        <w:t>Other Checkable Deposits</w:t>
      </w:r>
    </w:p>
    <w:p>
      <w:pPr>
        <w:numPr>
          <w:ilvl w:val="3"/>
          <w:numId w:val="900"/>
        </w:numPr>
        <w:spacing w:before="0" w:after="0"/>
      </w:pPr>
      <w:r>
        <w:t>Traveler's Checks</w:t>
      </w:r>
    </w:p>
    <w:p>
      <w:pPr>
        <w:numPr>
          <w:ilvl w:val="2"/>
          <w:numId w:val="900"/>
        </w:numPr>
        <w:spacing w:before="0" w:after="0"/>
      </w:pPr>
      <w:r>
        <w:t>M2 (Broad Money)</w:t>
      </w:r>
    </w:p>
    <w:p>
      <w:pPr>
        <w:numPr>
          <w:ilvl w:val="3"/>
          <w:numId w:val="900"/>
        </w:numPr>
        <w:spacing w:before="0" w:after="0"/>
      </w:pPr>
      <w:r>
        <w:t>M1 Components</w:t>
      </w:r>
    </w:p>
    <w:p>
      <w:pPr>
        <w:numPr>
          <w:ilvl w:val="3"/>
          <w:numId w:val="900"/>
        </w:numPr>
        <w:spacing w:before="0" w:after="0"/>
      </w:pPr>
      <w:r>
        <w:t>Savings Deposits</w:t>
      </w:r>
    </w:p>
    <w:p>
      <w:pPr>
        <w:numPr>
          <w:ilvl w:val="3"/>
          <w:numId w:val="900"/>
        </w:numPr>
        <w:spacing w:before="0" w:after="0"/>
      </w:pPr>
      <w:r>
        <w:t>Small Time Deposits</w:t>
      </w:r>
    </w:p>
    <w:p>
      <w:pPr>
        <w:numPr>
          <w:ilvl w:val="3"/>
          <w:numId w:val="900"/>
        </w:numPr>
        <w:spacing w:before="0" w:after="0"/>
      </w:pPr>
      <w:r>
        <w:t>Money Market Deposit Accounts</w:t>
      </w:r>
    </w:p>
    <w:p>
      <w:pPr>
        <w:numPr>
          <w:ilvl w:val="3"/>
          <w:numId w:val="900"/>
        </w:numPr>
        <w:spacing w:before="0" w:after="0"/>
      </w:pPr>
      <w:r>
        <w:t>Money Market Mutual Funds</w:t>
      </w:r>
    </w:p>
    <w:p>
      <w:pPr>
        <w:numPr>
          <w:ilvl w:val="2"/>
          <w:numId w:val="900"/>
        </w:numPr>
        <w:spacing w:before="0" w:after="0"/>
      </w:pPr>
      <w:r>
        <w:t>M3 and Broader Measures</w:t>
      </w:r>
    </w:p>
    <w:p>
      <w:pPr>
        <w:numPr>
          <w:ilvl w:val="3"/>
          <w:numId w:val="900"/>
        </w:numPr>
        <w:spacing w:before="0" w:after="0"/>
      </w:pPr>
      <w:r>
        <w:t>Large Time Deposits</w:t>
      </w:r>
    </w:p>
    <w:p>
      <w:pPr>
        <w:numPr>
          <w:ilvl w:val="3"/>
          <w:numId w:val="900"/>
        </w:numPr>
        <w:spacing w:before="0" w:after="0"/>
      </w:pPr>
      <w:r>
        <w:t>Institutional Money Market Funds</w:t>
      </w:r>
    </w:p>
    <w:p>
      <w:pPr>
        <w:numPr>
          <w:ilvl w:val="3"/>
          <w:numId w:val="900"/>
        </w:numPr>
        <w:spacing w:before="0" w:after="0"/>
      </w:pPr>
      <w:r>
        <w:t>Repurchase Agreements</w:t>
      </w:r>
    </w:p>
    <w:p>
      <w:pPr>
        <w:numPr>
          <w:ilvl w:val="3"/>
          <w:numId w:val="900"/>
        </w:numPr>
        <w:spacing w:before="0" w:after="0"/>
      </w:pPr>
      <w:r>
        <w:t>Eurodollars</w:t>
      </w:r>
    </w:p>
    <w:p>
      <w:pPr>
        <w:numPr>
          <w:ilvl w:val="1"/>
          <w:numId w:val="900"/>
        </w:numPr>
        <w:spacing w:before="0" w:after="0"/>
      </w:pPr>
      <w:r>
        <w:t>The Liquidity Spectrum</w:t>
      </w:r>
    </w:p>
    <w:p>
      <w:pPr>
        <w:numPr>
          <w:ilvl w:val="2"/>
          <w:numId w:val="900"/>
        </w:numPr>
        <w:spacing w:before="0" w:after="0"/>
      </w:pPr>
      <w:r>
        <w:t>Definition of Liquidity</w:t>
      </w:r>
    </w:p>
    <w:p>
      <w:pPr>
        <w:numPr>
          <w:ilvl w:val="2"/>
          <w:numId w:val="900"/>
        </w:numPr>
        <w:spacing w:before="0" w:after="0"/>
      </w:pPr>
      <w:r>
        <w:t>Liquidity of Different Assets</w:t>
      </w:r>
    </w:p>
    <w:p>
      <w:pPr>
        <w:numPr>
          <w:ilvl w:val="2"/>
          <w:numId w:val="900"/>
        </w:numPr>
        <w:spacing w:before="0" w:after="0"/>
      </w:pPr>
      <w:r>
        <w:t>Near Money</w:t>
      </w:r>
    </w:p>
    <w:p>
      <w:pPr>
        <w:numPr>
          <w:ilvl w:val="2"/>
          <w:numId w:val="900"/>
        </w:numPr>
        <w:spacing w:before="0" w:after="0"/>
      </w:pPr>
      <w:r>
        <w:t>Relationship to Monetary Aggregates</w:t>
      </w:r>
    </w:p>
    <w:p>
      <w:pPr>
        <w:numPr>
          <w:ilvl w:val="1"/>
          <w:numId w:val="900"/>
        </w:numPr>
        <w:spacing w:before="0" w:after="0"/>
      </w:pPr>
      <w:r>
        <w:t>Money Supply Measurement Challenges</w:t>
      </w:r>
    </w:p>
    <w:p>
      <w:pPr>
        <w:numPr>
          <w:ilvl w:val="2"/>
          <w:numId w:val="900"/>
        </w:numPr>
        <w:spacing w:before="0" w:after="0"/>
      </w:pPr>
      <w:r>
        <w:t>Financial Innovation Effects</w:t>
      </w:r>
    </w:p>
    <w:p>
      <w:pPr>
        <w:numPr>
          <w:ilvl w:val="2"/>
          <w:numId w:val="900"/>
        </w:numPr>
        <w:spacing w:before="0" w:after="0"/>
      </w:pPr>
      <w:r>
        <w:t>Substitutability of Assets</w:t>
      </w:r>
    </w:p>
    <w:p>
      <w:pPr>
        <w:numPr>
          <w:ilvl w:val="2"/>
          <w:numId w:val="900"/>
        </w:numPr>
        <w:spacing w:before="0" w:after="0"/>
      </w:pPr>
      <w:r>
        <w:t>International Considerations</w:t>
      </w:r>
    </w:p>
    <w:p>
      <w:pPr>
        <w:pStyle w:val="Heading1"/>
      </w:pPr>
      <w:r>
        <w:t>Financial Markets and Interest Rates</w:t>
      </w:r>
    </w:p>
    <w:p>
      <w:pPr>
        <w:numPr>
          <w:ilvl w:val="0"/>
          <w:numId w:val="900"/>
        </w:numPr>
        <w:spacing w:before="0" w:after="0"/>
      </w:pPr>
      <w:r>
        <w:t>Overview of Financial Markets</w:t>
      </w:r>
    </w:p>
    <w:p>
      <w:pPr>
        <w:numPr>
          <w:ilvl w:val="1"/>
          <w:numId w:val="900"/>
        </w:numPr>
        <w:spacing w:before="0" w:after="0"/>
      </w:pPr>
      <w:r>
        <w:t>Functions of Financial Markets</w:t>
      </w:r>
    </w:p>
    <w:p>
      <w:pPr>
        <w:numPr>
          <w:ilvl w:val="2"/>
          <w:numId w:val="900"/>
        </w:numPr>
        <w:spacing w:before="0" w:after="0"/>
      </w:pPr>
      <w:r>
        <w:t>Channeling Funds from Savers to Borrowers</w:t>
      </w:r>
    </w:p>
    <w:p>
      <w:pPr>
        <w:numPr>
          <w:ilvl w:val="2"/>
          <w:numId w:val="900"/>
        </w:numPr>
        <w:spacing w:before="0" w:after="0"/>
      </w:pPr>
      <w:r>
        <w:t>Price Discovery</w:t>
      </w:r>
    </w:p>
    <w:p>
      <w:pPr>
        <w:numPr>
          <w:ilvl w:val="2"/>
          <w:numId w:val="900"/>
        </w:numPr>
        <w:spacing w:before="0" w:after="0"/>
      </w:pPr>
      <w:r>
        <w:t>Risk Sharing and Diversification</w:t>
      </w:r>
    </w:p>
    <w:p>
      <w:pPr>
        <w:numPr>
          <w:ilvl w:val="2"/>
          <w:numId w:val="900"/>
        </w:numPr>
        <w:spacing w:before="0" w:after="0"/>
      </w:pPr>
      <w:r>
        <w:t>Liquidity Provision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1"/>
          <w:numId w:val="900"/>
        </w:numPr>
        <w:spacing w:before="0" w:after="0"/>
      </w:pPr>
      <w:r>
        <w:t>Classification of Financial Markets</w:t>
      </w:r>
    </w:p>
    <w:p>
      <w:pPr>
        <w:numPr>
          <w:ilvl w:val="2"/>
          <w:numId w:val="900"/>
        </w:numPr>
        <w:spacing w:before="0" w:after="0"/>
      </w:pPr>
      <w:r>
        <w:t>Debt Markets</w:t>
      </w:r>
    </w:p>
    <w:p>
      <w:pPr>
        <w:numPr>
          <w:ilvl w:val="3"/>
          <w:numId w:val="900"/>
        </w:numPr>
        <w:spacing w:before="0" w:after="0"/>
      </w:pPr>
      <w:r>
        <w:t>Government Bonds</w:t>
      </w:r>
    </w:p>
    <w:p>
      <w:pPr>
        <w:numPr>
          <w:ilvl w:val="3"/>
          <w:numId w:val="900"/>
        </w:numPr>
        <w:spacing w:before="0" w:after="0"/>
      </w:pPr>
      <w:r>
        <w:t>Corporate Bonds</w:t>
      </w:r>
    </w:p>
    <w:p>
      <w:pPr>
        <w:numPr>
          <w:ilvl w:val="3"/>
          <w:numId w:val="900"/>
        </w:numPr>
        <w:spacing w:before="0" w:after="0"/>
      </w:pPr>
      <w:r>
        <w:t>Municipal Bonds</w:t>
      </w:r>
    </w:p>
    <w:p>
      <w:pPr>
        <w:numPr>
          <w:ilvl w:val="3"/>
          <w:numId w:val="900"/>
        </w:numPr>
        <w:spacing w:before="0" w:after="0"/>
      </w:pPr>
      <w:r>
        <w:t>Money Market Instruments</w:t>
      </w:r>
    </w:p>
    <w:p>
      <w:pPr>
        <w:numPr>
          <w:ilvl w:val="2"/>
          <w:numId w:val="900"/>
        </w:numPr>
        <w:spacing w:before="0" w:after="0"/>
      </w:pPr>
      <w:r>
        <w:t>Equity Markets</w:t>
      </w:r>
    </w:p>
    <w:p>
      <w:pPr>
        <w:numPr>
          <w:ilvl w:val="3"/>
          <w:numId w:val="900"/>
        </w:numPr>
        <w:spacing w:before="0" w:after="0"/>
      </w:pPr>
      <w:r>
        <w:t>Common Stock</w:t>
      </w:r>
    </w:p>
    <w:p>
      <w:pPr>
        <w:numPr>
          <w:ilvl w:val="3"/>
          <w:numId w:val="900"/>
        </w:numPr>
        <w:spacing w:before="0" w:after="0"/>
      </w:pPr>
      <w:r>
        <w:t>Preferred Stock</w:t>
      </w:r>
    </w:p>
    <w:p>
      <w:pPr>
        <w:numPr>
          <w:ilvl w:val="3"/>
          <w:numId w:val="900"/>
        </w:numPr>
        <w:spacing w:before="0" w:after="0"/>
      </w:pPr>
      <w:r>
        <w:t>Stock Exchanges</w:t>
      </w:r>
    </w:p>
    <w:p>
      <w:pPr>
        <w:numPr>
          <w:ilvl w:val="2"/>
          <w:numId w:val="900"/>
        </w:numPr>
        <w:spacing w:before="0" w:after="0"/>
      </w:pPr>
      <w:r>
        <w:t>Primary Markets</w:t>
      </w:r>
    </w:p>
    <w:p>
      <w:pPr>
        <w:numPr>
          <w:ilvl w:val="3"/>
          <w:numId w:val="900"/>
        </w:numPr>
        <w:spacing w:before="0" w:after="0"/>
      </w:pPr>
      <w:r>
        <w:t>Initial Public Offerings</w:t>
      </w:r>
    </w:p>
    <w:p>
      <w:pPr>
        <w:numPr>
          <w:ilvl w:val="3"/>
          <w:numId w:val="900"/>
        </w:numPr>
        <w:spacing w:before="0" w:after="0"/>
      </w:pPr>
      <w:r>
        <w:t>New Issue Process</w:t>
      </w:r>
    </w:p>
    <w:p>
      <w:pPr>
        <w:numPr>
          <w:ilvl w:val="3"/>
          <w:numId w:val="900"/>
        </w:numPr>
        <w:spacing w:before="0" w:after="0"/>
      </w:pPr>
      <w:r>
        <w:t>Underwriting</w:t>
      </w:r>
    </w:p>
    <w:p>
      <w:pPr>
        <w:numPr>
          <w:ilvl w:val="2"/>
          <w:numId w:val="900"/>
        </w:numPr>
        <w:spacing w:before="0" w:after="0"/>
      </w:pPr>
      <w:r>
        <w:t>Secondary Markets</w:t>
      </w:r>
    </w:p>
    <w:p>
      <w:pPr>
        <w:numPr>
          <w:ilvl w:val="3"/>
          <w:numId w:val="900"/>
        </w:numPr>
        <w:spacing w:before="0" w:after="0"/>
      </w:pPr>
      <w:r>
        <w:t>Trading of Existing Securities</w:t>
      </w:r>
    </w:p>
    <w:p>
      <w:pPr>
        <w:numPr>
          <w:ilvl w:val="3"/>
          <w:numId w:val="900"/>
        </w:numPr>
        <w:spacing w:before="0" w:after="0"/>
      </w:pPr>
      <w:r>
        <w:t>Market Makers</w:t>
      </w:r>
    </w:p>
    <w:p>
      <w:pPr>
        <w:numPr>
          <w:ilvl w:val="3"/>
          <w:numId w:val="900"/>
        </w:numPr>
        <w:spacing w:before="0" w:after="0"/>
      </w:pPr>
      <w:r>
        <w:t>Liquidity Provision</w:t>
      </w:r>
    </w:p>
    <w:p>
      <w:pPr>
        <w:numPr>
          <w:ilvl w:val="2"/>
          <w:numId w:val="900"/>
        </w:numPr>
        <w:spacing w:before="0" w:after="0"/>
      </w:pPr>
      <w:r>
        <w:t>Organized Exchanges</w:t>
      </w:r>
    </w:p>
    <w:p>
      <w:pPr>
        <w:numPr>
          <w:ilvl w:val="3"/>
          <w:numId w:val="900"/>
        </w:numPr>
        <w:spacing w:before="0" w:after="0"/>
      </w:pPr>
      <w:r>
        <w:t>Centralized Trading</w:t>
      </w:r>
    </w:p>
    <w:p>
      <w:pPr>
        <w:numPr>
          <w:ilvl w:val="3"/>
          <w:numId w:val="900"/>
        </w:numPr>
        <w:spacing w:before="0" w:after="0"/>
      </w:pPr>
      <w:r>
        <w:t>Listing Requirements</w:t>
      </w:r>
    </w:p>
    <w:p>
      <w:pPr>
        <w:numPr>
          <w:ilvl w:val="3"/>
          <w:numId w:val="900"/>
        </w:numPr>
        <w:spacing w:before="0" w:after="0"/>
      </w:pPr>
      <w:r>
        <w:t>Regulatory Oversight</w:t>
      </w:r>
    </w:p>
    <w:p>
      <w:pPr>
        <w:numPr>
          <w:ilvl w:val="2"/>
          <w:numId w:val="900"/>
        </w:numPr>
        <w:spacing w:before="0" w:after="0"/>
      </w:pPr>
      <w:r>
        <w:t>Over-the-Counter Markets</w:t>
      </w:r>
    </w:p>
    <w:p>
      <w:pPr>
        <w:numPr>
          <w:ilvl w:val="3"/>
          <w:numId w:val="900"/>
        </w:numPr>
        <w:spacing w:before="0" w:after="0"/>
      </w:pPr>
      <w:r>
        <w:t>Dealer Networks</w:t>
      </w:r>
    </w:p>
    <w:p>
      <w:pPr>
        <w:numPr>
          <w:ilvl w:val="3"/>
          <w:numId w:val="900"/>
        </w:numPr>
        <w:spacing w:before="0" w:after="0"/>
      </w:pPr>
      <w:r>
        <w:t>Negotiated Transactions</w:t>
      </w:r>
    </w:p>
    <w:p>
      <w:pPr>
        <w:numPr>
          <w:ilvl w:val="3"/>
          <w:numId w:val="900"/>
        </w:numPr>
        <w:spacing w:before="0" w:after="0"/>
      </w:pPr>
      <w:r>
        <w:t>Electronic Trading Systems</w:t>
      </w:r>
    </w:p>
    <w:p>
      <w:pPr>
        <w:numPr>
          <w:ilvl w:val="2"/>
          <w:numId w:val="900"/>
        </w:numPr>
        <w:spacing w:before="0" w:after="0"/>
      </w:pPr>
      <w:r>
        <w:t>Money Markets</w:t>
      </w:r>
    </w:p>
    <w:p>
      <w:pPr>
        <w:numPr>
          <w:ilvl w:val="3"/>
          <w:numId w:val="900"/>
        </w:numPr>
        <w:spacing w:before="0" w:after="0"/>
      </w:pPr>
      <w:r>
        <w:t>Short-term Instruments</w:t>
      </w:r>
    </w:p>
    <w:p>
      <w:pPr>
        <w:numPr>
          <w:ilvl w:val="3"/>
          <w:numId w:val="900"/>
        </w:numPr>
        <w:spacing w:before="0" w:after="0"/>
      </w:pPr>
      <w:r>
        <w:t>Treasury Bills</w:t>
      </w:r>
    </w:p>
    <w:p>
      <w:pPr>
        <w:numPr>
          <w:ilvl w:val="3"/>
          <w:numId w:val="900"/>
        </w:numPr>
        <w:spacing w:before="0" w:after="0"/>
      </w:pPr>
      <w:r>
        <w:t>Commercial Paper</w:t>
      </w:r>
    </w:p>
    <w:p>
      <w:pPr>
        <w:numPr>
          <w:ilvl w:val="3"/>
          <w:numId w:val="900"/>
        </w:numPr>
        <w:spacing w:before="0" w:after="0"/>
      </w:pPr>
      <w:r>
        <w:t>Certificates of Deposit</w:t>
      </w:r>
    </w:p>
    <w:p>
      <w:pPr>
        <w:numPr>
          <w:ilvl w:val="3"/>
          <w:numId w:val="900"/>
        </w:numPr>
        <w:spacing w:before="0" w:after="0"/>
      </w:pPr>
      <w:r>
        <w:t>Federal Funds</w:t>
      </w:r>
    </w:p>
    <w:p>
      <w:pPr>
        <w:numPr>
          <w:ilvl w:val="3"/>
          <w:numId w:val="900"/>
        </w:numPr>
        <w:spacing w:before="0" w:after="0"/>
      </w:pPr>
      <w:r>
        <w:t>Repurchase Agreements</w:t>
      </w:r>
    </w:p>
    <w:p>
      <w:pPr>
        <w:numPr>
          <w:ilvl w:val="2"/>
          <w:numId w:val="900"/>
        </w:numPr>
        <w:spacing w:before="0" w:after="0"/>
      </w:pPr>
      <w:r>
        <w:t>Capital Markets</w:t>
      </w:r>
    </w:p>
    <w:p>
      <w:pPr>
        <w:numPr>
          <w:ilvl w:val="3"/>
          <w:numId w:val="900"/>
        </w:numPr>
        <w:spacing w:before="0" w:after="0"/>
      </w:pPr>
      <w:r>
        <w:t>Long-term Instruments</w:t>
      </w:r>
    </w:p>
    <w:p>
      <w:pPr>
        <w:numPr>
          <w:ilvl w:val="3"/>
          <w:numId w:val="900"/>
        </w:numPr>
        <w:spacing w:before="0" w:after="0"/>
      </w:pPr>
      <w:r>
        <w:t>Corporate Bonds</w:t>
      </w:r>
    </w:p>
    <w:p>
      <w:pPr>
        <w:numPr>
          <w:ilvl w:val="3"/>
          <w:numId w:val="900"/>
        </w:numPr>
        <w:spacing w:before="0" w:after="0"/>
      </w:pPr>
      <w:r>
        <w:t>Government Securities</w:t>
      </w:r>
    </w:p>
    <w:p>
      <w:pPr>
        <w:numPr>
          <w:ilvl w:val="3"/>
          <w:numId w:val="900"/>
        </w:numPr>
        <w:spacing w:before="0" w:after="0"/>
      </w:pPr>
      <w:r>
        <w:t>Mortgage Markets</w:t>
      </w:r>
    </w:p>
    <w:p>
      <w:pPr>
        <w:numPr>
          <w:ilvl w:val="0"/>
          <w:numId w:val="900"/>
        </w:numPr>
        <w:spacing w:before="0" w:after="0"/>
      </w:pPr>
      <w:r>
        <w:t>Understanding Interest Rates</w:t>
      </w:r>
    </w:p>
    <w:p>
      <w:pPr>
        <w:numPr>
          <w:ilvl w:val="1"/>
          <w:numId w:val="900"/>
        </w:numPr>
        <w:spacing w:before="0" w:after="0"/>
      </w:pPr>
      <w:r>
        <w:t>The Time Value of Money</w:t>
      </w:r>
    </w:p>
    <w:p>
      <w:pPr>
        <w:numPr>
          <w:ilvl w:val="2"/>
          <w:numId w:val="900"/>
        </w:numPr>
        <w:spacing w:before="0" w:after="0"/>
      </w:pPr>
      <w:r>
        <w:t>Present Value Concept</w:t>
      </w:r>
    </w:p>
    <w:p>
      <w:pPr>
        <w:numPr>
          <w:ilvl w:val="2"/>
          <w:numId w:val="900"/>
        </w:numPr>
        <w:spacing w:before="0" w:after="0"/>
      </w:pPr>
      <w:r>
        <w:t>Future Value Calculations</w:t>
      </w:r>
    </w:p>
    <w:p>
      <w:pPr>
        <w:numPr>
          <w:ilvl w:val="2"/>
          <w:numId w:val="900"/>
        </w:numPr>
        <w:spacing w:before="0" w:after="0"/>
      </w:pPr>
      <w:r>
        <w:t>Discounting Cash Flows</w:t>
      </w:r>
    </w:p>
    <w:p>
      <w:pPr>
        <w:numPr>
          <w:ilvl w:val="2"/>
          <w:numId w:val="900"/>
        </w:numPr>
        <w:spacing w:before="0" w:after="0"/>
      </w:pPr>
      <w:r>
        <w:t>Compounding</w:t>
      </w:r>
    </w:p>
    <w:p>
      <w:pPr>
        <w:numPr>
          <w:ilvl w:val="1"/>
          <w:numId w:val="900"/>
        </w:numPr>
        <w:spacing w:before="0" w:after="0"/>
      </w:pPr>
      <w:r>
        <w:t>Yield Calculations</w:t>
      </w:r>
    </w:p>
    <w:p>
      <w:pPr>
        <w:numPr>
          <w:ilvl w:val="2"/>
          <w:numId w:val="900"/>
        </w:numPr>
        <w:spacing w:before="0" w:after="0"/>
      </w:pPr>
      <w:r>
        <w:t>Current Yield</w:t>
      </w:r>
    </w:p>
    <w:p>
      <w:pPr>
        <w:numPr>
          <w:ilvl w:val="2"/>
          <w:numId w:val="900"/>
        </w:numPr>
        <w:spacing w:before="0" w:after="0"/>
      </w:pPr>
      <w:r>
        <w:t>Yield to Maturity</w:t>
      </w:r>
    </w:p>
    <w:p>
      <w:pPr>
        <w:numPr>
          <w:ilvl w:val="2"/>
          <w:numId w:val="900"/>
        </w:numPr>
        <w:spacing w:before="0" w:after="0"/>
      </w:pPr>
      <w:r>
        <w:t>Yield to Call</w:t>
      </w:r>
    </w:p>
    <w:p>
      <w:pPr>
        <w:numPr>
          <w:ilvl w:val="2"/>
          <w:numId w:val="900"/>
        </w:numPr>
        <w:spacing w:before="0" w:after="0"/>
      </w:pPr>
      <w:r>
        <w:t>Holding Period Return</w:t>
      </w:r>
    </w:p>
    <w:p>
      <w:pPr>
        <w:numPr>
          <w:ilvl w:val="1"/>
          <w:numId w:val="900"/>
        </w:numPr>
        <w:spacing w:before="0" w:after="0"/>
      </w:pPr>
      <w:r>
        <w:t>Relationship Between Price and Yield</w:t>
      </w:r>
    </w:p>
    <w:p>
      <w:pPr>
        <w:numPr>
          <w:ilvl w:val="2"/>
          <w:numId w:val="900"/>
        </w:numPr>
        <w:spacing w:before="0" w:after="0"/>
      </w:pPr>
      <w:r>
        <w:t>Inverse Relationship</w:t>
      </w:r>
    </w:p>
    <w:p>
      <w:pPr>
        <w:numPr>
          <w:ilvl w:val="2"/>
          <w:numId w:val="900"/>
        </w:numPr>
        <w:spacing w:before="0" w:after="0"/>
      </w:pPr>
      <w:r>
        <w:t>Duration and Price Sensitivity</w:t>
      </w:r>
    </w:p>
    <w:p>
      <w:pPr>
        <w:numPr>
          <w:ilvl w:val="2"/>
          <w:numId w:val="900"/>
        </w:numPr>
        <w:spacing w:before="0" w:after="0"/>
      </w:pPr>
      <w:r>
        <w:t>Convexity</w:t>
      </w:r>
    </w:p>
    <w:p>
      <w:pPr>
        <w:numPr>
          <w:ilvl w:val="1"/>
          <w:numId w:val="900"/>
        </w:numPr>
        <w:spacing w:before="0" w:after="0"/>
      </w:pPr>
      <w:r>
        <w:t>Real vs. Nominal Interest Rates</w:t>
      </w:r>
    </w:p>
    <w:p>
      <w:pPr>
        <w:numPr>
          <w:ilvl w:val="2"/>
          <w:numId w:val="900"/>
        </w:numPr>
        <w:spacing w:before="0" w:after="0"/>
      </w:pPr>
      <w:r>
        <w:t>Inflation Effects</w:t>
      </w:r>
    </w:p>
    <w:p>
      <w:pPr>
        <w:numPr>
          <w:ilvl w:val="2"/>
          <w:numId w:val="900"/>
        </w:numPr>
        <w:spacing w:before="0" w:after="0"/>
      </w:pPr>
      <w:r>
        <w:t>Fisher Equation</w:t>
      </w:r>
    </w:p>
    <w:p>
      <w:pPr>
        <w:numPr>
          <w:ilvl w:val="2"/>
          <w:numId w:val="900"/>
        </w:numPr>
        <w:spacing w:before="0" w:after="0"/>
      </w:pPr>
      <w:r>
        <w:t>Real Rate Determination</w:t>
      </w:r>
    </w:p>
    <w:p>
      <w:pPr>
        <w:numPr>
          <w:ilvl w:val="1"/>
          <w:numId w:val="900"/>
        </w:numPr>
        <w:spacing w:before="0" w:after="0"/>
      </w:pPr>
      <w:r>
        <w:t>Interest Rates vs. Returns</w:t>
      </w:r>
    </w:p>
    <w:p>
      <w:pPr>
        <w:numPr>
          <w:ilvl w:val="2"/>
          <w:numId w:val="900"/>
        </w:numPr>
        <w:spacing w:before="0" w:after="0"/>
      </w:pPr>
      <w:r>
        <w:t>Expected vs. Actual Returns</w:t>
      </w:r>
    </w:p>
    <w:p>
      <w:pPr>
        <w:numPr>
          <w:ilvl w:val="2"/>
          <w:numId w:val="900"/>
        </w:numPr>
        <w:spacing w:before="0" w:after="0"/>
      </w:pPr>
      <w:r>
        <w:t>Risk-Adjusted Returns</w:t>
      </w:r>
    </w:p>
    <w:p>
      <w:pPr>
        <w:numPr>
          <w:ilvl w:val="2"/>
          <w:numId w:val="900"/>
        </w:numPr>
        <w:spacing w:before="0" w:after="0"/>
      </w:pPr>
      <w:r>
        <w:t>Total Return Components</w:t>
      </w:r>
    </w:p>
    <w:p>
      <w:pPr>
        <w:numPr>
          <w:ilvl w:val="0"/>
          <w:numId w:val="900"/>
        </w:numPr>
        <w:spacing w:before="0" w:after="0"/>
      </w:pPr>
      <w:r>
        <w:t>The Behavior of Interest Rates</w:t>
      </w:r>
    </w:p>
    <w:p>
      <w:pPr>
        <w:numPr>
          <w:ilvl w:val="1"/>
          <w:numId w:val="900"/>
        </w:numPr>
        <w:spacing w:before="0" w:after="0"/>
      </w:pPr>
      <w:r>
        <w:t>Theory of Asset Demand</w:t>
      </w:r>
    </w:p>
    <w:p>
      <w:pPr>
        <w:numPr>
          <w:ilvl w:val="2"/>
          <w:numId w:val="900"/>
        </w:numPr>
        <w:spacing w:before="0" w:after="0"/>
      </w:pPr>
      <w:r>
        <w:t>Determinants of Asset Demand</w:t>
      </w:r>
    </w:p>
    <w:p>
      <w:pPr>
        <w:numPr>
          <w:ilvl w:val="3"/>
          <w:numId w:val="900"/>
        </w:numPr>
        <w:spacing w:before="0" w:after="0"/>
      </w:pPr>
      <w:r>
        <w:t>Wealth</w:t>
      </w:r>
    </w:p>
    <w:p>
      <w:pPr>
        <w:numPr>
          <w:ilvl w:val="3"/>
          <w:numId w:val="900"/>
        </w:numPr>
        <w:spacing w:before="0" w:after="0"/>
      </w:pPr>
      <w:r>
        <w:t>Expected Return</w:t>
      </w:r>
    </w:p>
    <w:p>
      <w:pPr>
        <w:numPr>
          <w:ilvl w:val="3"/>
          <w:numId w:val="900"/>
        </w:numPr>
        <w:spacing w:before="0" w:after="0"/>
      </w:pPr>
      <w:r>
        <w:t>Risk</w:t>
      </w:r>
    </w:p>
    <w:p>
      <w:pPr>
        <w:numPr>
          <w:ilvl w:val="3"/>
          <w:numId w:val="900"/>
        </w:numPr>
        <w:spacing w:before="0" w:after="0"/>
      </w:pPr>
      <w:r>
        <w:t>Liquidity</w:t>
      </w:r>
    </w:p>
    <w:p>
      <w:pPr>
        <w:numPr>
          <w:ilvl w:val="2"/>
          <w:numId w:val="900"/>
        </w:numPr>
        <w:spacing w:before="0" w:after="0"/>
      </w:pPr>
      <w:r>
        <w:t>Portfolio Theory Applications</w:t>
      </w:r>
    </w:p>
    <w:p>
      <w:pPr>
        <w:numPr>
          <w:ilvl w:val="1"/>
          <w:numId w:val="900"/>
        </w:numPr>
        <w:spacing w:before="0" w:after="0"/>
      </w:pPr>
      <w:r>
        <w:t>Supply and Demand in Bond Markets</w:t>
      </w:r>
    </w:p>
    <w:p>
      <w:pPr>
        <w:numPr>
          <w:ilvl w:val="2"/>
          <w:numId w:val="900"/>
        </w:numPr>
        <w:spacing w:before="0" w:after="0"/>
      </w:pPr>
      <w:r>
        <w:t>Bond Demand Factors</w:t>
      </w:r>
    </w:p>
    <w:p>
      <w:pPr>
        <w:numPr>
          <w:ilvl w:val="3"/>
          <w:numId w:val="900"/>
        </w:numPr>
        <w:spacing w:before="0" w:after="0"/>
      </w:pPr>
      <w:r>
        <w:t>Wealth Changes</w:t>
      </w:r>
    </w:p>
    <w:p>
      <w:pPr>
        <w:numPr>
          <w:ilvl w:val="3"/>
          <w:numId w:val="900"/>
        </w:numPr>
        <w:spacing w:before="0" w:after="0"/>
      </w:pPr>
      <w:r>
        <w:t>Expected Returns</w:t>
      </w:r>
    </w:p>
    <w:p>
      <w:pPr>
        <w:numPr>
          <w:ilvl w:val="3"/>
          <w:numId w:val="900"/>
        </w:numPr>
        <w:spacing w:before="0" w:after="0"/>
      </w:pPr>
      <w:r>
        <w:t>Risk Perceptions</w:t>
      </w:r>
    </w:p>
    <w:p>
      <w:pPr>
        <w:numPr>
          <w:ilvl w:val="3"/>
          <w:numId w:val="900"/>
        </w:numPr>
        <w:spacing w:before="0" w:after="0"/>
      </w:pPr>
      <w:r>
        <w:t>Liquidity Preferences</w:t>
      </w:r>
    </w:p>
    <w:p>
      <w:pPr>
        <w:numPr>
          <w:ilvl w:val="2"/>
          <w:numId w:val="900"/>
        </w:numPr>
        <w:spacing w:before="0" w:after="0"/>
      </w:pPr>
      <w:r>
        <w:t>Bond Supply Factors</w:t>
      </w:r>
    </w:p>
    <w:p>
      <w:pPr>
        <w:numPr>
          <w:ilvl w:val="3"/>
          <w:numId w:val="900"/>
        </w:numPr>
        <w:spacing w:before="0" w:after="0"/>
      </w:pPr>
      <w:r>
        <w:t>Government Financing Needs</w:t>
      </w:r>
    </w:p>
    <w:p>
      <w:pPr>
        <w:numPr>
          <w:ilvl w:val="3"/>
          <w:numId w:val="900"/>
        </w:numPr>
        <w:spacing w:before="0" w:after="0"/>
      </w:pPr>
      <w:r>
        <w:t>Corporate Investment</w:t>
      </w:r>
    </w:p>
    <w:p>
      <w:pPr>
        <w:numPr>
          <w:ilvl w:val="3"/>
          <w:numId w:val="900"/>
        </w:numPr>
        <w:spacing w:before="0" w:after="0"/>
      </w:pPr>
      <w:r>
        <w:t>Expected Profitability</w:t>
      </w:r>
    </w:p>
    <w:p>
      <w:pPr>
        <w:numPr>
          <w:ilvl w:val="2"/>
          <w:numId w:val="900"/>
        </w:numPr>
        <w:spacing w:before="0" w:after="0"/>
      </w:pPr>
      <w:r>
        <w:t>Market Equilibrium</w:t>
      </w:r>
    </w:p>
    <w:p>
      <w:pPr>
        <w:numPr>
          <w:ilvl w:val="2"/>
          <w:numId w:val="900"/>
        </w:numPr>
        <w:spacing w:before="0" w:after="0"/>
      </w:pPr>
      <w:r>
        <w:t>Shifts in Supply and Demand</w:t>
      </w:r>
    </w:p>
    <w:p>
      <w:pPr>
        <w:numPr>
          <w:ilvl w:val="1"/>
          <w:numId w:val="900"/>
        </w:numPr>
        <w:spacing w:before="0" w:after="0"/>
      </w:pPr>
      <w:r>
        <w:t>Liquidity Preference Framework</w:t>
      </w:r>
    </w:p>
    <w:p>
      <w:pPr>
        <w:numPr>
          <w:ilvl w:val="2"/>
          <w:numId w:val="900"/>
        </w:numPr>
        <w:spacing w:before="0" w:after="0"/>
      </w:pPr>
      <w:r>
        <w:t>Money Demand</w:t>
      </w:r>
    </w:p>
    <w:p>
      <w:pPr>
        <w:numPr>
          <w:ilvl w:val="3"/>
          <w:numId w:val="900"/>
        </w:numPr>
        <w:spacing w:before="0" w:after="0"/>
      </w:pPr>
      <w:r>
        <w:t>Transactions Demand</w:t>
      </w:r>
    </w:p>
    <w:p>
      <w:pPr>
        <w:numPr>
          <w:ilvl w:val="3"/>
          <w:numId w:val="900"/>
        </w:numPr>
        <w:spacing w:before="0" w:after="0"/>
      </w:pPr>
      <w:r>
        <w:t>Precautionary Demand</w:t>
      </w:r>
    </w:p>
    <w:p>
      <w:pPr>
        <w:numPr>
          <w:ilvl w:val="3"/>
          <w:numId w:val="900"/>
        </w:numPr>
        <w:spacing w:before="0" w:after="0"/>
      </w:pPr>
      <w:r>
        <w:t>Speculative Demand</w:t>
      </w:r>
    </w:p>
    <w:p>
      <w:pPr>
        <w:numPr>
          <w:ilvl w:val="2"/>
          <w:numId w:val="900"/>
        </w:numPr>
        <w:spacing w:before="0" w:after="0"/>
      </w:pPr>
      <w:r>
        <w:t>Money Supply</w:t>
      </w:r>
    </w:p>
    <w:p>
      <w:pPr>
        <w:numPr>
          <w:ilvl w:val="2"/>
          <w:numId w:val="900"/>
        </w:numPr>
        <w:spacing w:before="0" w:after="0"/>
      </w:pPr>
      <w:r>
        <w:t>Equilibrium Interest Rate</w:t>
      </w:r>
    </w:p>
    <w:p>
      <w:pPr>
        <w:numPr>
          <w:ilvl w:val="2"/>
          <w:numId w:val="900"/>
        </w:numPr>
        <w:spacing w:before="0" w:after="0"/>
      </w:pPr>
      <w:r>
        <w:t>Changes in Money Supply and Demand</w:t>
      </w:r>
    </w:p>
    <w:p>
      <w:pPr>
        <w:numPr>
          <w:ilvl w:val="0"/>
          <w:numId w:val="900"/>
        </w:numPr>
        <w:spacing w:before="0" w:after="0"/>
      </w:pPr>
      <w:r>
        <w:t>Risk and Term Structure of Interest Rates</w:t>
      </w:r>
    </w:p>
    <w:p>
      <w:pPr>
        <w:numPr>
          <w:ilvl w:val="1"/>
          <w:numId w:val="900"/>
        </w:numPr>
        <w:spacing w:before="0" w:after="0"/>
      </w:pPr>
      <w:r>
        <w:t>Risk Structure of Interest Rates</w:t>
      </w:r>
    </w:p>
    <w:p>
      <w:pPr>
        <w:numPr>
          <w:ilvl w:val="2"/>
          <w:numId w:val="900"/>
        </w:numPr>
        <w:spacing w:before="0" w:after="0"/>
      </w:pPr>
      <w:r>
        <w:t>Default Risk</w:t>
      </w:r>
    </w:p>
    <w:p>
      <w:pPr>
        <w:numPr>
          <w:ilvl w:val="3"/>
          <w:numId w:val="900"/>
        </w:numPr>
        <w:spacing w:before="0" w:after="0"/>
      </w:pPr>
      <w:r>
        <w:t>Credit Ratings</w:t>
      </w:r>
    </w:p>
    <w:p>
      <w:pPr>
        <w:numPr>
          <w:ilvl w:val="3"/>
          <w:numId w:val="900"/>
        </w:numPr>
        <w:spacing w:before="0" w:after="0"/>
      </w:pPr>
      <w:r>
        <w:t>Rating Agencies</w:t>
      </w:r>
    </w:p>
    <w:p>
      <w:pPr>
        <w:numPr>
          <w:ilvl w:val="3"/>
          <w:numId w:val="900"/>
        </w:numPr>
        <w:spacing w:before="0" w:after="0"/>
      </w:pPr>
      <w:r>
        <w:t>Risk Premiums</w:t>
      </w:r>
    </w:p>
    <w:p>
      <w:pPr>
        <w:numPr>
          <w:ilvl w:val="3"/>
          <w:numId w:val="900"/>
        </w:numPr>
        <w:spacing w:before="0" w:after="0"/>
      </w:pPr>
      <w:r>
        <w:t>Credit Spreads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3"/>
          <w:numId w:val="900"/>
        </w:numPr>
        <w:spacing w:before="0" w:after="0"/>
      </w:pPr>
      <w:r>
        <w:t>Marketability</w:t>
      </w:r>
    </w:p>
    <w:p>
      <w:pPr>
        <w:numPr>
          <w:ilvl w:val="3"/>
          <w:numId w:val="900"/>
        </w:numPr>
        <w:spacing w:before="0" w:after="0"/>
      </w:pPr>
      <w:r>
        <w:t>Bid-Ask Spreads</w:t>
      </w:r>
    </w:p>
    <w:p>
      <w:pPr>
        <w:numPr>
          <w:ilvl w:val="3"/>
          <w:numId w:val="900"/>
        </w:numPr>
        <w:spacing w:before="0" w:after="0"/>
      </w:pPr>
      <w:r>
        <w:t>Trading Volume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3"/>
          <w:numId w:val="900"/>
        </w:numPr>
        <w:spacing w:before="0" w:after="0"/>
      </w:pPr>
      <w:r>
        <w:t>Tax-Exempt Securities</w:t>
      </w:r>
    </w:p>
    <w:p>
      <w:pPr>
        <w:numPr>
          <w:ilvl w:val="3"/>
          <w:numId w:val="900"/>
        </w:numPr>
        <w:spacing w:before="0" w:after="0"/>
      </w:pPr>
      <w:r>
        <w:t>After-Tax Yields</w:t>
      </w:r>
    </w:p>
    <w:p>
      <w:pPr>
        <w:numPr>
          <w:ilvl w:val="3"/>
          <w:numId w:val="900"/>
        </w:numPr>
        <w:spacing w:before="0" w:after="0"/>
      </w:pPr>
      <w:r>
        <w:t>Municipal Bonds</w:t>
      </w:r>
    </w:p>
    <w:p>
      <w:pPr>
        <w:numPr>
          <w:ilvl w:val="1"/>
          <w:numId w:val="900"/>
        </w:numPr>
        <w:spacing w:before="0" w:after="0"/>
      </w:pPr>
      <w:r>
        <w:t>Term Structure of Interest Rates</w:t>
      </w:r>
    </w:p>
    <w:p>
      <w:pPr>
        <w:numPr>
          <w:ilvl w:val="2"/>
          <w:numId w:val="900"/>
        </w:numPr>
        <w:spacing w:before="0" w:after="0"/>
      </w:pPr>
      <w:r>
        <w:t>Yield Curves</w:t>
      </w:r>
    </w:p>
    <w:p>
      <w:pPr>
        <w:numPr>
          <w:ilvl w:val="3"/>
          <w:numId w:val="900"/>
        </w:numPr>
        <w:spacing w:before="0" w:after="0"/>
      </w:pPr>
      <w:r>
        <w:t>Normal Yield Curve</w:t>
      </w:r>
    </w:p>
    <w:p>
      <w:pPr>
        <w:numPr>
          <w:ilvl w:val="3"/>
          <w:numId w:val="900"/>
        </w:numPr>
        <w:spacing w:before="0" w:after="0"/>
      </w:pPr>
      <w:r>
        <w:t>Inverted Yield Curve</w:t>
      </w:r>
    </w:p>
    <w:p>
      <w:pPr>
        <w:numPr>
          <w:ilvl w:val="3"/>
          <w:numId w:val="900"/>
        </w:numPr>
        <w:spacing w:before="0" w:after="0"/>
      </w:pPr>
      <w:r>
        <w:t>Flat Yield Curve</w:t>
      </w:r>
    </w:p>
    <w:p>
      <w:pPr>
        <w:numPr>
          <w:ilvl w:val="3"/>
          <w:numId w:val="900"/>
        </w:numPr>
        <w:spacing w:before="0" w:after="0"/>
      </w:pPr>
      <w:r>
        <w:t>Humped Yield Curve</w:t>
      </w:r>
    </w:p>
    <w:p>
      <w:pPr>
        <w:numPr>
          <w:ilvl w:val="2"/>
          <w:numId w:val="900"/>
        </w:numPr>
        <w:spacing w:before="0" w:after="0"/>
      </w:pPr>
      <w:r>
        <w:t>Theories of Term Structure</w:t>
      </w:r>
    </w:p>
    <w:p>
      <w:pPr>
        <w:numPr>
          <w:ilvl w:val="3"/>
          <w:numId w:val="900"/>
        </w:numPr>
        <w:spacing w:before="0" w:after="0"/>
      </w:pPr>
      <w:r>
        <w:t>Expectations Theory</w:t>
      </w:r>
    </w:p>
    <w:p>
      <w:pPr>
        <w:numPr>
          <w:ilvl w:val="4"/>
          <w:numId w:val="900"/>
        </w:numPr>
        <w:spacing w:before="0" w:after="0"/>
      </w:pPr>
      <w:r>
        <w:t>Pure Expectations Hypothesis</w:t>
      </w:r>
    </w:p>
    <w:p>
      <w:pPr>
        <w:numPr>
          <w:ilvl w:val="4"/>
          <w:numId w:val="900"/>
        </w:numPr>
        <w:spacing w:before="0" w:after="0"/>
      </w:pPr>
      <w:r>
        <w:t>Forward Rates</w:t>
      </w:r>
    </w:p>
    <w:p>
      <w:pPr>
        <w:numPr>
          <w:ilvl w:val="4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Market Segmentation Theory</w:t>
      </w:r>
    </w:p>
    <w:p>
      <w:pPr>
        <w:numPr>
          <w:ilvl w:val="4"/>
          <w:numId w:val="900"/>
        </w:numPr>
        <w:spacing w:before="0" w:after="0"/>
      </w:pPr>
      <w:r>
        <w:t>Preferred Habitat</w:t>
      </w:r>
    </w:p>
    <w:p>
      <w:pPr>
        <w:numPr>
          <w:ilvl w:val="4"/>
          <w:numId w:val="900"/>
        </w:numPr>
        <w:spacing w:before="0" w:after="0"/>
      </w:pPr>
      <w:r>
        <w:t>Institutional Factors</w:t>
      </w:r>
    </w:p>
    <w:p>
      <w:pPr>
        <w:numPr>
          <w:ilvl w:val="3"/>
          <w:numId w:val="900"/>
        </w:numPr>
        <w:spacing w:before="0" w:after="0"/>
      </w:pPr>
      <w:r>
        <w:t>Liquidity Premium Theory</w:t>
      </w:r>
    </w:p>
    <w:p>
      <w:pPr>
        <w:numPr>
          <w:ilvl w:val="4"/>
          <w:numId w:val="900"/>
        </w:numPr>
        <w:spacing w:before="0" w:after="0"/>
      </w:pPr>
      <w:r>
        <w:t>Term Premiums</w:t>
      </w:r>
    </w:p>
    <w:p>
      <w:pPr>
        <w:numPr>
          <w:ilvl w:val="4"/>
          <w:numId w:val="900"/>
        </w:numPr>
        <w:spacing w:before="0" w:after="0"/>
      </w:pPr>
      <w:r>
        <w:t>Risk Compensation</w:t>
      </w:r>
    </w:p>
    <w:p>
      <w:pPr>
        <w:numPr>
          <w:ilvl w:val="4"/>
          <w:numId w:val="900"/>
        </w:numPr>
        <w:spacing w:before="0" w:after="0"/>
      </w:pPr>
      <w:r>
        <w:t>Empirical Evidence</w:t>
      </w:r>
    </w:p>
    <w:p>
      <w:pPr>
        <w:pStyle w:val="Heading1"/>
      </w:pPr>
      <w:r>
        <w:t>Financial Institutions and Banking</w:t>
      </w:r>
    </w:p>
    <w:p>
      <w:pPr>
        <w:numPr>
          <w:ilvl w:val="0"/>
          <w:numId w:val="900"/>
        </w:numPr>
        <w:spacing w:before="0" w:after="0"/>
      </w:pPr>
      <w:r>
        <w:t>Role of Financial Intermediaries</w:t>
      </w:r>
    </w:p>
    <w:p>
      <w:pPr>
        <w:numPr>
          <w:ilvl w:val="1"/>
          <w:numId w:val="900"/>
        </w:numPr>
        <w:spacing w:before="0" w:after="0"/>
      </w:pPr>
      <w:r>
        <w:t>Economic Functions</w:t>
      </w:r>
    </w:p>
    <w:p>
      <w:pPr>
        <w:numPr>
          <w:ilvl w:val="2"/>
          <w:numId w:val="900"/>
        </w:numPr>
        <w:spacing w:before="0" w:after="0"/>
      </w:pPr>
      <w:r>
        <w:t>Maturity Transformation</w:t>
      </w:r>
    </w:p>
    <w:p>
      <w:pPr>
        <w:numPr>
          <w:ilvl w:val="2"/>
          <w:numId w:val="900"/>
        </w:numPr>
        <w:spacing w:before="0" w:after="0"/>
      </w:pPr>
      <w:r>
        <w:t>Risk Transformation</w:t>
      </w:r>
    </w:p>
    <w:p>
      <w:pPr>
        <w:numPr>
          <w:ilvl w:val="2"/>
          <w:numId w:val="900"/>
        </w:numPr>
        <w:spacing w:before="0" w:after="0"/>
      </w:pPr>
      <w:r>
        <w:t>Denomination Transformation</w:t>
      </w:r>
    </w:p>
    <w:p>
      <w:pPr>
        <w:numPr>
          <w:ilvl w:val="2"/>
          <w:numId w:val="900"/>
        </w:numPr>
        <w:spacing w:before="0" w:after="0"/>
      </w:pPr>
      <w:r>
        <w:t>Geographic Diversification</w:t>
      </w:r>
    </w:p>
    <w:p>
      <w:pPr>
        <w:numPr>
          <w:ilvl w:val="1"/>
          <w:numId w:val="900"/>
        </w:numPr>
        <w:spacing w:before="0" w:after="0"/>
      </w:pPr>
      <w:r>
        <w:t>Reducing Transaction Costs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Specialization Benefits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1"/>
          <w:numId w:val="900"/>
        </w:numPr>
        <w:spacing w:before="0" w:after="0"/>
      </w:pPr>
      <w:r>
        <w:t>Managing Asymmetric Information</w:t>
      </w:r>
    </w:p>
    <w:p>
      <w:pPr>
        <w:numPr>
          <w:ilvl w:val="2"/>
          <w:numId w:val="900"/>
        </w:numPr>
        <w:spacing w:before="0" w:after="0"/>
      </w:pPr>
      <w:r>
        <w:t>Adverse Selection</w:t>
      </w:r>
    </w:p>
    <w:p>
      <w:pPr>
        <w:numPr>
          <w:ilvl w:val="3"/>
          <w:numId w:val="900"/>
        </w:numPr>
        <w:spacing w:before="0" w:after="0"/>
      </w:pPr>
      <w:r>
        <w:t>Pre-contractual Information Problems</w:t>
      </w:r>
    </w:p>
    <w:p>
      <w:pPr>
        <w:numPr>
          <w:ilvl w:val="3"/>
          <w:numId w:val="900"/>
        </w:numPr>
        <w:spacing w:before="0" w:after="0"/>
      </w:pPr>
      <w:r>
        <w:t>Screening Mechanisms</w:t>
      </w:r>
    </w:p>
    <w:p>
      <w:pPr>
        <w:numPr>
          <w:ilvl w:val="3"/>
          <w:numId w:val="900"/>
        </w:numPr>
        <w:spacing w:before="0" w:after="0"/>
      </w:pPr>
      <w:r>
        <w:t>Signaling</w:t>
      </w:r>
    </w:p>
    <w:p>
      <w:pPr>
        <w:numPr>
          <w:ilvl w:val="2"/>
          <w:numId w:val="900"/>
        </w:numPr>
        <w:spacing w:before="0" w:after="0"/>
      </w:pPr>
      <w:r>
        <w:t>Moral Hazard</w:t>
      </w:r>
    </w:p>
    <w:p>
      <w:pPr>
        <w:numPr>
          <w:ilvl w:val="3"/>
          <w:numId w:val="900"/>
        </w:numPr>
        <w:spacing w:before="0" w:after="0"/>
      </w:pPr>
      <w:r>
        <w:t>Post-contractual Behavior</w:t>
      </w:r>
    </w:p>
    <w:p>
      <w:pPr>
        <w:numPr>
          <w:ilvl w:val="3"/>
          <w:numId w:val="900"/>
        </w:numPr>
        <w:spacing w:before="0" w:after="0"/>
      </w:pPr>
      <w:r>
        <w:t>Monitoring Costs</w:t>
      </w:r>
    </w:p>
    <w:p>
      <w:pPr>
        <w:numPr>
          <w:ilvl w:val="3"/>
          <w:numId w:val="900"/>
        </w:numPr>
        <w:spacing w:before="0" w:after="0"/>
      </w:pPr>
      <w:r>
        <w:t>Incentive Alignment</w:t>
      </w:r>
    </w:p>
    <w:p>
      <w:pPr>
        <w:numPr>
          <w:ilvl w:val="1"/>
          <w:numId w:val="900"/>
        </w:numPr>
        <w:spacing w:before="0" w:after="0"/>
      </w:pPr>
      <w:r>
        <w:t>Risk Sharing and Diversification</w:t>
      </w:r>
    </w:p>
    <w:p>
      <w:pPr>
        <w:numPr>
          <w:ilvl w:val="2"/>
          <w:numId w:val="900"/>
        </w:numPr>
        <w:spacing w:before="0" w:after="0"/>
      </w:pPr>
      <w:r>
        <w:t>Portfolio Diversification</w:t>
      </w:r>
    </w:p>
    <w:p>
      <w:pPr>
        <w:numPr>
          <w:ilvl w:val="2"/>
          <w:numId w:val="900"/>
        </w:numPr>
        <w:spacing w:before="0" w:after="0"/>
      </w:pPr>
      <w:r>
        <w:t>Risk Pooling</w:t>
      </w:r>
    </w:p>
    <w:p>
      <w:pPr>
        <w:numPr>
          <w:ilvl w:val="2"/>
          <w:numId w:val="900"/>
        </w:numPr>
        <w:spacing w:before="0" w:after="0"/>
      </w:pPr>
      <w:r>
        <w:t>Insurance Principles</w:t>
      </w:r>
    </w:p>
    <w:p>
      <w:pPr>
        <w:numPr>
          <w:ilvl w:val="0"/>
          <w:numId w:val="900"/>
        </w:numPr>
        <w:spacing w:before="0" w:after="0"/>
      </w:pPr>
      <w:r>
        <w:t>Types of Financial Institutions</w:t>
      </w:r>
    </w:p>
    <w:p>
      <w:pPr>
        <w:numPr>
          <w:ilvl w:val="1"/>
          <w:numId w:val="900"/>
        </w:numPr>
        <w:spacing w:before="0" w:after="0"/>
      </w:pPr>
      <w:r>
        <w:t>Depository Institutions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3"/>
          <w:numId w:val="900"/>
        </w:numPr>
        <w:spacing w:before="0" w:after="0"/>
      </w:pPr>
      <w:r>
        <w:t>Full-Service Banking</w:t>
      </w:r>
    </w:p>
    <w:p>
      <w:pPr>
        <w:numPr>
          <w:ilvl w:val="3"/>
          <w:numId w:val="900"/>
        </w:numPr>
        <w:spacing w:before="0" w:after="0"/>
      </w:pPr>
      <w:r>
        <w:t>Retail Banking</w:t>
      </w:r>
    </w:p>
    <w:p>
      <w:pPr>
        <w:numPr>
          <w:ilvl w:val="3"/>
          <w:numId w:val="900"/>
        </w:numPr>
        <w:spacing w:before="0" w:after="0"/>
      </w:pPr>
      <w:r>
        <w:t>Corporate Banking</w:t>
      </w:r>
    </w:p>
    <w:p>
      <w:pPr>
        <w:numPr>
          <w:ilvl w:val="3"/>
          <w:numId w:val="900"/>
        </w:numPr>
        <w:spacing w:before="0" w:after="0"/>
      </w:pPr>
      <w:r>
        <w:t>Investment Banking Activities</w:t>
      </w:r>
    </w:p>
    <w:p>
      <w:pPr>
        <w:numPr>
          <w:ilvl w:val="2"/>
          <w:numId w:val="900"/>
        </w:numPr>
        <w:spacing w:before="0" w:after="0"/>
      </w:pPr>
      <w:r>
        <w:t>Savings and Loan Associations</w:t>
      </w:r>
    </w:p>
    <w:p>
      <w:pPr>
        <w:numPr>
          <w:ilvl w:val="3"/>
          <w:numId w:val="900"/>
        </w:numPr>
        <w:spacing w:before="0" w:after="0"/>
      </w:pPr>
      <w:r>
        <w:t>Mortgage Lending Focus</w:t>
      </w:r>
    </w:p>
    <w:p>
      <w:pPr>
        <w:numPr>
          <w:ilvl w:val="3"/>
          <w:numId w:val="900"/>
        </w:numPr>
        <w:spacing w:before="0" w:after="0"/>
      </w:pPr>
      <w:r>
        <w:t>Thrift Institution Characteristics</w:t>
      </w:r>
    </w:p>
    <w:p>
      <w:pPr>
        <w:numPr>
          <w:ilvl w:val="2"/>
          <w:numId w:val="900"/>
        </w:numPr>
        <w:spacing w:before="0" w:after="0"/>
      </w:pPr>
      <w:r>
        <w:t>Credit Unions</w:t>
      </w:r>
    </w:p>
    <w:p>
      <w:pPr>
        <w:numPr>
          <w:ilvl w:val="3"/>
          <w:numId w:val="900"/>
        </w:numPr>
        <w:spacing w:before="0" w:after="0"/>
      </w:pPr>
      <w:r>
        <w:t>Member Ownership</w:t>
      </w:r>
    </w:p>
    <w:p>
      <w:pPr>
        <w:numPr>
          <w:ilvl w:val="3"/>
          <w:numId w:val="900"/>
        </w:numPr>
        <w:spacing w:before="0" w:after="0"/>
      </w:pPr>
      <w:r>
        <w:t>Common Bond Requirement</w:t>
      </w:r>
    </w:p>
    <w:p>
      <w:pPr>
        <w:numPr>
          <w:ilvl w:val="3"/>
          <w:numId w:val="900"/>
        </w:numPr>
        <w:spacing w:before="0" w:after="0"/>
      </w:pPr>
      <w:r>
        <w:t>Cooperative Structure</w:t>
      </w:r>
    </w:p>
    <w:p>
      <w:pPr>
        <w:numPr>
          <w:ilvl w:val="2"/>
          <w:numId w:val="900"/>
        </w:numPr>
        <w:spacing w:before="0" w:after="0"/>
      </w:pPr>
      <w:r>
        <w:t>Mutual Savings Banks</w:t>
      </w:r>
    </w:p>
    <w:p>
      <w:pPr>
        <w:numPr>
          <w:ilvl w:val="3"/>
          <w:numId w:val="900"/>
        </w:numPr>
        <w:spacing w:before="0" w:after="0"/>
      </w:pPr>
      <w:r>
        <w:t>Depositor Ownership</w:t>
      </w:r>
    </w:p>
    <w:p>
      <w:pPr>
        <w:numPr>
          <w:ilvl w:val="3"/>
          <w:numId w:val="900"/>
        </w:numPr>
        <w:spacing w:before="0" w:after="0"/>
      </w:pPr>
      <w:r>
        <w:t>Regional Concentration</w:t>
      </w:r>
    </w:p>
    <w:p>
      <w:pPr>
        <w:numPr>
          <w:ilvl w:val="1"/>
          <w:numId w:val="900"/>
        </w:numPr>
        <w:spacing w:before="0" w:after="0"/>
      </w:pPr>
      <w:r>
        <w:t>Contractual Savings Institutions</w:t>
      </w:r>
    </w:p>
    <w:p>
      <w:pPr>
        <w:numPr>
          <w:ilvl w:val="2"/>
          <w:numId w:val="900"/>
        </w:numPr>
        <w:spacing w:before="0" w:after="0"/>
      </w:pPr>
      <w:r>
        <w:t>Life Insurance Companies</w:t>
      </w:r>
    </w:p>
    <w:p>
      <w:pPr>
        <w:numPr>
          <w:ilvl w:val="3"/>
          <w:numId w:val="900"/>
        </w:numPr>
        <w:spacing w:before="0" w:after="0"/>
      </w:pPr>
      <w:r>
        <w:t>Policy Types</w:t>
      </w:r>
    </w:p>
    <w:p>
      <w:pPr>
        <w:numPr>
          <w:ilvl w:val="3"/>
          <w:numId w:val="900"/>
        </w:numPr>
        <w:spacing w:before="0" w:after="0"/>
      </w:pPr>
      <w:r>
        <w:t>Investment Strategies</w:t>
      </w:r>
    </w:p>
    <w:p>
      <w:pPr>
        <w:numPr>
          <w:ilvl w:val="3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Property and Casualty Insurance</w:t>
      </w:r>
    </w:p>
    <w:p>
      <w:pPr>
        <w:numPr>
          <w:ilvl w:val="3"/>
          <w:numId w:val="900"/>
        </w:numPr>
        <w:spacing w:before="0" w:after="0"/>
      </w:pPr>
      <w:r>
        <w:t>Risk Coverage</w:t>
      </w:r>
    </w:p>
    <w:p>
      <w:pPr>
        <w:numPr>
          <w:ilvl w:val="3"/>
          <w:numId w:val="900"/>
        </w:numPr>
        <w:spacing w:before="0" w:after="0"/>
      </w:pPr>
      <w:r>
        <w:t>Premium Collection</w:t>
      </w:r>
    </w:p>
    <w:p>
      <w:pPr>
        <w:numPr>
          <w:ilvl w:val="3"/>
          <w:numId w:val="900"/>
        </w:numPr>
        <w:spacing w:before="0" w:after="0"/>
      </w:pPr>
      <w:r>
        <w:t>Claims Processing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3"/>
          <w:numId w:val="900"/>
        </w:numPr>
        <w:spacing w:before="0" w:after="0"/>
      </w:pPr>
      <w:r>
        <w:t>Defined Benefit Plans</w:t>
      </w:r>
    </w:p>
    <w:p>
      <w:pPr>
        <w:numPr>
          <w:ilvl w:val="3"/>
          <w:numId w:val="900"/>
        </w:numPr>
        <w:spacing w:before="0" w:after="0"/>
      </w:pPr>
      <w:r>
        <w:t>Defined Contribution Plans</w:t>
      </w:r>
    </w:p>
    <w:p>
      <w:pPr>
        <w:numPr>
          <w:ilvl w:val="3"/>
          <w:numId w:val="900"/>
        </w:numPr>
        <w:spacing w:before="0" w:after="0"/>
      </w:pPr>
      <w:r>
        <w:t>Investment Management</w:t>
      </w:r>
    </w:p>
    <w:p>
      <w:pPr>
        <w:numPr>
          <w:ilvl w:val="1"/>
          <w:numId w:val="900"/>
        </w:numPr>
        <w:spacing w:before="0" w:after="0"/>
      </w:pPr>
      <w:r>
        <w:t>Investment Intermediaries</w:t>
      </w:r>
    </w:p>
    <w:p>
      <w:pPr>
        <w:numPr>
          <w:ilvl w:val="2"/>
          <w:numId w:val="900"/>
        </w:numPr>
        <w:spacing w:before="0" w:after="0"/>
      </w:pPr>
      <w:r>
        <w:t>Mutual Funds</w:t>
      </w:r>
    </w:p>
    <w:p>
      <w:pPr>
        <w:numPr>
          <w:ilvl w:val="3"/>
          <w:numId w:val="900"/>
        </w:numPr>
        <w:spacing w:before="0" w:after="0"/>
      </w:pPr>
      <w:r>
        <w:t>Open-End Funds</w:t>
      </w:r>
    </w:p>
    <w:p>
      <w:pPr>
        <w:numPr>
          <w:ilvl w:val="3"/>
          <w:numId w:val="900"/>
        </w:numPr>
        <w:spacing w:before="0" w:after="0"/>
      </w:pPr>
      <w:r>
        <w:t>Closed-End Funds</w:t>
      </w:r>
    </w:p>
    <w:p>
      <w:pPr>
        <w:numPr>
          <w:ilvl w:val="3"/>
          <w:numId w:val="900"/>
        </w:numPr>
        <w:spacing w:before="0" w:after="0"/>
      </w:pPr>
      <w:r>
        <w:t>Exchange-Traded Funds</w:t>
      </w:r>
    </w:p>
    <w:p>
      <w:pPr>
        <w:numPr>
          <w:ilvl w:val="2"/>
          <w:numId w:val="900"/>
        </w:numPr>
        <w:spacing w:before="0" w:after="0"/>
      </w:pPr>
      <w:r>
        <w:t>Money Market Funds</w:t>
      </w:r>
    </w:p>
    <w:p>
      <w:pPr>
        <w:numPr>
          <w:ilvl w:val="3"/>
          <w:numId w:val="900"/>
        </w:numPr>
        <w:spacing w:before="0" w:after="0"/>
      </w:pPr>
      <w:r>
        <w:t>Net Asset Value</w:t>
      </w:r>
    </w:p>
    <w:p>
      <w:pPr>
        <w:numPr>
          <w:ilvl w:val="3"/>
          <w:numId w:val="900"/>
        </w:numPr>
        <w:spacing w:before="0" w:after="0"/>
      </w:pPr>
      <w:r>
        <w:t>Liquidity Features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Hedge Funds</w:t>
      </w:r>
    </w:p>
    <w:p>
      <w:pPr>
        <w:numPr>
          <w:ilvl w:val="3"/>
          <w:numId w:val="900"/>
        </w:numPr>
        <w:spacing w:before="0" w:after="0"/>
      </w:pPr>
      <w:r>
        <w:t>Investment Strategies</w:t>
      </w:r>
    </w:p>
    <w:p>
      <w:pPr>
        <w:numPr>
          <w:ilvl w:val="3"/>
          <w:numId w:val="900"/>
        </w:numPr>
        <w:spacing w:before="0" w:after="0"/>
      </w:pPr>
      <w:r>
        <w:t>Accredited Investors</w:t>
      </w:r>
    </w:p>
    <w:p>
      <w:pPr>
        <w:numPr>
          <w:ilvl w:val="3"/>
          <w:numId w:val="900"/>
        </w:numPr>
        <w:spacing w:before="0" w:after="0"/>
      </w:pPr>
      <w:r>
        <w:t>Performance Fees</w:t>
      </w:r>
    </w:p>
    <w:p>
      <w:pPr>
        <w:numPr>
          <w:ilvl w:val="1"/>
          <w:numId w:val="900"/>
        </w:numPr>
        <w:spacing w:before="0" w:after="0"/>
      </w:pPr>
      <w:r>
        <w:t>Investment Banks</w:t>
      </w:r>
    </w:p>
    <w:p>
      <w:pPr>
        <w:numPr>
          <w:ilvl w:val="2"/>
          <w:numId w:val="900"/>
        </w:numPr>
        <w:spacing w:before="0" w:after="0"/>
      </w:pPr>
      <w:r>
        <w:t>Underwriting Services</w:t>
      </w:r>
    </w:p>
    <w:p>
      <w:pPr>
        <w:numPr>
          <w:ilvl w:val="2"/>
          <w:numId w:val="900"/>
        </w:numPr>
        <w:spacing w:before="0" w:after="0"/>
      </w:pPr>
      <w:r>
        <w:t>Mergers and Acquisitions</w:t>
      </w:r>
    </w:p>
    <w:p>
      <w:pPr>
        <w:numPr>
          <w:ilvl w:val="2"/>
          <w:numId w:val="900"/>
        </w:numPr>
        <w:spacing w:before="0" w:after="0"/>
      </w:pPr>
      <w:r>
        <w:t>Trading and Market Making</w:t>
      </w:r>
    </w:p>
    <w:p>
      <w:pPr>
        <w:numPr>
          <w:ilvl w:val="2"/>
          <w:numId w:val="900"/>
        </w:numPr>
        <w:spacing w:before="0" w:after="0"/>
      </w:pPr>
      <w:r>
        <w:t>Research and Advisory</w:t>
      </w:r>
    </w:p>
    <w:p>
      <w:pPr>
        <w:numPr>
          <w:ilvl w:val="0"/>
          <w:numId w:val="900"/>
        </w:numPr>
        <w:spacing w:before="0" w:after="0"/>
      </w:pPr>
      <w:r>
        <w:t>Banking Industry Structure</w:t>
      </w:r>
    </w:p>
    <w:p>
      <w:pPr>
        <w:numPr>
          <w:ilvl w:val="1"/>
          <w:numId w:val="900"/>
        </w:numPr>
        <w:spacing w:before="0" w:after="0"/>
      </w:pPr>
      <w:r>
        <w:t>Market Structure and Competition</w:t>
      </w:r>
    </w:p>
    <w:p>
      <w:pPr>
        <w:numPr>
          <w:ilvl w:val="2"/>
          <w:numId w:val="900"/>
        </w:numPr>
        <w:spacing w:before="0" w:after="0"/>
      </w:pPr>
      <w:r>
        <w:t>Concentration Measures</w:t>
      </w:r>
    </w:p>
    <w:p>
      <w:pPr>
        <w:numPr>
          <w:ilvl w:val="2"/>
          <w:numId w:val="900"/>
        </w:numPr>
        <w:spacing w:before="0" w:after="0"/>
      </w:pPr>
      <w:r>
        <w:t>Entry and Exit Barriers</w:t>
      </w:r>
    </w:p>
    <w:p>
      <w:pPr>
        <w:numPr>
          <w:ilvl w:val="2"/>
          <w:numId w:val="900"/>
        </w:numPr>
        <w:spacing w:before="0" w:after="0"/>
      </w:pPr>
      <w:r>
        <w:t>Geographic Restrictions</w:t>
      </w:r>
    </w:p>
    <w:p>
      <w:pPr>
        <w:numPr>
          <w:ilvl w:val="2"/>
          <w:numId w:val="900"/>
        </w:numPr>
        <w:spacing w:before="0" w:after="0"/>
      </w:pPr>
      <w:r>
        <w:t>Product Line Restrictions</w:t>
      </w:r>
    </w:p>
    <w:p>
      <w:pPr>
        <w:numPr>
          <w:ilvl w:val="1"/>
          <w:numId w:val="900"/>
        </w:numPr>
        <w:spacing w:before="0" w:after="0"/>
      </w:pPr>
      <w:r>
        <w:t>Bank Consolidation</w:t>
      </w:r>
    </w:p>
    <w:p>
      <w:pPr>
        <w:numPr>
          <w:ilvl w:val="2"/>
          <w:numId w:val="900"/>
        </w:numPr>
        <w:spacing w:before="0" w:after="0"/>
      </w:pPr>
      <w:r>
        <w:t>Merger and Acquisition Activity</w:t>
      </w:r>
    </w:p>
    <w:p>
      <w:pPr>
        <w:numPr>
          <w:ilvl w:val="2"/>
          <w:numId w:val="900"/>
        </w:numPr>
        <w:spacing w:before="0" w:after="0"/>
      </w:pPr>
      <w:r>
        <w:t>Economies of Scale and Scope</w:t>
      </w:r>
    </w:p>
    <w:p>
      <w:pPr>
        <w:numPr>
          <w:ilvl w:val="2"/>
          <w:numId w:val="900"/>
        </w:numPr>
        <w:spacing w:before="0" w:after="0"/>
      </w:pPr>
      <w:r>
        <w:t>Too-Big-to-Fail Issues</w:t>
      </w:r>
    </w:p>
    <w:p>
      <w:pPr>
        <w:numPr>
          <w:ilvl w:val="1"/>
          <w:numId w:val="900"/>
        </w:numPr>
        <w:spacing w:before="0" w:after="0"/>
      </w:pPr>
      <w:r>
        <w:t>Financial Innovation</w:t>
      </w:r>
    </w:p>
    <w:p>
      <w:pPr>
        <w:numPr>
          <w:ilvl w:val="2"/>
          <w:numId w:val="900"/>
        </w:numPr>
        <w:spacing w:before="0" w:after="0"/>
      </w:pPr>
      <w:r>
        <w:t>Securitization</w:t>
      </w:r>
    </w:p>
    <w:p>
      <w:pPr>
        <w:numPr>
          <w:ilvl w:val="3"/>
          <w:numId w:val="900"/>
        </w:numPr>
        <w:spacing w:before="0" w:after="0"/>
      </w:pPr>
      <w:r>
        <w:t>Asset-Backed Securities</w:t>
      </w:r>
    </w:p>
    <w:p>
      <w:pPr>
        <w:numPr>
          <w:ilvl w:val="3"/>
          <w:numId w:val="900"/>
        </w:numPr>
        <w:spacing w:before="0" w:after="0"/>
      </w:pPr>
      <w:r>
        <w:t>Mortgage-Backed Securities</w:t>
      </w:r>
    </w:p>
    <w:p>
      <w:pPr>
        <w:numPr>
          <w:ilvl w:val="3"/>
          <w:numId w:val="900"/>
        </w:numPr>
        <w:spacing w:before="0" w:after="0"/>
      </w:pPr>
      <w:r>
        <w:t>Collateralized Debt Obligations</w:t>
      </w:r>
    </w:p>
    <w:p>
      <w:pPr>
        <w:numPr>
          <w:ilvl w:val="2"/>
          <w:numId w:val="900"/>
        </w:numPr>
        <w:spacing w:before="0" w:after="0"/>
      </w:pPr>
      <w:r>
        <w:t>Derivatives</w:t>
      </w:r>
    </w:p>
    <w:p>
      <w:pPr>
        <w:numPr>
          <w:ilvl w:val="3"/>
          <w:numId w:val="900"/>
        </w:numPr>
        <w:spacing w:before="0" w:after="0"/>
      </w:pPr>
      <w:r>
        <w:t>Interest Rate Swaps</w:t>
      </w:r>
    </w:p>
    <w:p>
      <w:pPr>
        <w:numPr>
          <w:ilvl w:val="3"/>
          <w:numId w:val="900"/>
        </w:numPr>
        <w:spacing w:before="0" w:after="0"/>
      </w:pPr>
      <w:r>
        <w:t>Credit Default Swaps</w:t>
      </w:r>
    </w:p>
    <w:p>
      <w:pPr>
        <w:numPr>
          <w:ilvl w:val="3"/>
          <w:numId w:val="900"/>
        </w:numPr>
        <w:spacing w:before="0" w:after="0"/>
      </w:pPr>
      <w:r>
        <w:t>Options and Futures</w:t>
      </w:r>
    </w:p>
    <w:p>
      <w:pPr>
        <w:numPr>
          <w:ilvl w:val="2"/>
          <w:numId w:val="900"/>
        </w:numPr>
        <w:spacing w:before="0" w:after="0"/>
      </w:pPr>
      <w:r>
        <w:t>Shadow Banking System</w:t>
      </w:r>
    </w:p>
    <w:p>
      <w:pPr>
        <w:numPr>
          <w:ilvl w:val="3"/>
          <w:numId w:val="900"/>
        </w:numPr>
        <w:spacing w:before="0" w:after="0"/>
      </w:pPr>
      <w:r>
        <w:t>Non-Bank Financial Intermediaries</w:t>
      </w:r>
    </w:p>
    <w:p>
      <w:pPr>
        <w:numPr>
          <w:ilvl w:val="3"/>
          <w:numId w:val="900"/>
        </w:numPr>
        <w:spacing w:before="0" w:after="0"/>
      </w:pPr>
      <w:r>
        <w:t>Regulatory Arbitrage</w:t>
      </w:r>
    </w:p>
    <w:p>
      <w:pPr>
        <w:numPr>
          <w:ilvl w:val="3"/>
          <w:numId w:val="900"/>
        </w:numPr>
        <w:spacing w:before="0" w:after="0"/>
      </w:pPr>
      <w:r>
        <w:t>Systemic Risk Implications</w:t>
      </w:r>
    </w:p>
    <w:p>
      <w:pPr>
        <w:numPr>
          <w:ilvl w:val="0"/>
          <w:numId w:val="900"/>
        </w:numPr>
        <w:spacing w:before="0" w:after="0"/>
      </w:pPr>
      <w:r>
        <w:t>Bank Management Principles</w:t>
      </w:r>
    </w:p>
    <w:p>
      <w:pPr>
        <w:numPr>
          <w:ilvl w:val="1"/>
          <w:numId w:val="900"/>
        </w:numPr>
        <w:spacing w:before="0" w:after="0"/>
      </w:pPr>
      <w:r>
        <w:t>Bank Balance Sheet Structure</w:t>
      </w:r>
    </w:p>
    <w:p>
      <w:pPr>
        <w:numPr>
          <w:ilvl w:val="2"/>
          <w:numId w:val="900"/>
        </w:numPr>
        <w:spacing w:before="0" w:after="0"/>
      </w:pPr>
      <w:r>
        <w:t>Assets</w:t>
      </w:r>
    </w:p>
    <w:p>
      <w:pPr>
        <w:numPr>
          <w:ilvl w:val="3"/>
          <w:numId w:val="900"/>
        </w:numPr>
        <w:spacing w:before="0" w:after="0"/>
      </w:pPr>
      <w:r>
        <w:t>Cash and Reserves</w:t>
      </w:r>
    </w:p>
    <w:p>
      <w:pPr>
        <w:numPr>
          <w:ilvl w:val="3"/>
          <w:numId w:val="900"/>
        </w:numPr>
        <w:spacing w:before="0" w:after="0"/>
      </w:pPr>
      <w:r>
        <w:t>Securities Portfolio</w:t>
      </w:r>
    </w:p>
    <w:p>
      <w:pPr>
        <w:numPr>
          <w:ilvl w:val="3"/>
          <w:numId w:val="900"/>
        </w:numPr>
        <w:spacing w:before="0" w:after="0"/>
      </w:pPr>
      <w:r>
        <w:t>Loan Portfolio</w:t>
      </w:r>
    </w:p>
    <w:p>
      <w:pPr>
        <w:numPr>
          <w:ilvl w:val="4"/>
          <w:numId w:val="900"/>
        </w:numPr>
        <w:spacing w:before="0" w:after="0"/>
      </w:pPr>
      <w:r>
        <w:t>Commercial Loans</w:t>
      </w:r>
    </w:p>
    <w:p>
      <w:pPr>
        <w:numPr>
          <w:ilvl w:val="4"/>
          <w:numId w:val="900"/>
        </w:numPr>
        <w:spacing w:before="0" w:after="0"/>
      </w:pPr>
      <w:r>
        <w:t>Consumer Loans</w:t>
      </w:r>
    </w:p>
    <w:p>
      <w:pPr>
        <w:numPr>
          <w:ilvl w:val="4"/>
          <w:numId w:val="900"/>
        </w:numPr>
        <w:spacing w:before="0" w:after="0"/>
      </w:pPr>
      <w:r>
        <w:t>Real Estate Loans</w:t>
      </w:r>
    </w:p>
    <w:p>
      <w:pPr>
        <w:numPr>
          <w:ilvl w:val="3"/>
          <w:numId w:val="900"/>
        </w:numPr>
        <w:spacing w:before="0" w:after="0"/>
      </w:pPr>
      <w:r>
        <w:t>Other Assets</w:t>
      </w:r>
    </w:p>
    <w:p>
      <w:pPr>
        <w:numPr>
          <w:ilvl w:val="2"/>
          <w:numId w:val="900"/>
        </w:numPr>
        <w:spacing w:before="0" w:after="0"/>
      </w:pPr>
      <w:r>
        <w:t>Liabilities</w:t>
      </w:r>
    </w:p>
    <w:p>
      <w:pPr>
        <w:numPr>
          <w:ilvl w:val="3"/>
          <w:numId w:val="900"/>
        </w:numPr>
        <w:spacing w:before="0" w:after="0"/>
      </w:pPr>
      <w:r>
        <w:t>Demand Deposits</w:t>
      </w:r>
    </w:p>
    <w:p>
      <w:pPr>
        <w:numPr>
          <w:ilvl w:val="3"/>
          <w:numId w:val="900"/>
        </w:numPr>
        <w:spacing w:before="0" w:after="0"/>
      </w:pPr>
      <w:r>
        <w:t>Time Deposits</w:t>
      </w:r>
    </w:p>
    <w:p>
      <w:pPr>
        <w:numPr>
          <w:ilvl w:val="3"/>
          <w:numId w:val="900"/>
        </w:numPr>
        <w:spacing w:before="0" w:after="0"/>
      </w:pPr>
      <w:r>
        <w:t>Borrowed Funds</w:t>
      </w:r>
    </w:p>
    <w:p>
      <w:pPr>
        <w:numPr>
          <w:ilvl w:val="4"/>
          <w:numId w:val="900"/>
        </w:numPr>
        <w:spacing w:before="0" w:after="0"/>
      </w:pPr>
      <w:r>
        <w:t>Federal Funds</w:t>
      </w:r>
    </w:p>
    <w:p>
      <w:pPr>
        <w:numPr>
          <w:ilvl w:val="4"/>
          <w:numId w:val="900"/>
        </w:numPr>
        <w:spacing w:before="0" w:after="0"/>
      </w:pPr>
      <w:r>
        <w:t>Repurchase Agreements</w:t>
      </w:r>
    </w:p>
    <w:p>
      <w:pPr>
        <w:numPr>
          <w:ilvl w:val="4"/>
          <w:numId w:val="900"/>
        </w:numPr>
        <w:spacing w:before="0" w:after="0"/>
      </w:pPr>
      <w:r>
        <w:t>Subordinated Debt</w:t>
      </w:r>
    </w:p>
    <w:p>
      <w:pPr>
        <w:numPr>
          <w:ilvl w:val="2"/>
          <w:numId w:val="900"/>
        </w:numPr>
        <w:spacing w:before="0" w:after="0"/>
      </w:pPr>
      <w:r>
        <w:t>Equity Capital</w:t>
      </w:r>
    </w:p>
    <w:p>
      <w:pPr>
        <w:numPr>
          <w:ilvl w:val="3"/>
          <w:numId w:val="900"/>
        </w:numPr>
        <w:spacing w:before="0" w:after="0"/>
      </w:pPr>
      <w:r>
        <w:t>Common Stock</w:t>
      </w:r>
    </w:p>
    <w:p>
      <w:pPr>
        <w:numPr>
          <w:ilvl w:val="3"/>
          <w:numId w:val="900"/>
        </w:numPr>
        <w:spacing w:before="0" w:after="0"/>
      </w:pPr>
      <w:r>
        <w:t>Retained Earnings</w:t>
      </w:r>
    </w:p>
    <w:p>
      <w:pPr>
        <w:numPr>
          <w:ilvl w:val="3"/>
          <w:numId w:val="900"/>
        </w:numPr>
        <w:spacing w:before="0" w:after="0"/>
      </w:pPr>
      <w:r>
        <w:t>Regulatory Capital</w:t>
      </w:r>
    </w:p>
    <w:p>
      <w:pPr>
        <w:numPr>
          <w:ilvl w:val="1"/>
          <w:numId w:val="900"/>
        </w:numPr>
        <w:spacing w:before="0" w:after="0"/>
      </w:pPr>
      <w:r>
        <w:t>Asset-Liability Management</w:t>
      </w:r>
    </w:p>
    <w:p>
      <w:pPr>
        <w:numPr>
          <w:ilvl w:val="2"/>
          <w:numId w:val="900"/>
        </w:numPr>
        <w:spacing w:before="0" w:after="0"/>
      </w:pPr>
      <w:r>
        <w:t>Liquidity Management</w:t>
      </w:r>
    </w:p>
    <w:p>
      <w:pPr>
        <w:numPr>
          <w:ilvl w:val="3"/>
          <w:numId w:val="900"/>
        </w:numPr>
        <w:spacing w:before="0" w:after="0"/>
      </w:pPr>
      <w:r>
        <w:t>Reserve Requirements</w:t>
      </w:r>
    </w:p>
    <w:p>
      <w:pPr>
        <w:numPr>
          <w:ilvl w:val="3"/>
          <w:numId w:val="900"/>
        </w:numPr>
        <w:spacing w:before="0" w:after="0"/>
      </w:pPr>
      <w:r>
        <w:t>Liquidity Buffers</w:t>
      </w:r>
    </w:p>
    <w:p>
      <w:pPr>
        <w:numPr>
          <w:ilvl w:val="3"/>
          <w:numId w:val="900"/>
        </w:numPr>
        <w:spacing w:before="0" w:after="0"/>
      </w:pPr>
      <w:r>
        <w:t>Funding Liquidity</w:t>
      </w:r>
    </w:p>
    <w:p>
      <w:pPr>
        <w:numPr>
          <w:ilvl w:val="3"/>
          <w:numId w:val="900"/>
        </w:numPr>
        <w:spacing w:before="0" w:after="0"/>
      </w:pPr>
      <w:r>
        <w:t>Market Liquidity</w:t>
      </w:r>
    </w:p>
    <w:p>
      <w:pPr>
        <w:numPr>
          <w:ilvl w:val="2"/>
          <w:numId w:val="900"/>
        </w:numPr>
        <w:spacing w:before="0" w:after="0"/>
      </w:pPr>
      <w:r>
        <w:t>Interest Rate Risk Management</w:t>
      </w:r>
    </w:p>
    <w:p>
      <w:pPr>
        <w:numPr>
          <w:ilvl w:val="3"/>
          <w:numId w:val="900"/>
        </w:numPr>
        <w:spacing w:before="0" w:after="0"/>
      </w:pPr>
      <w:r>
        <w:t>Asset-Liability Duration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3"/>
          <w:numId w:val="900"/>
        </w:numPr>
        <w:spacing w:before="0" w:after="0"/>
      </w:pPr>
      <w:r>
        <w:t>Interest Rate Sensitivity</w:t>
      </w:r>
    </w:p>
    <w:p>
      <w:pPr>
        <w:numPr>
          <w:ilvl w:val="3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Credit Risk Management</w:t>
      </w:r>
    </w:p>
    <w:p>
      <w:pPr>
        <w:numPr>
          <w:ilvl w:val="3"/>
          <w:numId w:val="900"/>
        </w:numPr>
        <w:spacing w:before="0" w:after="0"/>
      </w:pPr>
      <w:r>
        <w:t>Credit Analysis</w:t>
      </w:r>
    </w:p>
    <w:p>
      <w:pPr>
        <w:numPr>
          <w:ilvl w:val="3"/>
          <w:numId w:val="900"/>
        </w:numPr>
        <w:spacing w:before="0" w:after="0"/>
      </w:pPr>
      <w:r>
        <w:t>Loan Underwriting</w:t>
      </w:r>
    </w:p>
    <w:p>
      <w:pPr>
        <w:numPr>
          <w:ilvl w:val="3"/>
          <w:numId w:val="900"/>
        </w:numPr>
        <w:spacing w:before="0" w:after="0"/>
      </w:pPr>
      <w:r>
        <w:t>Portfolio Diversification</w:t>
      </w:r>
    </w:p>
    <w:p>
      <w:pPr>
        <w:numPr>
          <w:ilvl w:val="3"/>
          <w:numId w:val="900"/>
        </w:numPr>
        <w:spacing w:before="0" w:after="0"/>
      </w:pPr>
      <w:r>
        <w:t>Loan Loss Provisions</w:t>
      </w:r>
    </w:p>
    <w:p>
      <w:pPr>
        <w:numPr>
          <w:ilvl w:val="1"/>
          <w:numId w:val="900"/>
        </w:numPr>
        <w:spacing w:before="0" w:after="0"/>
      </w:pPr>
      <w:r>
        <w:t>Capital Management</w:t>
      </w:r>
    </w:p>
    <w:p>
      <w:pPr>
        <w:numPr>
          <w:ilvl w:val="2"/>
          <w:numId w:val="900"/>
        </w:numPr>
        <w:spacing w:before="0" w:after="0"/>
      </w:pPr>
      <w:r>
        <w:t>Capital Adequacy Requirements</w:t>
      </w:r>
    </w:p>
    <w:p>
      <w:pPr>
        <w:numPr>
          <w:ilvl w:val="2"/>
          <w:numId w:val="900"/>
        </w:numPr>
        <w:spacing w:before="0" w:after="0"/>
      </w:pPr>
      <w:r>
        <w:t>Risk-Based Capital Ratios</w:t>
      </w:r>
    </w:p>
    <w:p>
      <w:pPr>
        <w:numPr>
          <w:ilvl w:val="2"/>
          <w:numId w:val="900"/>
        </w:numPr>
        <w:spacing w:before="0" w:after="0"/>
      </w:pPr>
      <w:r>
        <w:t>Leverage Ratios</w:t>
      </w:r>
    </w:p>
    <w:p>
      <w:pPr>
        <w:numPr>
          <w:ilvl w:val="2"/>
          <w:numId w:val="900"/>
        </w:numPr>
        <w:spacing w:before="0" w:after="0"/>
      </w:pPr>
      <w:r>
        <w:t>Capital Planning</w:t>
      </w:r>
    </w:p>
    <w:p>
      <w:pPr>
        <w:numPr>
          <w:ilvl w:val="1"/>
          <w:numId w:val="900"/>
        </w:numPr>
        <w:spacing w:before="0" w:after="0"/>
      </w:pPr>
      <w:r>
        <w:t>Profitability Management</w:t>
      </w:r>
    </w:p>
    <w:p>
      <w:pPr>
        <w:numPr>
          <w:ilvl w:val="2"/>
          <w:numId w:val="900"/>
        </w:numPr>
        <w:spacing w:before="0" w:after="0"/>
      </w:pPr>
      <w:r>
        <w:t>Net Interest Margin</w:t>
      </w:r>
    </w:p>
    <w:p>
      <w:pPr>
        <w:numPr>
          <w:ilvl w:val="2"/>
          <w:numId w:val="900"/>
        </w:numPr>
        <w:spacing w:before="0" w:after="0"/>
      </w:pPr>
      <w:r>
        <w:t>Non-Interest Income</w:t>
      </w:r>
    </w:p>
    <w:p>
      <w:pPr>
        <w:numPr>
          <w:ilvl w:val="2"/>
          <w:numId w:val="900"/>
        </w:numPr>
        <w:spacing w:before="0" w:after="0"/>
      </w:pPr>
      <w:r>
        <w:t>Operating Efficiency</w:t>
      </w:r>
    </w:p>
    <w:p>
      <w:pPr>
        <w:numPr>
          <w:ilvl w:val="2"/>
          <w:numId w:val="900"/>
        </w:numPr>
        <w:spacing w:before="0" w:after="0"/>
      </w:pPr>
      <w:r>
        <w:t>Return on Assets</w:t>
      </w:r>
    </w:p>
    <w:p>
      <w:pPr>
        <w:numPr>
          <w:ilvl w:val="2"/>
          <w:numId w:val="900"/>
        </w:numPr>
        <w:spacing w:before="0" w:after="0"/>
      </w:pPr>
      <w:r>
        <w:t>Return on Equity</w:t>
      </w:r>
    </w:p>
    <w:p>
      <w:pPr>
        <w:pStyle w:val="Heading1"/>
      </w:pPr>
      <w:r>
        <w:t>Money Supply and Monetary Control</w:t>
      </w:r>
    </w:p>
    <w:p>
      <w:pPr>
        <w:numPr>
          <w:ilvl w:val="0"/>
          <w:numId w:val="900"/>
        </w:numPr>
        <w:spacing w:before="0" w:after="0"/>
      </w:pPr>
      <w:r>
        <w:t>The Central Bank Balance Sheet</w:t>
      </w:r>
    </w:p>
    <w:p>
      <w:pPr>
        <w:numPr>
          <w:ilvl w:val="1"/>
          <w:numId w:val="900"/>
        </w:numPr>
        <w:spacing w:before="0" w:after="0"/>
      </w:pPr>
      <w:r>
        <w:t>Central Bank Assets</w:t>
      </w:r>
    </w:p>
    <w:p>
      <w:pPr>
        <w:numPr>
          <w:ilvl w:val="2"/>
          <w:numId w:val="900"/>
        </w:numPr>
        <w:spacing w:before="0" w:after="0"/>
      </w:pPr>
      <w:r>
        <w:t>Government Securities</w:t>
      </w:r>
    </w:p>
    <w:p>
      <w:pPr>
        <w:numPr>
          <w:ilvl w:val="2"/>
          <w:numId w:val="900"/>
        </w:numPr>
        <w:spacing w:before="0" w:after="0"/>
      </w:pPr>
      <w:r>
        <w:t>Loans to Depository Institutions</w:t>
      </w:r>
    </w:p>
    <w:p>
      <w:pPr>
        <w:numPr>
          <w:ilvl w:val="2"/>
          <w:numId w:val="900"/>
        </w:numPr>
        <w:spacing w:before="0" w:after="0"/>
      </w:pPr>
      <w:r>
        <w:t>Foreign Exchange Reserves</w:t>
      </w:r>
    </w:p>
    <w:p>
      <w:pPr>
        <w:numPr>
          <w:ilvl w:val="2"/>
          <w:numId w:val="900"/>
        </w:numPr>
        <w:spacing w:before="0" w:after="0"/>
      </w:pPr>
      <w:r>
        <w:t>Gold and Special Drawing Rights</w:t>
      </w:r>
    </w:p>
    <w:p>
      <w:pPr>
        <w:numPr>
          <w:ilvl w:val="1"/>
          <w:numId w:val="900"/>
        </w:numPr>
        <w:spacing w:before="0" w:after="0"/>
      </w:pPr>
      <w:r>
        <w:t>Central Bank Liabilities</w:t>
      </w:r>
    </w:p>
    <w:p>
      <w:pPr>
        <w:numPr>
          <w:ilvl w:val="2"/>
          <w:numId w:val="900"/>
        </w:numPr>
        <w:spacing w:before="0" w:after="0"/>
      </w:pPr>
      <w:r>
        <w:t>Currency in Circulation</w:t>
      </w:r>
    </w:p>
    <w:p>
      <w:pPr>
        <w:numPr>
          <w:ilvl w:val="2"/>
          <w:numId w:val="900"/>
        </w:numPr>
        <w:spacing w:before="0" w:after="0"/>
      </w:pPr>
      <w:r>
        <w:t>Bank Reserves</w:t>
      </w:r>
    </w:p>
    <w:p>
      <w:pPr>
        <w:numPr>
          <w:ilvl w:val="3"/>
          <w:numId w:val="900"/>
        </w:numPr>
        <w:spacing w:before="0" w:after="0"/>
      </w:pPr>
      <w:r>
        <w:t>Required Reserves</w:t>
      </w:r>
    </w:p>
    <w:p>
      <w:pPr>
        <w:numPr>
          <w:ilvl w:val="3"/>
          <w:numId w:val="900"/>
        </w:numPr>
        <w:spacing w:before="0" w:after="0"/>
      </w:pPr>
      <w:r>
        <w:t>Excess Reserves</w:t>
      </w:r>
    </w:p>
    <w:p>
      <w:pPr>
        <w:numPr>
          <w:ilvl w:val="2"/>
          <w:numId w:val="900"/>
        </w:numPr>
        <w:spacing w:before="0" w:after="0"/>
      </w:pPr>
      <w:r>
        <w:t>Treasury Deposits</w:t>
      </w:r>
    </w:p>
    <w:p>
      <w:pPr>
        <w:numPr>
          <w:ilvl w:val="2"/>
          <w:numId w:val="900"/>
        </w:numPr>
        <w:spacing w:before="0" w:after="0"/>
      </w:pPr>
      <w:r>
        <w:t>Foreign Official Deposits</w:t>
      </w:r>
    </w:p>
    <w:p>
      <w:pPr>
        <w:numPr>
          <w:ilvl w:val="1"/>
          <w:numId w:val="900"/>
        </w:numPr>
        <w:spacing w:before="0" w:after="0"/>
      </w:pPr>
      <w:r>
        <w:t>Monetary Base</w:t>
      </w:r>
    </w:p>
    <w:p>
      <w:pPr>
        <w:numPr>
          <w:ilvl w:val="2"/>
          <w:numId w:val="900"/>
        </w:numPr>
        <w:spacing w:before="0" w:after="0"/>
      </w:pPr>
      <w:r>
        <w:t>Components and Calculation</w:t>
      </w:r>
    </w:p>
    <w:p>
      <w:pPr>
        <w:numPr>
          <w:ilvl w:val="2"/>
          <w:numId w:val="900"/>
        </w:numPr>
        <w:spacing w:before="0" w:after="0"/>
      </w:pPr>
      <w:r>
        <w:t>High-Powered Money</w:t>
      </w:r>
    </w:p>
    <w:p>
      <w:pPr>
        <w:numPr>
          <w:ilvl w:val="2"/>
          <w:numId w:val="900"/>
        </w:numPr>
        <w:spacing w:before="0" w:after="0"/>
      </w:pPr>
      <w:r>
        <w:t>Relationship to Money Supply</w:t>
      </w:r>
    </w:p>
    <w:p>
      <w:pPr>
        <w:numPr>
          <w:ilvl w:val="0"/>
          <w:numId w:val="900"/>
        </w:numPr>
        <w:spacing w:before="0" w:after="0"/>
      </w:pPr>
      <w:r>
        <w:t>Money Creation Process</w:t>
      </w:r>
    </w:p>
    <w:p>
      <w:pPr>
        <w:numPr>
          <w:ilvl w:val="1"/>
          <w:numId w:val="900"/>
        </w:numPr>
        <w:spacing w:before="0" w:after="0"/>
      </w:pPr>
      <w:r>
        <w:t>Fractional Reserve Banking</w:t>
      </w:r>
    </w:p>
    <w:p>
      <w:pPr>
        <w:numPr>
          <w:ilvl w:val="2"/>
          <w:numId w:val="900"/>
        </w:numPr>
        <w:spacing w:before="0" w:after="0"/>
      </w:pPr>
      <w:r>
        <w:t>Reserve Requirements</w:t>
      </w:r>
    </w:p>
    <w:p>
      <w:pPr>
        <w:numPr>
          <w:ilvl w:val="2"/>
          <w:numId w:val="900"/>
        </w:numPr>
        <w:spacing w:before="0" w:after="0"/>
      </w:pPr>
      <w:r>
        <w:t>Money Multiplier Process</w:t>
      </w:r>
    </w:p>
    <w:p>
      <w:pPr>
        <w:numPr>
          <w:ilvl w:val="2"/>
          <w:numId w:val="900"/>
        </w:numPr>
        <w:spacing w:before="0" w:after="0"/>
      </w:pPr>
      <w:r>
        <w:t>Bank Lending and Deposit Creation</w:t>
      </w:r>
    </w:p>
    <w:p>
      <w:pPr>
        <w:numPr>
          <w:ilvl w:val="1"/>
          <w:numId w:val="900"/>
        </w:numPr>
        <w:spacing w:before="0" w:after="0"/>
      </w:pPr>
      <w:r>
        <w:t>Simple Deposit Multiplier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Mathematical Derivation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Money Multiplier</w:t>
      </w:r>
    </w:p>
    <w:p>
      <w:pPr>
        <w:numPr>
          <w:ilvl w:val="2"/>
          <w:numId w:val="900"/>
        </w:numPr>
        <w:spacing w:before="0" w:after="0"/>
      </w:pPr>
      <w:r>
        <w:t>Currency-to-Deposit Ratio</w:t>
      </w:r>
    </w:p>
    <w:p>
      <w:pPr>
        <w:numPr>
          <w:ilvl w:val="2"/>
          <w:numId w:val="900"/>
        </w:numPr>
        <w:spacing w:before="0" w:after="0"/>
      </w:pPr>
      <w:r>
        <w:t>Excess Reserve Ratio</w:t>
      </w:r>
    </w:p>
    <w:p>
      <w:pPr>
        <w:numPr>
          <w:ilvl w:val="2"/>
          <w:numId w:val="900"/>
        </w:numPr>
        <w:spacing w:before="0" w:after="0"/>
      </w:pPr>
      <w:r>
        <w:t>Required Reserve Ratio</w:t>
      </w:r>
    </w:p>
    <w:p>
      <w:pPr>
        <w:numPr>
          <w:ilvl w:val="2"/>
          <w:numId w:val="900"/>
        </w:numPr>
        <w:spacing w:before="0" w:after="0"/>
      </w:pPr>
      <w:r>
        <w:t>Public and Bank Behavior</w:t>
      </w:r>
    </w:p>
    <w:p>
      <w:pPr>
        <w:numPr>
          <w:ilvl w:val="1"/>
          <w:numId w:val="900"/>
        </w:numPr>
        <w:spacing w:before="0" w:after="0"/>
      </w:pPr>
      <w:r>
        <w:t>Factors Affecting Money Supply</w:t>
      </w:r>
    </w:p>
    <w:p>
      <w:pPr>
        <w:numPr>
          <w:ilvl w:val="2"/>
          <w:numId w:val="900"/>
        </w:numPr>
        <w:spacing w:before="0" w:after="0"/>
      </w:pPr>
      <w:r>
        <w:t>Open Market Operations</w:t>
      </w:r>
    </w:p>
    <w:p>
      <w:pPr>
        <w:numPr>
          <w:ilvl w:val="2"/>
          <w:numId w:val="900"/>
        </w:numPr>
        <w:spacing w:before="0" w:after="0"/>
      </w:pPr>
      <w:r>
        <w:t>Discount Window Lending</w:t>
      </w:r>
    </w:p>
    <w:p>
      <w:pPr>
        <w:numPr>
          <w:ilvl w:val="2"/>
          <w:numId w:val="900"/>
        </w:numPr>
        <w:spacing w:before="0" w:after="0"/>
      </w:pPr>
      <w:r>
        <w:t>Reserve Requirement Changes</w:t>
      </w:r>
    </w:p>
    <w:p>
      <w:pPr>
        <w:numPr>
          <w:ilvl w:val="2"/>
          <w:numId w:val="900"/>
        </w:numPr>
        <w:spacing w:before="0" w:after="0"/>
      </w:pPr>
      <w:r>
        <w:t>Currency Holdings</w:t>
      </w:r>
    </w:p>
    <w:p>
      <w:pPr>
        <w:numPr>
          <w:ilvl w:val="2"/>
          <w:numId w:val="900"/>
        </w:numPr>
        <w:spacing w:before="0" w:after="0"/>
      </w:pPr>
      <w:r>
        <w:t>Excess Reserve Holdings</w:t>
      </w:r>
    </w:p>
    <w:p>
      <w:pPr>
        <w:numPr>
          <w:ilvl w:val="0"/>
          <w:numId w:val="900"/>
        </w:numPr>
        <w:spacing w:before="0" w:after="0"/>
      </w:pPr>
      <w:r>
        <w:t>Monetary Policy Tools</w:t>
      </w:r>
    </w:p>
    <w:p>
      <w:pPr>
        <w:numPr>
          <w:ilvl w:val="1"/>
          <w:numId w:val="900"/>
        </w:numPr>
        <w:spacing w:before="0" w:after="0"/>
      </w:pPr>
      <w:r>
        <w:t>Open Market Operations</w:t>
      </w:r>
    </w:p>
    <w:p>
      <w:pPr>
        <w:numPr>
          <w:ilvl w:val="2"/>
          <w:numId w:val="900"/>
        </w:numPr>
        <w:spacing w:before="0" w:after="0"/>
      </w:pPr>
      <w:r>
        <w:t>Outright Purchases and Sales</w:t>
      </w:r>
    </w:p>
    <w:p>
      <w:pPr>
        <w:numPr>
          <w:ilvl w:val="2"/>
          <w:numId w:val="900"/>
        </w:numPr>
        <w:spacing w:before="0" w:after="0"/>
      </w:pPr>
      <w:r>
        <w:t>Repurchase Agreements</w:t>
      </w:r>
    </w:p>
    <w:p>
      <w:pPr>
        <w:numPr>
          <w:ilvl w:val="2"/>
          <w:numId w:val="900"/>
        </w:numPr>
        <w:spacing w:before="0" w:after="0"/>
      </w:pPr>
      <w:r>
        <w:t>Primary Dealers</w:t>
      </w:r>
    </w:p>
    <w:p>
      <w:pPr>
        <w:numPr>
          <w:ilvl w:val="2"/>
          <w:numId w:val="900"/>
        </w:numPr>
        <w:spacing w:before="0" w:after="0"/>
      </w:pPr>
      <w:r>
        <w:t>Implementation Process</w:t>
      </w:r>
    </w:p>
    <w:p>
      <w:pPr>
        <w:numPr>
          <w:ilvl w:val="1"/>
          <w:numId w:val="900"/>
        </w:numPr>
        <w:spacing w:before="0" w:after="0"/>
      </w:pPr>
      <w:r>
        <w:t>Discount Window Policy</w:t>
      </w:r>
    </w:p>
    <w:p>
      <w:pPr>
        <w:numPr>
          <w:ilvl w:val="2"/>
          <w:numId w:val="900"/>
        </w:numPr>
        <w:spacing w:before="0" w:after="0"/>
      </w:pPr>
      <w:r>
        <w:t>Primary Credit</w:t>
      </w:r>
    </w:p>
    <w:p>
      <w:pPr>
        <w:numPr>
          <w:ilvl w:val="2"/>
          <w:numId w:val="900"/>
        </w:numPr>
        <w:spacing w:before="0" w:after="0"/>
      </w:pPr>
      <w:r>
        <w:t>Secondary Credit</w:t>
      </w:r>
    </w:p>
    <w:p>
      <w:pPr>
        <w:numPr>
          <w:ilvl w:val="2"/>
          <w:numId w:val="900"/>
        </w:numPr>
        <w:spacing w:before="0" w:after="0"/>
      </w:pPr>
      <w:r>
        <w:t>Seasonal Credit</w:t>
      </w:r>
    </w:p>
    <w:p>
      <w:pPr>
        <w:numPr>
          <w:ilvl w:val="2"/>
          <w:numId w:val="900"/>
        </w:numPr>
        <w:spacing w:before="0" w:after="0"/>
      </w:pPr>
      <w:r>
        <w:t>Lender of Last Resort Function</w:t>
      </w:r>
    </w:p>
    <w:p>
      <w:pPr>
        <w:numPr>
          <w:ilvl w:val="1"/>
          <w:numId w:val="900"/>
        </w:numPr>
        <w:spacing w:before="0" w:after="0"/>
      </w:pPr>
      <w:r>
        <w:t>Reserve Requirements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Maintenance Periods</w:t>
      </w:r>
    </w:p>
    <w:p>
      <w:pPr>
        <w:numPr>
          <w:ilvl w:val="2"/>
          <w:numId w:val="900"/>
        </w:numPr>
        <w:spacing w:before="0" w:after="0"/>
      </w:pPr>
      <w:r>
        <w:t>Contemporaneous vs. Lagged Accounting</w:t>
      </w:r>
    </w:p>
    <w:p>
      <w:pPr>
        <w:numPr>
          <w:ilvl w:val="1"/>
          <w:numId w:val="900"/>
        </w:numPr>
        <w:spacing w:before="0" w:after="0"/>
      </w:pPr>
      <w:r>
        <w:t>Interest on Reserves</w:t>
      </w:r>
    </w:p>
    <w:p>
      <w:pPr>
        <w:numPr>
          <w:ilvl w:val="2"/>
          <w:numId w:val="900"/>
        </w:numPr>
        <w:spacing w:before="0" w:after="0"/>
      </w:pPr>
      <w:r>
        <w:t>Interest on Required Reserves</w:t>
      </w:r>
    </w:p>
    <w:p>
      <w:pPr>
        <w:numPr>
          <w:ilvl w:val="2"/>
          <w:numId w:val="900"/>
        </w:numPr>
        <w:spacing w:before="0" w:after="0"/>
      </w:pPr>
      <w:r>
        <w:t>Interest on Excess Reserves</w:t>
      </w:r>
    </w:p>
    <w:p>
      <w:pPr>
        <w:numPr>
          <w:ilvl w:val="2"/>
          <w:numId w:val="900"/>
        </w:numPr>
        <w:spacing w:before="0" w:after="0"/>
      </w:pPr>
      <w:r>
        <w:t>Floor System Implementation</w:t>
      </w:r>
    </w:p>
    <w:p>
      <w:pPr>
        <w:pStyle w:val="Heading1"/>
      </w:pPr>
      <w:r>
        <w:t>Central Banking and Monetary Policy</w:t>
      </w:r>
    </w:p>
    <w:p>
      <w:pPr>
        <w:numPr>
          <w:ilvl w:val="0"/>
          <w:numId w:val="900"/>
        </w:numPr>
        <w:spacing w:before="0" w:after="0"/>
      </w:pPr>
      <w:r>
        <w:t>Central Bank Structure and Independence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Evolution of Central Banking</w:t>
      </w:r>
    </w:p>
    <w:p>
      <w:pPr>
        <w:numPr>
          <w:ilvl w:val="2"/>
          <w:numId w:val="900"/>
        </w:numPr>
        <w:spacing w:before="0" w:after="0"/>
      </w:pPr>
      <w:r>
        <w:t>Lessons from Banking Crises</w:t>
      </w:r>
    </w:p>
    <w:p>
      <w:pPr>
        <w:numPr>
          <w:ilvl w:val="2"/>
          <w:numId w:val="900"/>
        </w:numPr>
        <w:spacing w:before="0" w:after="0"/>
      </w:pPr>
      <w:r>
        <w:t>International Experiences</w:t>
      </w:r>
    </w:p>
    <w:p>
      <w:pPr>
        <w:numPr>
          <w:ilvl w:val="1"/>
          <w:numId w:val="900"/>
        </w:numPr>
        <w:spacing w:before="0" w:after="0"/>
      </w:pPr>
      <w:r>
        <w:t>Central Bank Independence</w:t>
      </w:r>
    </w:p>
    <w:p>
      <w:pPr>
        <w:numPr>
          <w:ilvl w:val="2"/>
          <w:numId w:val="900"/>
        </w:numPr>
        <w:spacing w:before="0" w:after="0"/>
      </w:pPr>
      <w:r>
        <w:t>Instrument Independence</w:t>
      </w:r>
    </w:p>
    <w:p>
      <w:pPr>
        <w:numPr>
          <w:ilvl w:val="2"/>
          <w:numId w:val="900"/>
        </w:numPr>
        <w:spacing w:before="0" w:after="0"/>
      </w:pPr>
      <w:r>
        <w:t>Goal Independence</w:t>
      </w:r>
    </w:p>
    <w:p>
      <w:pPr>
        <w:numPr>
          <w:ilvl w:val="2"/>
          <w:numId w:val="900"/>
        </w:numPr>
        <w:spacing w:before="0" w:after="0"/>
      </w:pPr>
      <w:r>
        <w:t>Political Economy Considerations</w:t>
      </w:r>
    </w:p>
    <w:p>
      <w:pPr>
        <w:numPr>
          <w:ilvl w:val="2"/>
          <w:numId w:val="900"/>
        </w:numPr>
        <w:spacing w:before="0" w:after="0"/>
      </w:pPr>
      <w:r>
        <w:t>Accountability Mechanisms</w:t>
      </w:r>
    </w:p>
    <w:p>
      <w:pPr>
        <w:numPr>
          <w:ilvl w:val="1"/>
          <w:numId w:val="900"/>
        </w:numPr>
        <w:spacing w:before="0" w:after="0"/>
      </w:pPr>
      <w:r>
        <w:t>Federal Reserve System</w:t>
      </w:r>
    </w:p>
    <w:p>
      <w:pPr>
        <w:numPr>
          <w:ilvl w:val="2"/>
          <w:numId w:val="900"/>
        </w:numPr>
        <w:spacing w:before="0" w:after="0"/>
      </w:pPr>
      <w:r>
        <w:t>Board of Governors</w:t>
      </w:r>
    </w:p>
    <w:p>
      <w:pPr>
        <w:numPr>
          <w:ilvl w:val="3"/>
          <w:numId w:val="900"/>
        </w:numPr>
        <w:spacing w:before="0" w:after="0"/>
      </w:pPr>
      <w:r>
        <w:t>Appointment Process</w:t>
      </w:r>
    </w:p>
    <w:p>
      <w:pPr>
        <w:numPr>
          <w:ilvl w:val="3"/>
          <w:numId w:val="900"/>
        </w:numPr>
        <w:spacing w:before="0" w:after="0"/>
      </w:pPr>
      <w:r>
        <w:t>Terms of Office</w:t>
      </w:r>
    </w:p>
    <w:p>
      <w:pPr>
        <w:numPr>
          <w:ilvl w:val="3"/>
          <w:numId w:val="900"/>
        </w:numPr>
        <w:spacing w:before="0" w:after="0"/>
      </w:pPr>
      <w:r>
        <w:t>Regulatory Responsibilities</w:t>
      </w:r>
    </w:p>
    <w:p>
      <w:pPr>
        <w:numPr>
          <w:ilvl w:val="2"/>
          <w:numId w:val="900"/>
        </w:numPr>
        <w:spacing w:before="0" w:after="0"/>
      </w:pPr>
      <w:r>
        <w:t>Federal Open Market Committee</w:t>
      </w:r>
    </w:p>
    <w:p>
      <w:pPr>
        <w:numPr>
          <w:ilvl w:val="3"/>
          <w:numId w:val="900"/>
        </w:numPr>
        <w:spacing w:before="0" w:after="0"/>
      </w:pPr>
      <w:r>
        <w:t>Membership Structure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3"/>
          <w:numId w:val="900"/>
        </w:numPr>
        <w:spacing w:before="0" w:after="0"/>
      </w:pPr>
      <w:r>
        <w:t>Meeting Schedule</w:t>
      </w:r>
    </w:p>
    <w:p>
      <w:pPr>
        <w:numPr>
          <w:ilvl w:val="2"/>
          <w:numId w:val="900"/>
        </w:numPr>
        <w:spacing w:before="0" w:after="0"/>
      </w:pPr>
      <w:r>
        <w:t>Federal Reserve Banks</w:t>
      </w:r>
    </w:p>
    <w:p>
      <w:pPr>
        <w:numPr>
          <w:ilvl w:val="3"/>
          <w:numId w:val="900"/>
        </w:numPr>
        <w:spacing w:before="0" w:after="0"/>
      </w:pPr>
      <w:r>
        <w:t>Regional Structure</w:t>
      </w:r>
    </w:p>
    <w:p>
      <w:pPr>
        <w:numPr>
          <w:ilvl w:val="3"/>
          <w:numId w:val="900"/>
        </w:numPr>
        <w:spacing w:before="0" w:after="0"/>
      </w:pPr>
      <w:r>
        <w:t>Ownership and Governance</w:t>
      </w:r>
    </w:p>
    <w:p>
      <w:pPr>
        <w:numPr>
          <w:ilvl w:val="3"/>
          <w:numId w:val="900"/>
        </w:numPr>
        <w:spacing w:before="0" w:after="0"/>
      </w:pPr>
      <w:r>
        <w:t>Operational Functions</w:t>
      </w:r>
    </w:p>
    <w:p>
      <w:pPr>
        <w:numPr>
          <w:ilvl w:val="3"/>
          <w:numId w:val="900"/>
        </w:numPr>
        <w:spacing w:before="0" w:after="0"/>
      </w:pPr>
      <w:r>
        <w:t>Research Activities</w:t>
      </w:r>
    </w:p>
    <w:p>
      <w:pPr>
        <w:numPr>
          <w:ilvl w:val="1"/>
          <w:numId w:val="900"/>
        </w:numPr>
        <w:spacing w:before="0" w:after="0"/>
      </w:pPr>
      <w:r>
        <w:t>European Central Bank</w:t>
      </w:r>
    </w:p>
    <w:p>
      <w:pPr>
        <w:numPr>
          <w:ilvl w:val="2"/>
          <w:numId w:val="900"/>
        </w:numPr>
        <w:spacing w:before="0" w:after="0"/>
      </w:pPr>
      <w:r>
        <w:t>Institutional Framework</w:t>
      </w:r>
    </w:p>
    <w:p>
      <w:pPr>
        <w:numPr>
          <w:ilvl w:val="2"/>
          <w:numId w:val="900"/>
        </w:numPr>
        <w:spacing w:before="0" w:after="0"/>
      </w:pPr>
      <w:r>
        <w:t>Governing Council</w:t>
      </w:r>
    </w:p>
    <w:p>
      <w:pPr>
        <w:numPr>
          <w:ilvl w:val="2"/>
          <w:numId w:val="900"/>
        </w:numPr>
        <w:spacing w:before="0" w:after="0"/>
      </w:pPr>
      <w:r>
        <w:t>Executive Board</w:t>
      </w:r>
    </w:p>
    <w:p>
      <w:pPr>
        <w:numPr>
          <w:ilvl w:val="2"/>
          <w:numId w:val="900"/>
        </w:numPr>
        <w:spacing w:before="0" w:after="0"/>
      </w:pPr>
      <w:r>
        <w:t>National Central Banks</w:t>
      </w:r>
    </w:p>
    <w:p>
      <w:pPr>
        <w:numPr>
          <w:ilvl w:val="2"/>
          <w:numId w:val="900"/>
        </w:numPr>
        <w:spacing w:before="0" w:after="0"/>
      </w:pPr>
      <w:r>
        <w:t>Eurosystem Operations</w:t>
      </w:r>
    </w:p>
    <w:p>
      <w:pPr>
        <w:numPr>
          <w:ilvl w:val="1"/>
          <w:numId w:val="900"/>
        </w:numPr>
        <w:spacing w:before="0" w:after="0"/>
      </w:pPr>
      <w:r>
        <w:t>Other Major Central Banks</w:t>
      </w:r>
    </w:p>
    <w:p>
      <w:pPr>
        <w:numPr>
          <w:ilvl w:val="2"/>
          <w:numId w:val="900"/>
        </w:numPr>
        <w:spacing w:before="0" w:after="0"/>
      </w:pPr>
      <w:r>
        <w:t>Bank of Japan</w:t>
      </w:r>
    </w:p>
    <w:p>
      <w:pPr>
        <w:numPr>
          <w:ilvl w:val="2"/>
          <w:numId w:val="900"/>
        </w:numPr>
        <w:spacing w:before="0" w:after="0"/>
      </w:pPr>
      <w:r>
        <w:t>Bank of England</w:t>
      </w:r>
    </w:p>
    <w:p>
      <w:pPr>
        <w:numPr>
          <w:ilvl w:val="2"/>
          <w:numId w:val="900"/>
        </w:numPr>
        <w:spacing w:before="0" w:after="0"/>
      </w:pPr>
      <w:r>
        <w:t>People's Bank of China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0"/>
          <w:numId w:val="900"/>
        </w:numPr>
        <w:spacing w:before="0" w:after="0"/>
      </w:pPr>
      <w:r>
        <w:t>Monetary Policy Objectives</w:t>
      </w:r>
    </w:p>
    <w:p>
      <w:pPr>
        <w:numPr>
          <w:ilvl w:val="1"/>
          <w:numId w:val="900"/>
        </w:numPr>
        <w:spacing w:before="0" w:after="0"/>
      </w:pPr>
      <w:r>
        <w:t>Price Stability</w:t>
      </w:r>
    </w:p>
    <w:p>
      <w:pPr>
        <w:numPr>
          <w:ilvl w:val="2"/>
          <w:numId w:val="900"/>
        </w:numPr>
        <w:spacing w:before="0" w:after="0"/>
      </w:pPr>
      <w:r>
        <w:t>Inflation Targeting</w:t>
      </w:r>
    </w:p>
    <w:p>
      <w:pPr>
        <w:numPr>
          <w:ilvl w:val="3"/>
          <w:numId w:val="900"/>
        </w:numPr>
        <w:spacing w:before="0" w:after="0"/>
      </w:pPr>
      <w:r>
        <w:t>Target Levels</w:t>
      </w:r>
    </w:p>
    <w:p>
      <w:pPr>
        <w:numPr>
          <w:ilvl w:val="3"/>
          <w:numId w:val="900"/>
        </w:numPr>
        <w:spacing w:before="0" w:after="0"/>
      </w:pPr>
      <w:r>
        <w:t>Symmetric vs. Asymmetric Targets</w:t>
      </w:r>
    </w:p>
    <w:p>
      <w:pPr>
        <w:numPr>
          <w:ilvl w:val="3"/>
          <w:numId w:val="900"/>
        </w:numPr>
        <w:spacing w:before="0" w:after="0"/>
      </w:pPr>
      <w:r>
        <w:t>Flexible Inflation Targeting</w:t>
      </w:r>
    </w:p>
    <w:p>
      <w:pPr>
        <w:numPr>
          <w:ilvl w:val="2"/>
          <w:numId w:val="900"/>
        </w:numPr>
        <w:spacing w:before="0" w:after="0"/>
      </w:pPr>
      <w:r>
        <w:t>Costs of Inflation</w:t>
      </w:r>
    </w:p>
    <w:p>
      <w:pPr>
        <w:numPr>
          <w:ilvl w:val="2"/>
          <w:numId w:val="900"/>
        </w:numPr>
        <w:spacing w:before="0" w:after="0"/>
      </w:pPr>
      <w:r>
        <w:t>Costs of Deflation</w:t>
      </w:r>
    </w:p>
    <w:p>
      <w:pPr>
        <w:numPr>
          <w:ilvl w:val="1"/>
          <w:numId w:val="900"/>
        </w:numPr>
        <w:spacing w:before="0" w:after="0"/>
      </w:pPr>
      <w:r>
        <w:t>Full Employment</w:t>
      </w:r>
    </w:p>
    <w:p>
      <w:pPr>
        <w:numPr>
          <w:ilvl w:val="2"/>
          <w:numId w:val="900"/>
        </w:numPr>
        <w:spacing w:before="0" w:after="0"/>
      </w:pPr>
      <w:r>
        <w:t>Natural Rate of Unemployment</w:t>
      </w:r>
    </w:p>
    <w:p>
      <w:pPr>
        <w:numPr>
          <w:ilvl w:val="2"/>
          <w:numId w:val="900"/>
        </w:numPr>
        <w:spacing w:before="0" w:after="0"/>
      </w:pPr>
      <w:r>
        <w:t>Phillips Curve Relationship</w:t>
      </w:r>
    </w:p>
    <w:p>
      <w:pPr>
        <w:numPr>
          <w:ilvl w:val="2"/>
          <w:numId w:val="900"/>
        </w:numPr>
        <w:spacing w:before="0" w:after="0"/>
      </w:pPr>
      <w:r>
        <w:t>Employment-Inflation Tradeoffs</w:t>
      </w:r>
    </w:p>
    <w:p>
      <w:pPr>
        <w:numPr>
          <w:ilvl w:val="1"/>
          <w:numId w:val="900"/>
        </w:numPr>
        <w:spacing w:before="0" w:after="0"/>
      </w:pPr>
      <w:r>
        <w:t>Economic Growth</w:t>
      </w:r>
    </w:p>
    <w:p>
      <w:pPr>
        <w:numPr>
          <w:ilvl w:val="2"/>
          <w:numId w:val="900"/>
        </w:numPr>
        <w:spacing w:before="0" w:after="0"/>
      </w:pPr>
      <w:r>
        <w:t>Long-Run Growth Factors</w:t>
      </w:r>
    </w:p>
    <w:p>
      <w:pPr>
        <w:numPr>
          <w:ilvl w:val="2"/>
          <w:numId w:val="900"/>
        </w:numPr>
        <w:spacing w:before="0" w:after="0"/>
      </w:pPr>
      <w:r>
        <w:t>Short-Run Stabilization</w:t>
      </w:r>
    </w:p>
    <w:p>
      <w:pPr>
        <w:numPr>
          <w:ilvl w:val="2"/>
          <w:numId w:val="900"/>
        </w:numPr>
        <w:spacing w:before="0" w:after="0"/>
      </w:pPr>
      <w:r>
        <w:t>Monetary Policy Limitations</w:t>
      </w:r>
    </w:p>
    <w:p>
      <w:pPr>
        <w:numPr>
          <w:ilvl w:val="1"/>
          <w:numId w:val="900"/>
        </w:numPr>
        <w:spacing w:before="0" w:after="0"/>
      </w:pPr>
      <w:r>
        <w:t>Financial Stability</w:t>
      </w:r>
    </w:p>
    <w:p>
      <w:pPr>
        <w:numPr>
          <w:ilvl w:val="2"/>
          <w:numId w:val="900"/>
        </w:numPr>
        <w:spacing w:before="0" w:after="0"/>
      </w:pPr>
      <w:r>
        <w:t>Asset Price Bubbles</w:t>
      </w:r>
    </w:p>
    <w:p>
      <w:pPr>
        <w:numPr>
          <w:ilvl w:val="2"/>
          <w:numId w:val="900"/>
        </w:numPr>
        <w:spacing w:before="0" w:after="0"/>
      </w:pPr>
      <w:r>
        <w:t>Systemic Risk</w:t>
      </w:r>
    </w:p>
    <w:p>
      <w:pPr>
        <w:numPr>
          <w:ilvl w:val="2"/>
          <w:numId w:val="900"/>
        </w:numPr>
        <w:spacing w:before="0" w:after="0"/>
      </w:pPr>
      <w:r>
        <w:t>Macroprudential Policy</w:t>
      </w:r>
    </w:p>
    <w:p>
      <w:pPr>
        <w:numPr>
          <w:ilvl w:val="1"/>
          <w:numId w:val="900"/>
        </w:numPr>
        <w:spacing w:before="0" w:after="0"/>
      </w:pPr>
      <w:r>
        <w:t>Exchange Rate Stability</w:t>
      </w:r>
    </w:p>
    <w:p>
      <w:pPr>
        <w:numPr>
          <w:ilvl w:val="2"/>
          <w:numId w:val="900"/>
        </w:numPr>
        <w:spacing w:before="0" w:after="0"/>
      </w:pPr>
      <w:r>
        <w:t>Fixed vs. Flexible Exchange Rates</w:t>
      </w:r>
    </w:p>
    <w:p>
      <w:pPr>
        <w:numPr>
          <w:ilvl w:val="2"/>
          <w:numId w:val="900"/>
        </w:numPr>
        <w:spacing w:before="0" w:after="0"/>
      </w:pPr>
      <w:r>
        <w:t>Currency Interventions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Interest Rate Stability</w:t>
      </w:r>
    </w:p>
    <w:p>
      <w:pPr>
        <w:numPr>
          <w:ilvl w:val="2"/>
          <w:numId w:val="900"/>
        </w:numPr>
        <w:spacing w:before="0" w:after="0"/>
      </w:pPr>
      <w:r>
        <w:t>Volatility Effects</w:t>
      </w:r>
    </w:p>
    <w:p>
      <w:pPr>
        <w:numPr>
          <w:ilvl w:val="2"/>
          <w:numId w:val="900"/>
        </w:numPr>
        <w:spacing w:before="0" w:after="0"/>
      </w:pPr>
      <w:r>
        <w:t>Term Structure Management</w:t>
      </w:r>
    </w:p>
    <w:p>
      <w:pPr>
        <w:numPr>
          <w:ilvl w:val="0"/>
          <w:numId w:val="900"/>
        </w:numPr>
        <w:spacing w:before="0" w:after="0"/>
      </w:pPr>
      <w:r>
        <w:t>Monetary Policy Strategy</w:t>
      </w:r>
    </w:p>
    <w:p>
      <w:pPr>
        <w:numPr>
          <w:ilvl w:val="1"/>
          <w:numId w:val="900"/>
        </w:numPr>
        <w:spacing w:before="0" w:after="0"/>
      </w:pPr>
      <w:r>
        <w:t>Policy Framework Choice</w:t>
      </w:r>
    </w:p>
    <w:p>
      <w:pPr>
        <w:numPr>
          <w:ilvl w:val="2"/>
          <w:numId w:val="900"/>
        </w:numPr>
        <w:spacing w:before="0" w:after="0"/>
      </w:pPr>
      <w:r>
        <w:t>Inflation Targeting</w:t>
      </w:r>
    </w:p>
    <w:p>
      <w:pPr>
        <w:numPr>
          <w:ilvl w:val="2"/>
          <w:numId w:val="900"/>
        </w:numPr>
        <w:spacing w:before="0" w:after="0"/>
      </w:pPr>
      <w:r>
        <w:t>Money Growth Targeting</w:t>
      </w:r>
    </w:p>
    <w:p>
      <w:pPr>
        <w:numPr>
          <w:ilvl w:val="2"/>
          <w:numId w:val="900"/>
        </w:numPr>
        <w:spacing w:before="0" w:after="0"/>
      </w:pPr>
      <w:r>
        <w:t>Exchange Rate Targeting</w:t>
      </w:r>
    </w:p>
    <w:p>
      <w:pPr>
        <w:numPr>
          <w:ilvl w:val="2"/>
          <w:numId w:val="900"/>
        </w:numPr>
        <w:spacing w:before="0" w:after="0"/>
      </w:pPr>
      <w:r>
        <w:t>Nominal GDP Targeting</w:t>
      </w:r>
    </w:p>
    <w:p>
      <w:pPr>
        <w:numPr>
          <w:ilvl w:val="1"/>
          <w:numId w:val="900"/>
        </w:numPr>
        <w:spacing w:before="0" w:after="0"/>
      </w:pPr>
      <w:r>
        <w:t>Policy Instrument Selection</w:t>
      </w:r>
    </w:p>
    <w:p>
      <w:pPr>
        <w:numPr>
          <w:ilvl w:val="2"/>
          <w:numId w:val="900"/>
        </w:numPr>
        <w:spacing w:before="0" w:after="0"/>
      </w:pPr>
      <w:r>
        <w:t>Operating Targets</w:t>
      </w:r>
    </w:p>
    <w:p>
      <w:pPr>
        <w:numPr>
          <w:ilvl w:val="2"/>
          <w:numId w:val="900"/>
        </w:numPr>
        <w:spacing w:before="0" w:after="0"/>
      </w:pPr>
      <w:r>
        <w:t>Intermediate Targets</w:t>
      </w:r>
    </w:p>
    <w:p>
      <w:pPr>
        <w:numPr>
          <w:ilvl w:val="2"/>
          <w:numId w:val="900"/>
        </w:numPr>
        <w:spacing w:before="0" w:after="0"/>
      </w:pPr>
      <w:r>
        <w:t>Ultimate Goals</w:t>
      </w:r>
    </w:p>
    <w:p>
      <w:pPr>
        <w:numPr>
          <w:ilvl w:val="1"/>
          <w:numId w:val="900"/>
        </w:numPr>
        <w:spacing w:before="0" w:after="0"/>
      </w:pPr>
      <w:r>
        <w:t>Taylor Rule</w:t>
      </w:r>
    </w:p>
    <w:p>
      <w:pPr>
        <w:numPr>
          <w:ilvl w:val="2"/>
          <w:numId w:val="900"/>
        </w:numPr>
        <w:spacing w:before="0" w:after="0"/>
      </w:pPr>
      <w:r>
        <w:t>Original Formulation</w:t>
      </w:r>
    </w:p>
    <w:p>
      <w:pPr>
        <w:numPr>
          <w:ilvl w:val="2"/>
          <w:numId w:val="900"/>
        </w:numPr>
        <w:spacing w:before="0" w:after="0"/>
      </w:pPr>
      <w:r>
        <w:t>Modified Versions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Empirical Applications</w:t>
      </w:r>
    </w:p>
    <w:p>
      <w:pPr>
        <w:numPr>
          <w:ilvl w:val="1"/>
          <w:numId w:val="900"/>
        </w:numPr>
        <w:spacing w:before="0" w:after="0"/>
      </w:pPr>
      <w:r>
        <w:t>Forward Guidance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Commitment vs. Discretion</w:t>
      </w:r>
    </w:p>
    <w:p>
      <w:pPr>
        <w:numPr>
          <w:ilvl w:val="0"/>
          <w:numId w:val="900"/>
        </w:numPr>
        <w:spacing w:before="0" w:after="0"/>
      </w:pPr>
      <w:r>
        <w:t>Conventional Monetary Policy Tools</w:t>
      </w:r>
    </w:p>
    <w:p>
      <w:pPr>
        <w:numPr>
          <w:ilvl w:val="1"/>
          <w:numId w:val="900"/>
        </w:numPr>
        <w:spacing w:before="0" w:after="0"/>
      </w:pPr>
      <w:r>
        <w:t>Open Market Operations</w:t>
      </w:r>
    </w:p>
    <w:p>
      <w:pPr>
        <w:numPr>
          <w:ilvl w:val="2"/>
          <w:numId w:val="900"/>
        </w:numPr>
        <w:spacing w:before="0" w:after="0"/>
      </w:pPr>
      <w:r>
        <w:t>Daily Operations</w:t>
      </w:r>
    </w:p>
    <w:p>
      <w:pPr>
        <w:numPr>
          <w:ilvl w:val="2"/>
          <w:numId w:val="900"/>
        </w:numPr>
        <w:spacing w:before="0" w:after="0"/>
      </w:pPr>
      <w:r>
        <w:t>Permanent vs. Temporary Operations</w:t>
      </w:r>
    </w:p>
    <w:p>
      <w:pPr>
        <w:numPr>
          <w:ilvl w:val="2"/>
          <w:numId w:val="900"/>
        </w:numPr>
        <w:spacing w:before="0" w:after="0"/>
      </w:pPr>
      <w:r>
        <w:t>Quantitative Implementation</w:t>
      </w:r>
    </w:p>
    <w:p>
      <w:pPr>
        <w:numPr>
          <w:ilvl w:val="1"/>
          <w:numId w:val="900"/>
        </w:numPr>
        <w:spacing w:before="0" w:after="0"/>
      </w:pPr>
      <w:r>
        <w:t>Policy Interest Rates</w:t>
      </w:r>
    </w:p>
    <w:p>
      <w:pPr>
        <w:numPr>
          <w:ilvl w:val="2"/>
          <w:numId w:val="900"/>
        </w:numPr>
        <w:spacing w:before="0" w:after="0"/>
      </w:pPr>
      <w:r>
        <w:t>Federal Funds Rate</w:t>
      </w:r>
    </w:p>
    <w:p>
      <w:pPr>
        <w:numPr>
          <w:ilvl w:val="2"/>
          <w:numId w:val="900"/>
        </w:numPr>
        <w:spacing w:before="0" w:after="0"/>
      </w:pPr>
      <w:r>
        <w:t>Discount Rate</w:t>
      </w:r>
    </w:p>
    <w:p>
      <w:pPr>
        <w:numPr>
          <w:ilvl w:val="2"/>
          <w:numId w:val="900"/>
        </w:numPr>
        <w:spacing w:before="0" w:after="0"/>
      </w:pPr>
      <w:r>
        <w:t>Transmission Mechanisms</w:t>
      </w:r>
    </w:p>
    <w:p>
      <w:pPr>
        <w:numPr>
          <w:ilvl w:val="1"/>
          <w:numId w:val="900"/>
        </w:numPr>
        <w:spacing w:before="0" w:after="0"/>
      </w:pPr>
      <w:r>
        <w:t>Reserve Requirements</w:t>
      </w:r>
    </w:p>
    <w:p>
      <w:pPr>
        <w:numPr>
          <w:ilvl w:val="2"/>
          <w:numId w:val="900"/>
        </w:numPr>
        <w:spacing w:before="0" w:after="0"/>
      </w:pPr>
      <w:r>
        <w:t>Binding vs. Non-Binding</w:t>
      </w:r>
    </w:p>
    <w:p>
      <w:pPr>
        <w:numPr>
          <w:ilvl w:val="2"/>
          <w:numId w:val="900"/>
        </w:numPr>
        <w:spacing w:before="0" w:after="0"/>
      </w:pPr>
      <w:r>
        <w:t>Frequency of Use</w:t>
      </w:r>
    </w:p>
    <w:p>
      <w:pPr>
        <w:numPr>
          <w:ilvl w:val="2"/>
          <w:numId w:val="900"/>
        </w:numPr>
        <w:spacing w:before="0" w:after="0"/>
      </w:pPr>
      <w:r>
        <w:t>International Practices</w:t>
      </w:r>
    </w:p>
    <w:p>
      <w:pPr>
        <w:numPr>
          <w:ilvl w:val="0"/>
          <w:numId w:val="900"/>
        </w:numPr>
        <w:spacing w:before="0" w:after="0"/>
      </w:pPr>
      <w:r>
        <w:t>Unconventional Monetary Policy</w:t>
      </w:r>
    </w:p>
    <w:p>
      <w:pPr>
        <w:numPr>
          <w:ilvl w:val="1"/>
          <w:numId w:val="900"/>
        </w:numPr>
        <w:spacing w:before="0" w:after="0"/>
      </w:pPr>
      <w:r>
        <w:t>Quantitative Easing</w:t>
      </w:r>
    </w:p>
    <w:p>
      <w:pPr>
        <w:numPr>
          <w:ilvl w:val="2"/>
          <w:numId w:val="900"/>
        </w:numPr>
        <w:spacing w:before="0" w:after="0"/>
      </w:pPr>
      <w:r>
        <w:t>Asset Purchase Programs</w:t>
      </w:r>
    </w:p>
    <w:p>
      <w:pPr>
        <w:numPr>
          <w:ilvl w:val="2"/>
          <w:numId w:val="900"/>
        </w:numPr>
        <w:spacing w:before="0" w:after="0"/>
      </w:pPr>
      <w:r>
        <w:t>Portfolio Balance Effects</w:t>
      </w:r>
    </w:p>
    <w:p>
      <w:pPr>
        <w:numPr>
          <w:ilvl w:val="2"/>
          <w:numId w:val="900"/>
        </w:numPr>
        <w:spacing w:before="0" w:after="0"/>
      </w:pPr>
      <w:r>
        <w:t>Signaling Effects</w:t>
      </w:r>
    </w:p>
    <w:p>
      <w:pPr>
        <w:numPr>
          <w:ilvl w:val="2"/>
          <w:numId w:val="900"/>
        </w:numPr>
        <w:spacing w:before="0" w:after="0"/>
      </w:pPr>
      <w:r>
        <w:t>International Experiences</w:t>
      </w:r>
    </w:p>
    <w:p>
      <w:pPr>
        <w:numPr>
          <w:ilvl w:val="1"/>
          <w:numId w:val="900"/>
        </w:numPr>
        <w:spacing w:before="0" w:after="0"/>
      </w:pPr>
      <w:r>
        <w:t>Credit Easing</w:t>
      </w:r>
    </w:p>
    <w:p>
      <w:pPr>
        <w:numPr>
          <w:ilvl w:val="2"/>
          <w:numId w:val="900"/>
        </w:numPr>
        <w:spacing w:before="0" w:after="0"/>
      </w:pPr>
      <w:r>
        <w:t>Targeted Asset Purchases</w:t>
      </w:r>
    </w:p>
    <w:p>
      <w:pPr>
        <w:numPr>
          <w:ilvl w:val="2"/>
          <w:numId w:val="900"/>
        </w:numPr>
        <w:spacing w:before="0" w:after="0"/>
      </w:pPr>
      <w:r>
        <w:t>Credit Market Interventions</w:t>
      </w:r>
    </w:p>
    <w:p>
      <w:pPr>
        <w:numPr>
          <w:ilvl w:val="2"/>
          <w:numId w:val="900"/>
        </w:numPr>
        <w:spacing w:before="0" w:after="0"/>
      </w:pPr>
      <w:r>
        <w:t>Sectoral Support Programs</w:t>
      </w:r>
    </w:p>
    <w:p>
      <w:pPr>
        <w:numPr>
          <w:ilvl w:val="1"/>
          <w:numId w:val="900"/>
        </w:numPr>
        <w:spacing w:before="0" w:after="0"/>
      </w:pPr>
      <w:r>
        <w:t>Negative Interest Rates</w:t>
      </w:r>
    </w:p>
    <w:p>
      <w:pPr>
        <w:numPr>
          <w:ilvl w:val="2"/>
          <w:numId w:val="900"/>
        </w:numPr>
        <w:spacing w:before="0" w:after="0"/>
      </w:pPr>
      <w:r>
        <w:t>Implementation Mechanisms</w:t>
      </w:r>
    </w:p>
    <w:p>
      <w:pPr>
        <w:numPr>
          <w:ilvl w:val="2"/>
          <w:numId w:val="900"/>
        </w:numPr>
        <w:spacing w:before="0" w:after="0"/>
      </w:pPr>
      <w:r>
        <w:t>Transmission Channels</w:t>
      </w:r>
    </w:p>
    <w:p>
      <w:pPr>
        <w:numPr>
          <w:ilvl w:val="2"/>
          <w:numId w:val="900"/>
        </w:numPr>
        <w:spacing w:before="0" w:after="0"/>
      </w:pPr>
      <w:r>
        <w:t>Effectiveness and Limitations</w:t>
      </w:r>
    </w:p>
    <w:p>
      <w:pPr>
        <w:numPr>
          <w:ilvl w:val="1"/>
          <w:numId w:val="900"/>
        </w:numPr>
        <w:spacing w:before="0" w:after="0"/>
      </w:pPr>
      <w:r>
        <w:t>Forward Guidance</w:t>
      </w:r>
    </w:p>
    <w:p>
      <w:pPr>
        <w:numPr>
          <w:ilvl w:val="2"/>
          <w:numId w:val="900"/>
        </w:numPr>
        <w:spacing w:before="0" w:after="0"/>
      </w:pPr>
      <w:r>
        <w:t>Calendar-Based Guidance</w:t>
      </w:r>
    </w:p>
    <w:p>
      <w:pPr>
        <w:numPr>
          <w:ilvl w:val="2"/>
          <w:numId w:val="900"/>
        </w:numPr>
        <w:spacing w:before="0" w:after="0"/>
      </w:pPr>
      <w:r>
        <w:t>State-Contingent Guidance</w:t>
      </w:r>
    </w:p>
    <w:p>
      <w:pPr>
        <w:numPr>
          <w:ilvl w:val="2"/>
          <w:numId w:val="900"/>
        </w:numPr>
        <w:spacing w:before="0" w:after="0"/>
      </w:pPr>
      <w:r>
        <w:t>Threshold-Based Guidance</w:t>
      </w:r>
    </w:p>
    <w:p>
      <w:pPr>
        <w:numPr>
          <w:ilvl w:val="0"/>
          <w:numId w:val="900"/>
        </w:numPr>
        <w:spacing w:before="0" w:after="0"/>
      </w:pPr>
      <w:r>
        <w:t>Monetary Policy Transmission</w:t>
      </w:r>
    </w:p>
    <w:p>
      <w:pPr>
        <w:numPr>
          <w:ilvl w:val="1"/>
          <w:numId w:val="900"/>
        </w:numPr>
        <w:spacing w:before="0" w:after="0"/>
      </w:pPr>
      <w:r>
        <w:t>Interest Rate Channel</w:t>
      </w:r>
    </w:p>
    <w:p>
      <w:pPr>
        <w:numPr>
          <w:ilvl w:val="2"/>
          <w:numId w:val="900"/>
        </w:numPr>
        <w:spacing w:before="0" w:after="0"/>
      </w:pPr>
      <w:r>
        <w:t>Policy Rate Transmission</w:t>
      </w:r>
    </w:p>
    <w:p>
      <w:pPr>
        <w:numPr>
          <w:ilvl w:val="2"/>
          <w:numId w:val="900"/>
        </w:numPr>
        <w:spacing w:before="0" w:after="0"/>
      </w:pPr>
      <w:r>
        <w:t>Term Structure Effects</w:t>
      </w:r>
    </w:p>
    <w:p>
      <w:pPr>
        <w:numPr>
          <w:ilvl w:val="2"/>
          <w:numId w:val="900"/>
        </w:numPr>
        <w:spacing w:before="0" w:after="0"/>
      </w:pPr>
      <w:r>
        <w:t>Real Interest Rate Effects</w:t>
      </w:r>
    </w:p>
    <w:p>
      <w:pPr>
        <w:numPr>
          <w:ilvl w:val="1"/>
          <w:numId w:val="900"/>
        </w:numPr>
        <w:spacing w:before="0" w:after="0"/>
      </w:pPr>
      <w:r>
        <w:t>Credit Channel</w:t>
      </w:r>
    </w:p>
    <w:p>
      <w:pPr>
        <w:numPr>
          <w:ilvl w:val="2"/>
          <w:numId w:val="900"/>
        </w:numPr>
        <w:spacing w:before="0" w:after="0"/>
      </w:pPr>
      <w:r>
        <w:t>Bank Lending Channel</w:t>
      </w:r>
    </w:p>
    <w:p>
      <w:pPr>
        <w:numPr>
          <w:ilvl w:val="2"/>
          <w:numId w:val="900"/>
        </w:numPr>
        <w:spacing w:before="0" w:after="0"/>
      </w:pPr>
      <w:r>
        <w:t>Balance Sheet Channel</w:t>
      </w:r>
    </w:p>
    <w:p>
      <w:pPr>
        <w:numPr>
          <w:ilvl w:val="2"/>
          <w:numId w:val="900"/>
        </w:numPr>
        <w:spacing w:before="0" w:after="0"/>
      </w:pPr>
      <w:r>
        <w:t>Broad Credit Channel</w:t>
      </w:r>
    </w:p>
    <w:p>
      <w:pPr>
        <w:numPr>
          <w:ilvl w:val="1"/>
          <w:numId w:val="900"/>
        </w:numPr>
        <w:spacing w:before="0" w:after="0"/>
      </w:pPr>
      <w:r>
        <w:t>Exchange Rate Channel</w:t>
      </w:r>
    </w:p>
    <w:p>
      <w:pPr>
        <w:numPr>
          <w:ilvl w:val="2"/>
          <w:numId w:val="900"/>
        </w:numPr>
        <w:spacing w:before="0" w:after="0"/>
      </w:pPr>
      <w:r>
        <w:t>Exchange Rate Pass-Through</w:t>
      </w:r>
    </w:p>
    <w:p>
      <w:pPr>
        <w:numPr>
          <w:ilvl w:val="2"/>
          <w:numId w:val="900"/>
        </w:numPr>
        <w:spacing w:before="0" w:after="0"/>
      </w:pPr>
      <w:r>
        <w:t>Trade Balance Effects</w:t>
      </w:r>
    </w:p>
    <w:p>
      <w:pPr>
        <w:numPr>
          <w:ilvl w:val="2"/>
          <w:numId w:val="900"/>
        </w:numPr>
        <w:spacing w:before="0" w:after="0"/>
      </w:pPr>
      <w:r>
        <w:t>International Spillovers</w:t>
      </w:r>
    </w:p>
    <w:p>
      <w:pPr>
        <w:numPr>
          <w:ilvl w:val="1"/>
          <w:numId w:val="900"/>
        </w:numPr>
        <w:spacing w:before="0" w:after="0"/>
      </w:pPr>
      <w:r>
        <w:t>Asset Price Channel</w:t>
      </w:r>
    </w:p>
    <w:p>
      <w:pPr>
        <w:numPr>
          <w:ilvl w:val="2"/>
          <w:numId w:val="900"/>
        </w:numPr>
        <w:spacing w:before="0" w:after="0"/>
      </w:pPr>
      <w:r>
        <w:t>Equity Prices</w:t>
      </w:r>
    </w:p>
    <w:p>
      <w:pPr>
        <w:numPr>
          <w:ilvl w:val="2"/>
          <w:numId w:val="900"/>
        </w:numPr>
        <w:spacing w:before="0" w:after="0"/>
      </w:pPr>
      <w:r>
        <w:t>Housing Prices</w:t>
      </w:r>
    </w:p>
    <w:p>
      <w:pPr>
        <w:numPr>
          <w:ilvl w:val="2"/>
          <w:numId w:val="900"/>
        </w:numPr>
        <w:spacing w:before="0" w:after="0"/>
      </w:pPr>
      <w:r>
        <w:t>Wealth Effects</w:t>
      </w:r>
    </w:p>
    <w:p>
      <w:pPr>
        <w:numPr>
          <w:ilvl w:val="1"/>
          <w:numId w:val="900"/>
        </w:numPr>
        <w:spacing w:before="0" w:after="0"/>
      </w:pPr>
      <w:r>
        <w:t>Expectations Channel</w:t>
      </w:r>
    </w:p>
    <w:p>
      <w:pPr>
        <w:numPr>
          <w:ilvl w:val="2"/>
          <w:numId w:val="900"/>
        </w:numPr>
        <w:spacing w:before="0" w:after="0"/>
      </w:pPr>
      <w:r>
        <w:t>Inflation Expectations</w:t>
      </w:r>
    </w:p>
    <w:p>
      <w:pPr>
        <w:numPr>
          <w:ilvl w:val="2"/>
          <w:numId w:val="900"/>
        </w:numPr>
        <w:spacing w:before="0" w:after="0"/>
      </w:pPr>
      <w:r>
        <w:t>Forward-Looking Behavior</w:t>
      </w:r>
    </w:p>
    <w:p>
      <w:pPr>
        <w:numPr>
          <w:ilvl w:val="2"/>
          <w:numId w:val="900"/>
        </w:numPr>
        <w:spacing w:before="0" w:after="0"/>
      </w:pPr>
      <w:r>
        <w:t>Credibility Effects</w:t>
      </w:r>
    </w:p>
    <w:p>
      <w:pPr>
        <w:pStyle w:val="Heading1"/>
      </w:pPr>
      <w:r>
        <w:t>International Finance and Exchange Rates</w:t>
      </w:r>
    </w:p>
    <w:p>
      <w:pPr>
        <w:numPr>
          <w:ilvl w:val="0"/>
          <w:numId w:val="900"/>
        </w:numPr>
        <w:spacing w:before="0" w:after="0"/>
      </w:pPr>
      <w:r>
        <w:t>Foreign Exchange Markets</w:t>
      </w:r>
    </w:p>
    <w:p>
      <w:pPr>
        <w:numPr>
          <w:ilvl w:val="1"/>
          <w:numId w:val="900"/>
        </w:numPr>
        <w:spacing w:before="0" w:after="0"/>
      </w:pPr>
      <w:r>
        <w:t>Market Structure</w:t>
      </w:r>
    </w:p>
    <w:p>
      <w:pPr>
        <w:numPr>
          <w:ilvl w:val="2"/>
          <w:numId w:val="900"/>
        </w:numPr>
        <w:spacing w:before="0" w:after="0"/>
      </w:pPr>
      <w:r>
        <w:t>Participants</w:t>
      </w:r>
    </w:p>
    <w:p>
      <w:pPr>
        <w:numPr>
          <w:ilvl w:val="3"/>
          <w:numId w:val="900"/>
        </w:numPr>
        <w:spacing w:before="0" w:after="0"/>
      </w:pPr>
      <w:r>
        <w:t>Commercial Banks</w:t>
      </w:r>
    </w:p>
    <w:p>
      <w:pPr>
        <w:numPr>
          <w:ilvl w:val="3"/>
          <w:numId w:val="900"/>
        </w:numPr>
        <w:spacing w:before="0" w:after="0"/>
      </w:pPr>
      <w:r>
        <w:t>Central Banks</w:t>
      </w:r>
    </w:p>
    <w:p>
      <w:pPr>
        <w:numPr>
          <w:ilvl w:val="3"/>
          <w:numId w:val="900"/>
        </w:numPr>
        <w:spacing w:before="0" w:after="0"/>
      </w:pPr>
      <w:r>
        <w:t>Corporations</w:t>
      </w:r>
    </w:p>
    <w:p>
      <w:pPr>
        <w:numPr>
          <w:ilvl w:val="3"/>
          <w:numId w:val="900"/>
        </w:numPr>
        <w:spacing w:before="0" w:after="0"/>
      </w:pPr>
      <w:r>
        <w:t>Institutional Investors</w:t>
      </w:r>
    </w:p>
    <w:p>
      <w:pPr>
        <w:numPr>
          <w:ilvl w:val="3"/>
          <w:numId w:val="900"/>
        </w:numPr>
        <w:spacing w:before="0" w:after="0"/>
      </w:pPr>
      <w:r>
        <w:t>Retail Investors</w:t>
      </w:r>
    </w:p>
    <w:p>
      <w:pPr>
        <w:numPr>
          <w:ilvl w:val="2"/>
          <w:numId w:val="900"/>
        </w:numPr>
        <w:spacing w:before="0" w:after="0"/>
      </w:pPr>
      <w:r>
        <w:t>Trading Mechanisms</w:t>
      </w:r>
    </w:p>
    <w:p>
      <w:pPr>
        <w:numPr>
          <w:ilvl w:val="3"/>
          <w:numId w:val="900"/>
        </w:numPr>
        <w:spacing w:before="0" w:after="0"/>
      </w:pPr>
      <w:r>
        <w:t>Spot Markets</w:t>
      </w:r>
    </w:p>
    <w:p>
      <w:pPr>
        <w:numPr>
          <w:ilvl w:val="3"/>
          <w:numId w:val="900"/>
        </w:numPr>
        <w:spacing w:before="0" w:after="0"/>
      </w:pPr>
      <w:r>
        <w:t>Forward Markets</w:t>
      </w:r>
    </w:p>
    <w:p>
      <w:pPr>
        <w:numPr>
          <w:ilvl w:val="3"/>
          <w:numId w:val="900"/>
        </w:numPr>
        <w:spacing w:before="0" w:after="0"/>
      </w:pPr>
      <w:r>
        <w:t>Futures Markets</w:t>
      </w:r>
    </w:p>
    <w:p>
      <w:pPr>
        <w:numPr>
          <w:ilvl w:val="3"/>
          <w:numId w:val="900"/>
        </w:numPr>
        <w:spacing w:before="0" w:after="0"/>
      </w:pPr>
      <w:r>
        <w:t>Options Markets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Electronic Trading Systems</w:t>
      </w:r>
    </w:p>
    <w:p>
      <w:pPr>
        <w:numPr>
          <w:ilvl w:val="1"/>
          <w:numId w:val="900"/>
        </w:numPr>
        <w:spacing w:before="0" w:after="0"/>
      </w:pPr>
      <w:r>
        <w:t>Exchange Rate Concepts</w:t>
      </w:r>
    </w:p>
    <w:p>
      <w:pPr>
        <w:numPr>
          <w:ilvl w:val="2"/>
          <w:numId w:val="900"/>
        </w:numPr>
        <w:spacing w:before="0" w:after="0"/>
      </w:pPr>
      <w:r>
        <w:t>Nominal Exchange Rates</w:t>
      </w:r>
    </w:p>
    <w:p>
      <w:pPr>
        <w:numPr>
          <w:ilvl w:val="3"/>
          <w:numId w:val="900"/>
        </w:numPr>
        <w:spacing w:before="0" w:after="0"/>
      </w:pPr>
      <w:r>
        <w:t>Bilateral Rates</w:t>
      </w:r>
    </w:p>
    <w:p>
      <w:pPr>
        <w:numPr>
          <w:ilvl w:val="3"/>
          <w:numId w:val="900"/>
        </w:numPr>
        <w:spacing w:before="0" w:after="0"/>
      </w:pPr>
      <w:r>
        <w:t>Effective Exchange Rates</w:t>
      </w:r>
    </w:p>
    <w:p>
      <w:pPr>
        <w:numPr>
          <w:ilvl w:val="3"/>
          <w:numId w:val="900"/>
        </w:numPr>
        <w:spacing w:before="0" w:after="0"/>
      </w:pPr>
      <w:r>
        <w:t>Real Exchange Rates</w:t>
      </w:r>
    </w:p>
    <w:p>
      <w:pPr>
        <w:numPr>
          <w:ilvl w:val="2"/>
          <w:numId w:val="900"/>
        </w:numPr>
        <w:spacing w:before="0" w:after="0"/>
      </w:pPr>
      <w:r>
        <w:t>Exchange Rate Quotations</w:t>
      </w:r>
    </w:p>
    <w:p>
      <w:pPr>
        <w:numPr>
          <w:ilvl w:val="3"/>
          <w:numId w:val="900"/>
        </w:numPr>
        <w:spacing w:before="0" w:after="0"/>
      </w:pPr>
      <w:r>
        <w:t>Direct vs. Indirect Quotes</w:t>
      </w:r>
    </w:p>
    <w:p>
      <w:pPr>
        <w:numPr>
          <w:ilvl w:val="3"/>
          <w:numId w:val="900"/>
        </w:numPr>
        <w:spacing w:before="0" w:after="0"/>
      </w:pPr>
      <w:r>
        <w:t>Bid-Ask Spreads</w:t>
      </w:r>
    </w:p>
    <w:p>
      <w:pPr>
        <w:numPr>
          <w:ilvl w:val="3"/>
          <w:numId w:val="900"/>
        </w:numPr>
        <w:spacing w:before="0" w:after="0"/>
      </w:pPr>
      <w:r>
        <w:t>Cross Rates</w:t>
      </w:r>
    </w:p>
    <w:p>
      <w:pPr>
        <w:numPr>
          <w:ilvl w:val="1"/>
          <w:numId w:val="900"/>
        </w:numPr>
        <w:spacing w:before="0" w:after="0"/>
      </w:pPr>
      <w:r>
        <w:t>Exchange Rate Determination</w:t>
      </w:r>
    </w:p>
    <w:p>
      <w:pPr>
        <w:numPr>
          <w:ilvl w:val="2"/>
          <w:numId w:val="900"/>
        </w:numPr>
        <w:spacing w:before="0" w:after="0"/>
      </w:pPr>
      <w:r>
        <w:t>Purchasing Power Parity</w:t>
      </w:r>
    </w:p>
    <w:p>
      <w:pPr>
        <w:numPr>
          <w:ilvl w:val="3"/>
          <w:numId w:val="900"/>
        </w:numPr>
        <w:spacing w:before="0" w:after="0"/>
      </w:pPr>
      <w:r>
        <w:t>Absolute PPP</w:t>
      </w:r>
    </w:p>
    <w:p>
      <w:pPr>
        <w:numPr>
          <w:ilvl w:val="3"/>
          <w:numId w:val="900"/>
        </w:numPr>
        <w:spacing w:before="0" w:after="0"/>
      </w:pPr>
      <w:r>
        <w:t>Relative PPP</w:t>
      </w:r>
    </w:p>
    <w:p>
      <w:pPr>
        <w:numPr>
          <w:ilvl w:val="3"/>
          <w:numId w:val="900"/>
        </w:numPr>
        <w:spacing w:before="0" w:after="0"/>
      </w:pPr>
      <w:r>
        <w:t>Deviations from PPP</w:t>
      </w:r>
    </w:p>
    <w:p>
      <w:pPr>
        <w:numPr>
          <w:ilvl w:val="2"/>
          <w:numId w:val="900"/>
        </w:numPr>
        <w:spacing w:before="0" w:after="0"/>
      </w:pPr>
      <w:r>
        <w:t>Interest Rate Parity</w:t>
      </w:r>
    </w:p>
    <w:p>
      <w:pPr>
        <w:numPr>
          <w:ilvl w:val="3"/>
          <w:numId w:val="900"/>
        </w:numPr>
        <w:spacing w:before="0" w:after="0"/>
      </w:pPr>
      <w:r>
        <w:t>Covered Interest Parity</w:t>
      </w:r>
    </w:p>
    <w:p>
      <w:pPr>
        <w:numPr>
          <w:ilvl w:val="3"/>
          <w:numId w:val="900"/>
        </w:numPr>
        <w:spacing w:before="0" w:after="0"/>
      </w:pPr>
      <w:r>
        <w:t>Uncovered Interest Parity</w:t>
      </w:r>
    </w:p>
    <w:p>
      <w:pPr>
        <w:numPr>
          <w:ilvl w:val="3"/>
          <w:numId w:val="900"/>
        </w:numPr>
        <w:spacing w:before="0" w:after="0"/>
      </w:pPr>
      <w:r>
        <w:t>Risk Premiums</w:t>
      </w:r>
    </w:p>
    <w:p>
      <w:pPr>
        <w:numPr>
          <w:ilvl w:val="2"/>
          <w:numId w:val="900"/>
        </w:numPr>
        <w:spacing w:before="0" w:after="0"/>
      </w:pPr>
      <w:r>
        <w:t>Monetary Approach</w:t>
      </w:r>
    </w:p>
    <w:p>
      <w:pPr>
        <w:numPr>
          <w:ilvl w:val="3"/>
          <w:numId w:val="900"/>
        </w:numPr>
        <w:spacing w:before="0" w:after="0"/>
      </w:pPr>
      <w:r>
        <w:t>Money Supply Effects</w:t>
      </w:r>
    </w:p>
    <w:p>
      <w:pPr>
        <w:numPr>
          <w:ilvl w:val="3"/>
          <w:numId w:val="900"/>
        </w:numPr>
        <w:spacing w:before="0" w:after="0"/>
      </w:pPr>
      <w:r>
        <w:t>Inflation Differentials</w:t>
      </w:r>
    </w:p>
    <w:p>
      <w:pPr>
        <w:numPr>
          <w:ilvl w:val="2"/>
          <w:numId w:val="900"/>
        </w:numPr>
        <w:spacing w:before="0" w:after="0"/>
      </w:pPr>
      <w:r>
        <w:t>Portfolio Balance Approach</w:t>
      </w:r>
    </w:p>
    <w:p>
      <w:pPr>
        <w:numPr>
          <w:ilvl w:val="3"/>
          <w:numId w:val="900"/>
        </w:numPr>
        <w:spacing w:before="0" w:after="0"/>
      </w:pPr>
      <w:r>
        <w:t>Asset Substitutability</w:t>
      </w:r>
    </w:p>
    <w:p>
      <w:pPr>
        <w:numPr>
          <w:ilvl w:val="3"/>
          <w:numId w:val="900"/>
        </w:numPr>
        <w:spacing w:before="0" w:after="0"/>
      </w:pPr>
      <w:r>
        <w:t>Risk Considerations</w:t>
      </w:r>
    </w:p>
    <w:p>
      <w:pPr>
        <w:numPr>
          <w:ilvl w:val="1"/>
          <w:numId w:val="900"/>
        </w:numPr>
        <w:spacing w:before="0" w:after="0"/>
      </w:pPr>
      <w:r>
        <w:t>Exchange Rate Volatility</w:t>
      </w:r>
    </w:p>
    <w:p>
      <w:pPr>
        <w:numPr>
          <w:ilvl w:val="2"/>
          <w:numId w:val="900"/>
        </w:numPr>
        <w:spacing w:before="0" w:after="0"/>
      </w:pPr>
      <w:r>
        <w:t>Sources of Volatility</w:t>
      </w:r>
    </w:p>
    <w:p>
      <w:pPr>
        <w:numPr>
          <w:ilvl w:val="2"/>
          <w:numId w:val="900"/>
        </w:numPr>
        <w:spacing w:before="0" w:after="0"/>
      </w:pPr>
      <w:r>
        <w:t>Economic Fundamentals</w:t>
      </w:r>
    </w:p>
    <w:p>
      <w:pPr>
        <w:numPr>
          <w:ilvl w:val="2"/>
          <w:numId w:val="900"/>
        </w:numPr>
        <w:spacing w:before="0" w:after="0"/>
      </w:pPr>
      <w:r>
        <w:t>Speculation and Bubbles</w:t>
      </w:r>
    </w:p>
    <w:p>
      <w:pPr>
        <w:numPr>
          <w:ilvl w:val="2"/>
          <w:numId w:val="900"/>
        </w:numPr>
        <w:spacing w:before="0" w:after="0"/>
      </w:pPr>
      <w:r>
        <w:t>Central Bank Intervention</w:t>
      </w:r>
    </w:p>
    <w:p>
      <w:pPr>
        <w:numPr>
          <w:ilvl w:val="0"/>
          <w:numId w:val="900"/>
        </w:numPr>
        <w:spacing w:before="0" w:after="0"/>
      </w:pPr>
      <w:r>
        <w:t>International Monetary Systems</w:t>
      </w:r>
    </w:p>
    <w:p>
      <w:pPr>
        <w:numPr>
          <w:ilvl w:val="1"/>
          <w:numId w:val="900"/>
        </w:numPr>
        <w:spacing w:before="0" w:after="0"/>
      </w:pPr>
      <w:r>
        <w:t>Gold Standard</w:t>
      </w:r>
    </w:p>
    <w:p>
      <w:pPr>
        <w:numPr>
          <w:ilvl w:val="2"/>
          <w:numId w:val="900"/>
        </w:numPr>
        <w:spacing w:before="0" w:after="0"/>
      </w:pPr>
      <w:r>
        <w:t>Classical Gold Standard</w:t>
      </w:r>
    </w:p>
    <w:p>
      <w:pPr>
        <w:numPr>
          <w:ilvl w:val="2"/>
          <w:numId w:val="900"/>
        </w:numPr>
        <w:spacing w:before="0" w:after="0"/>
      </w:pPr>
      <w:r>
        <w:t>Gold Exchange Standard</w:t>
      </w:r>
    </w:p>
    <w:p>
      <w:pPr>
        <w:numPr>
          <w:ilvl w:val="2"/>
          <w:numId w:val="900"/>
        </w:numPr>
        <w:spacing w:before="0" w:after="0"/>
      </w:pPr>
      <w:r>
        <w:t>Adjustment Mechanisms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Bretton Woods System</w:t>
      </w:r>
    </w:p>
    <w:p>
      <w:pPr>
        <w:numPr>
          <w:ilvl w:val="2"/>
          <w:numId w:val="900"/>
        </w:numPr>
        <w:spacing w:before="0" w:after="0"/>
      </w:pPr>
      <w:r>
        <w:t>Fixed Exchange Rates</w:t>
      </w:r>
    </w:p>
    <w:p>
      <w:pPr>
        <w:numPr>
          <w:ilvl w:val="2"/>
          <w:numId w:val="900"/>
        </w:numPr>
        <w:spacing w:before="0" w:after="0"/>
      </w:pPr>
      <w:r>
        <w:t>Dollar-Gold Convertibility</w:t>
      </w:r>
    </w:p>
    <w:p>
      <w:pPr>
        <w:numPr>
          <w:ilvl w:val="2"/>
          <w:numId w:val="900"/>
        </w:numPr>
        <w:spacing w:before="0" w:after="0"/>
      </w:pPr>
      <w:r>
        <w:t>International Monetary Fund</w:t>
      </w:r>
    </w:p>
    <w:p>
      <w:pPr>
        <w:numPr>
          <w:ilvl w:val="2"/>
          <w:numId w:val="900"/>
        </w:numPr>
        <w:spacing w:before="0" w:after="0"/>
      </w:pPr>
      <w:r>
        <w:t>World Bank</w:t>
      </w:r>
    </w:p>
    <w:p>
      <w:pPr>
        <w:numPr>
          <w:ilvl w:val="2"/>
          <w:numId w:val="900"/>
        </w:numPr>
        <w:spacing w:before="0" w:after="0"/>
      </w:pPr>
      <w:r>
        <w:t>Collapse of Bretton Woods</w:t>
      </w:r>
    </w:p>
    <w:p>
      <w:pPr>
        <w:numPr>
          <w:ilvl w:val="1"/>
          <w:numId w:val="900"/>
        </w:numPr>
        <w:spacing w:before="0" w:after="0"/>
      </w:pPr>
      <w:r>
        <w:t>Post-Bretton Woods Era</w:t>
      </w:r>
    </w:p>
    <w:p>
      <w:pPr>
        <w:numPr>
          <w:ilvl w:val="2"/>
          <w:numId w:val="900"/>
        </w:numPr>
        <w:spacing w:before="0" w:after="0"/>
      </w:pPr>
      <w:r>
        <w:t>Flexible Exchange Rates</w:t>
      </w:r>
    </w:p>
    <w:p>
      <w:pPr>
        <w:numPr>
          <w:ilvl w:val="2"/>
          <w:numId w:val="900"/>
        </w:numPr>
        <w:spacing w:before="0" w:after="0"/>
      </w:pPr>
      <w:r>
        <w:t>Managed Float</w:t>
      </w:r>
    </w:p>
    <w:p>
      <w:pPr>
        <w:numPr>
          <w:ilvl w:val="2"/>
          <w:numId w:val="900"/>
        </w:numPr>
        <w:spacing w:before="0" w:after="0"/>
      </w:pPr>
      <w:r>
        <w:t>Currency Crises</w:t>
      </w:r>
    </w:p>
    <w:p>
      <w:pPr>
        <w:numPr>
          <w:ilvl w:val="2"/>
          <w:numId w:val="900"/>
        </w:numPr>
        <w:spacing w:before="0" w:after="0"/>
      </w:pPr>
      <w:r>
        <w:t>Regional Monetary Arrangements</w:t>
      </w:r>
    </w:p>
    <w:p>
      <w:pPr>
        <w:numPr>
          <w:ilvl w:val="1"/>
          <w:numId w:val="900"/>
        </w:numPr>
        <w:spacing w:before="0" w:after="0"/>
      </w:pPr>
      <w:r>
        <w:t>European Monetary System</w:t>
      </w:r>
    </w:p>
    <w:p>
      <w:pPr>
        <w:numPr>
          <w:ilvl w:val="2"/>
          <w:numId w:val="900"/>
        </w:numPr>
        <w:spacing w:before="0" w:after="0"/>
      </w:pPr>
      <w:r>
        <w:t>Exchange Rate Mechanism</w:t>
      </w:r>
    </w:p>
    <w:p>
      <w:pPr>
        <w:numPr>
          <w:ilvl w:val="2"/>
          <w:numId w:val="900"/>
        </w:numPr>
        <w:spacing w:before="0" w:after="0"/>
      </w:pPr>
      <w:r>
        <w:t>European Currency Unit</w:t>
      </w:r>
    </w:p>
    <w:p>
      <w:pPr>
        <w:numPr>
          <w:ilvl w:val="2"/>
          <w:numId w:val="900"/>
        </w:numPr>
        <w:spacing w:before="0" w:after="0"/>
      </w:pPr>
      <w:r>
        <w:t>Transition to Euro</w:t>
      </w:r>
    </w:p>
    <w:p>
      <w:pPr>
        <w:numPr>
          <w:ilvl w:val="1"/>
          <w:numId w:val="900"/>
        </w:numPr>
        <w:spacing w:before="0" w:after="0"/>
      </w:pPr>
      <w:r>
        <w:t>Currency Unions</w:t>
      </w:r>
    </w:p>
    <w:p>
      <w:pPr>
        <w:numPr>
          <w:ilvl w:val="2"/>
          <w:numId w:val="900"/>
        </w:numPr>
        <w:spacing w:before="0" w:after="0"/>
      </w:pPr>
      <w:r>
        <w:t>Optimal Currency Area Theory</w:t>
      </w:r>
    </w:p>
    <w:p>
      <w:pPr>
        <w:numPr>
          <w:ilvl w:val="2"/>
          <w:numId w:val="900"/>
        </w:numPr>
        <w:spacing w:before="0" w:after="0"/>
      </w:pPr>
      <w:r>
        <w:t>European Monetary Union</w:t>
      </w:r>
    </w:p>
    <w:p>
      <w:pPr>
        <w:numPr>
          <w:ilvl w:val="2"/>
          <w:numId w:val="900"/>
        </w:numPr>
        <w:spacing w:before="0" w:after="0"/>
      </w:pPr>
      <w:r>
        <w:t>Other Currency Unions</w:t>
      </w:r>
    </w:p>
    <w:p>
      <w:pPr>
        <w:numPr>
          <w:ilvl w:val="0"/>
          <w:numId w:val="900"/>
        </w:numPr>
        <w:spacing w:before="0" w:after="0"/>
      </w:pPr>
      <w:r>
        <w:t>Balance of Payments</w:t>
      </w:r>
    </w:p>
    <w:p>
      <w:pPr>
        <w:numPr>
          <w:ilvl w:val="1"/>
          <w:numId w:val="900"/>
        </w:numPr>
        <w:spacing w:before="0" w:after="0"/>
      </w:pPr>
      <w:r>
        <w:t>Accounting Framework</w:t>
      </w:r>
    </w:p>
    <w:p>
      <w:pPr>
        <w:numPr>
          <w:ilvl w:val="2"/>
          <w:numId w:val="900"/>
        </w:numPr>
        <w:spacing w:before="0" w:after="0"/>
      </w:pPr>
      <w:r>
        <w:t>Double-Entry Bookkeeping</w:t>
      </w:r>
    </w:p>
    <w:p>
      <w:pPr>
        <w:numPr>
          <w:ilvl w:val="2"/>
          <w:numId w:val="900"/>
        </w:numPr>
        <w:spacing w:before="0" w:after="0"/>
      </w:pPr>
      <w:r>
        <w:t>Debits and Credits</w:t>
      </w:r>
    </w:p>
    <w:p>
      <w:pPr>
        <w:numPr>
          <w:ilvl w:val="2"/>
          <w:numId w:val="900"/>
        </w:numPr>
        <w:spacing w:before="0" w:after="0"/>
      </w:pPr>
      <w:r>
        <w:t>Statistical Discrepancy</w:t>
      </w:r>
    </w:p>
    <w:p>
      <w:pPr>
        <w:numPr>
          <w:ilvl w:val="1"/>
          <w:numId w:val="900"/>
        </w:numPr>
        <w:spacing w:before="0" w:after="0"/>
      </w:pPr>
      <w:r>
        <w:t>Current Account</w:t>
      </w:r>
    </w:p>
    <w:p>
      <w:pPr>
        <w:numPr>
          <w:ilvl w:val="2"/>
          <w:numId w:val="900"/>
        </w:numPr>
        <w:spacing w:before="0" w:after="0"/>
      </w:pPr>
      <w:r>
        <w:t>Trade Balance</w:t>
      </w:r>
    </w:p>
    <w:p>
      <w:pPr>
        <w:numPr>
          <w:ilvl w:val="3"/>
          <w:numId w:val="900"/>
        </w:numPr>
        <w:spacing w:before="0" w:after="0"/>
      </w:pPr>
      <w:r>
        <w:t>Merchandise Trade</w:t>
      </w:r>
    </w:p>
    <w:p>
      <w:pPr>
        <w:numPr>
          <w:ilvl w:val="3"/>
          <w:numId w:val="900"/>
        </w:numPr>
        <w:spacing w:before="0" w:after="0"/>
      </w:pPr>
      <w:r>
        <w:t>Services Trade</w:t>
      </w:r>
    </w:p>
    <w:p>
      <w:pPr>
        <w:numPr>
          <w:ilvl w:val="2"/>
          <w:numId w:val="900"/>
        </w:numPr>
        <w:spacing w:before="0" w:after="0"/>
      </w:pPr>
      <w:r>
        <w:t>Primary Income</w:t>
      </w:r>
    </w:p>
    <w:p>
      <w:pPr>
        <w:numPr>
          <w:ilvl w:val="3"/>
          <w:numId w:val="900"/>
        </w:numPr>
        <w:spacing w:before="0" w:after="0"/>
      </w:pPr>
      <w:r>
        <w:t>Investment Income</w:t>
      </w:r>
    </w:p>
    <w:p>
      <w:pPr>
        <w:numPr>
          <w:ilvl w:val="3"/>
          <w:numId w:val="900"/>
        </w:numPr>
        <w:spacing w:before="0" w:after="0"/>
      </w:pPr>
      <w:r>
        <w:t>Compensation of Employees</w:t>
      </w:r>
    </w:p>
    <w:p>
      <w:pPr>
        <w:numPr>
          <w:ilvl w:val="2"/>
          <w:numId w:val="900"/>
        </w:numPr>
        <w:spacing w:before="0" w:after="0"/>
      </w:pPr>
      <w:r>
        <w:t>Secondary Income</w:t>
      </w:r>
    </w:p>
    <w:p>
      <w:pPr>
        <w:numPr>
          <w:ilvl w:val="3"/>
          <w:numId w:val="900"/>
        </w:numPr>
        <w:spacing w:before="0" w:after="0"/>
      </w:pPr>
      <w:r>
        <w:t>Current Transfers</w:t>
      </w:r>
    </w:p>
    <w:p>
      <w:pPr>
        <w:numPr>
          <w:ilvl w:val="3"/>
          <w:numId w:val="900"/>
        </w:numPr>
        <w:spacing w:before="0" w:after="0"/>
      </w:pPr>
      <w:r>
        <w:t>Remittances</w:t>
      </w:r>
    </w:p>
    <w:p>
      <w:pPr>
        <w:numPr>
          <w:ilvl w:val="1"/>
          <w:numId w:val="900"/>
        </w:numPr>
        <w:spacing w:before="0" w:after="0"/>
      </w:pPr>
      <w:r>
        <w:t>Capital Account</w:t>
      </w:r>
    </w:p>
    <w:p>
      <w:pPr>
        <w:numPr>
          <w:ilvl w:val="2"/>
          <w:numId w:val="900"/>
        </w:numPr>
        <w:spacing w:before="0" w:after="0"/>
      </w:pPr>
      <w:r>
        <w:t>Capital Transfers</w:t>
      </w:r>
    </w:p>
    <w:p>
      <w:pPr>
        <w:numPr>
          <w:ilvl w:val="2"/>
          <w:numId w:val="900"/>
        </w:numPr>
        <w:spacing w:before="0" w:after="0"/>
      </w:pPr>
      <w:r>
        <w:t>Acquisition of Non-Produced Assets</w:t>
      </w:r>
    </w:p>
    <w:p>
      <w:pPr>
        <w:numPr>
          <w:ilvl w:val="1"/>
          <w:numId w:val="900"/>
        </w:numPr>
        <w:spacing w:before="0" w:after="0"/>
      </w:pPr>
      <w:r>
        <w:t>Financial Account</w:t>
      </w:r>
    </w:p>
    <w:p>
      <w:pPr>
        <w:numPr>
          <w:ilvl w:val="2"/>
          <w:numId w:val="900"/>
        </w:numPr>
        <w:spacing w:before="0" w:after="0"/>
      </w:pPr>
      <w:r>
        <w:t>Direct Investment</w:t>
      </w:r>
    </w:p>
    <w:p>
      <w:pPr>
        <w:numPr>
          <w:ilvl w:val="3"/>
          <w:numId w:val="900"/>
        </w:numPr>
        <w:spacing w:before="0" w:after="0"/>
      </w:pPr>
      <w:r>
        <w:t>Foreign Direct Investment</w:t>
      </w:r>
    </w:p>
    <w:p>
      <w:pPr>
        <w:numPr>
          <w:ilvl w:val="3"/>
          <w:numId w:val="900"/>
        </w:numPr>
        <w:spacing w:before="0" w:after="0"/>
      </w:pPr>
      <w:r>
        <w:t>Multinational Corporations</w:t>
      </w:r>
    </w:p>
    <w:p>
      <w:pPr>
        <w:numPr>
          <w:ilvl w:val="2"/>
          <w:numId w:val="900"/>
        </w:numPr>
        <w:spacing w:before="0" w:after="0"/>
      </w:pPr>
      <w:r>
        <w:t>Portfolio Investment</w:t>
      </w:r>
    </w:p>
    <w:p>
      <w:pPr>
        <w:numPr>
          <w:ilvl w:val="3"/>
          <w:numId w:val="900"/>
        </w:numPr>
        <w:spacing w:before="0" w:after="0"/>
      </w:pPr>
      <w:r>
        <w:t>Equity Securities</w:t>
      </w:r>
    </w:p>
    <w:p>
      <w:pPr>
        <w:numPr>
          <w:ilvl w:val="3"/>
          <w:numId w:val="900"/>
        </w:numPr>
        <w:spacing w:before="0" w:after="0"/>
      </w:pPr>
      <w:r>
        <w:t>Debt Securities</w:t>
      </w:r>
    </w:p>
    <w:p>
      <w:pPr>
        <w:numPr>
          <w:ilvl w:val="2"/>
          <w:numId w:val="900"/>
        </w:numPr>
        <w:spacing w:before="0" w:after="0"/>
      </w:pPr>
      <w:r>
        <w:t>Other Investment</w:t>
      </w:r>
    </w:p>
    <w:p>
      <w:pPr>
        <w:numPr>
          <w:ilvl w:val="3"/>
          <w:numId w:val="900"/>
        </w:numPr>
        <w:spacing w:before="0" w:after="0"/>
      </w:pPr>
      <w:r>
        <w:t>Loans</w:t>
      </w:r>
    </w:p>
    <w:p>
      <w:pPr>
        <w:numPr>
          <w:ilvl w:val="3"/>
          <w:numId w:val="900"/>
        </w:numPr>
        <w:spacing w:before="0" w:after="0"/>
      </w:pPr>
      <w:r>
        <w:t>Currency and Deposits</w:t>
      </w:r>
    </w:p>
    <w:p>
      <w:pPr>
        <w:numPr>
          <w:ilvl w:val="2"/>
          <w:numId w:val="900"/>
        </w:numPr>
        <w:spacing w:before="0" w:after="0"/>
      </w:pPr>
      <w:r>
        <w:t>Reserve Assets</w:t>
      </w:r>
    </w:p>
    <w:p>
      <w:pPr>
        <w:numPr>
          <w:ilvl w:val="3"/>
          <w:numId w:val="900"/>
        </w:numPr>
        <w:spacing w:before="0" w:after="0"/>
      </w:pPr>
      <w:r>
        <w:t>Official Reserves</w:t>
      </w:r>
    </w:p>
    <w:p>
      <w:pPr>
        <w:numPr>
          <w:ilvl w:val="3"/>
          <w:numId w:val="900"/>
        </w:numPr>
        <w:spacing w:before="0" w:after="0"/>
      </w:pPr>
      <w:r>
        <w:t>Special Drawing Rights</w:t>
      </w:r>
    </w:p>
    <w:p>
      <w:pPr>
        <w:numPr>
          <w:ilvl w:val="1"/>
          <w:numId w:val="900"/>
        </w:numPr>
        <w:spacing w:before="0" w:after="0"/>
      </w:pPr>
      <w:r>
        <w:t>Balance of Payments Adjustment</w:t>
      </w:r>
    </w:p>
    <w:p>
      <w:pPr>
        <w:numPr>
          <w:ilvl w:val="2"/>
          <w:numId w:val="900"/>
        </w:numPr>
        <w:spacing w:before="0" w:after="0"/>
      </w:pPr>
      <w:r>
        <w:t>Automatic Adjustment Mechanisms</w:t>
      </w:r>
    </w:p>
    <w:p>
      <w:pPr>
        <w:numPr>
          <w:ilvl w:val="2"/>
          <w:numId w:val="900"/>
        </w:numPr>
        <w:spacing w:before="0" w:after="0"/>
      </w:pPr>
      <w:r>
        <w:t>Policy Adjustments</w:t>
      </w:r>
    </w:p>
    <w:p>
      <w:pPr>
        <w:numPr>
          <w:ilvl w:val="2"/>
          <w:numId w:val="900"/>
        </w:numPr>
        <w:spacing w:before="0" w:after="0"/>
      </w:pPr>
      <w:r>
        <w:t>External Financing</w:t>
      </w:r>
    </w:p>
    <w:p>
      <w:pPr>
        <w:numPr>
          <w:ilvl w:val="0"/>
          <w:numId w:val="900"/>
        </w:numPr>
        <w:spacing w:before="0" w:after="0"/>
      </w:pPr>
      <w:r>
        <w:t>International Capital Flows</w:t>
      </w:r>
    </w:p>
    <w:p>
      <w:pPr>
        <w:numPr>
          <w:ilvl w:val="1"/>
          <w:numId w:val="900"/>
        </w:numPr>
        <w:spacing w:before="0" w:after="0"/>
      </w:pPr>
      <w:r>
        <w:t>Types of Capital Flows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Portfolio Investment</w:t>
      </w:r>
    </w:p>
    <w:p>
      <w:pPr>
        <w:numPr>
          <w:ilvl w:val="2"/>
          <w:numId w:val="900"/>
        </w:numPr>
        <w:spacing w:before="0" w:after="0"/>
      </w:pPr>
      <w:r>
        <w:t>Bank Lending</w:t>
      </w:r>
    </w:p>
    <w:p>
      <w:pPr>
        <w:numPr>
          <w:ilvl w:val="2"/>
          <w:numId w:val="900"/>
        </w:numPr>
        <w:spacing w:before="0" w:after="0"/>
      </w:pPr>
      <w:r>
        <w:t>Official Flows</w:t>
      </w:r>
    </w:p>
    <w:p>
      <w:pPr>
        <w:numPr>
          <w:ilvl w:val="1"/>
          <w:numId w:val="900"/>
        </w:numPr>
        <w:spacing w:before="0" w:after="0"/>
      </w:pPr>
      <w:r>
        <w:t>Determinants of Capital Flows</w:t>
      </w:r>
    </w:p>
    <w:p>
      <w:pPr>
        <w:numPr>
          <w:ilvl w:val="2"/>
          <w:numId w:val="900"/>
        </w:numPr>
        <w:spacing w:before="0" w:after="0"/>
      </w:pPr>
      <w:r>
        <w:t>Interest Rate Differentials</w:t>
      </w:r>
    </w:p>
    <w:p>
      <w:pPr>
        <w:numPr>
          <w:ilvl w:val="2"/>
          <w:numId w:val="900"/>
        </w:numPr>
        <w:spacing w:before="0" w:after="0"/>
      </w:pPr>
      <w:r>
        <w:t>Economic Growth Prospects</w:t>
      </w:r>
    </w:p>
    <w:p>
      <w:pPr>
        <w:numPr>
          <w:ilvl w:val="2"/>
          <w:numId w:val="900"/>
        </w:numPr>
        <w:spacing w:before="0" w:after="0"/>
      </w:pPr>
      <w:r>
        <w:t>Political Stability</w:t>
      </w:r>
    </w:p>
    <w:p>
      <w:pPr>
        <w:numPr>
          <w:ilvl w:val="2"/>
          <w:numId w:val="900"/>
        </w:numPr>
        <w:spacing w:before="0" w:after="0"/>
      </w:pPr>
      <w:r>
        <w:t>Exchange Rate Expectations</w:t>
      </w:r>
    </w:p>
    <w:p>
      <w:pPr>
        <w:numPr>
          <w:ilvl w:val="1"/>
          <w:numId w:val="900"/>
        </w:numPr>
        <w:spacing w:before="0" w:after="0"/>
      </w:pPr>
      <w:r>
        <w:t>Capital Flow Volatility</w:t>
      </w:r>
    </w:p>
    <w:p>
      <w:pPr>
        <w:numPr>
          <w:ilvl w:val="2"/>
          <w:numId w:val="900"/>
        </w:numPr>
        <w:spacing w:before="0" w:after="0"/>
      </w:pPr>
      <w:r>
        <w:t>Sudden Stops</w:t>
      </w:r>
    </w:p>
    <w:p>
      <w:pPr>
        <w:numPr>
          <w:ilvl w:val="2"/>
          <w:numId w:val="900"/>
        </w:numPr>
        <w:spacing w:before="0" w:after="0"/>
      </w:pPr>
      <w:r>
        <w:t>Capital Flight</w:t>
      </w:r>
    </w:p>
    <w:p>
      <w:pPr>
        <w:numPr>
          <w:ilvl w:val="2"/>
          <w:numId w:val="900"/>
        </w:numPr>
        <w:spacing w:before="0" w:after="0"/>
      </w:pPr>
      <w:r>
        <w:t>Contagion Effects</w:t>
      </w:r>
    </w:p>
    <w:p>
      <w:pPr>
        <w:numPr>
          <w:ilvl w:val="1"/>
          <w:numId w:val="900"/>
        </w:numPr>
        <w:spacing w:before="0" w:after="0"/>
      </w:pPr>
      <w:r>
        <w:t>Capital Controls</w:t>
      </w:r>
    </w:p>
    <w:p>
      <w:pPr>
        <w:numPr>
          <w:ilvl w:val="2"/>
          <w:numId w:val="900"/>
        </w:numPr>
        <w:spacing w:before="0" w:after="0"/>
      </w:pPr>
      <w:r>
        <w:t>Types of Controls</w:t>
      </w:r>
    </w:p>
    <w:p>
      <w:pPr>
        <w:numPr>
          <w:ilvl w:val="2"/>
          <w:numId w:val="900"/>
        </w:numPr>
        <w:spacing w:before="0" w:after="0"/>
      </w:pPr>
      <w:r>
        <w:t>Effectiveness</w:t>
      </w:r>
    </w:p>
    <w:p>
      <w:pPr>
        <w:numPr>
          <w:ilvl w:val="2"/>
          <w:numId w:val="900"/>
        </w:numPr>
        <w:spacing w:before="0" w:after="0"/>
      </w:pPr>
      <w:r>
        <w:t>Costs and Benefits</w:t>
      </w:r>
    </w:p>
    <w:p>
      <w:pPr>
        <w:pStyle w:val="Heading1"/>
      </w:pPr>
      <w:r>
        <w:t>Financial Regulation and Stability</w:t>
      </w:r>
    </w:p>
    <w:p>
      <w:pPr>
        <w:numPr>
          <w:ilvl w:val="0"/>
          <w:numId w:val="900"/>
        </w:numPr>
        <w:spacing w:before="0" w:after="0"/>
      </w:pPr>
      <w:r>
        <w:t>Rationale for Financial Regulation</w:t>
      </w:r>
    </w:p>
    <w:p>
      <w:pPr>
        <w:numPr>
          <w:ilvl w:val="1"/>
          <w:numId w:val="900"/>
        </w:numPr>
        <w:spacing w:before="0" w:after="0"/>
      </w:pPr>
      <w:r>
        <w:t>Market Failures</w:t>
      </w:r>
    </w:p>
    <w:p>
      <w:pPr>
        <w:numPr>
          <w:ilvl w:val="2"/>
          <w:numId w:val="900"/>
        </w:numPr>
        <w:spacing w:before="0" w:after="0"/>
      </w:pPr>
      <w:r>
        <w:t>Information Asymmetries</w:t>
      </w:r>
    </w:p>
    <w:p>
      <w:pPr>
        <w:numPr>
          <w:ilvl w:val="2"/>
          <w:numId w:val="900"/>
        </w:numPr>
        <w:spacing w:before="0" w:after="0"/>
      </w:pPr>
      <w:r>
        <w:t>Externalities</w:t>
      </w:r>
    </w:p>
    <w:p>
      <w:pPr>
        <w:numPr>
          <w:ilvl w:val="2"/>
          <w:numId w:val="900"/>
        </w:numPr>
        <w:spacing w:before="0" w:after="0"/>
      </w:pPr>
      <w:r>
        <w:t>Market Power</w:t>
      </w:r>
    </w:p>
    <w:p>
      <w:pPr>
        <w:numPr>
          <w:ilvl w:val="1"/>
          <w:numId w:val="900"/>
        </w:numPr>
        <w:spacing w:before="0" w:after="0"/>
      </w:pPr>
      <w:r>
        <w:t>Systemic Risk</w:t>
      </w:r>
    </w:p>
    <w:p>
      <w:pPr>
        <w:numPr>
          <w:ilvl w:val="2"/>
          <w:numId w:val="900"/>
        </w:numPr>
        <w:spacing w:before="0" w:after="0"/>
      </w:pPr>
      <w:r>
        <w:t>Interconnectedness</w:t>
      </w:r>
    </w:p>
    <w:p>
      <w:pPr>
        <w:numPr>
          <w:ilvl w:val="2"/>
          <w:numId w:val="900"/>
        </w:numPr>
        <w:spacing w:before="0" w:after="0"/>
      </w:pPr>
      <w:r>
        <w:t>Contagion Mechanisms</w:t>
      </w:r>
    </w:p>
    <w:p>
      <w:pPr>
        <w:numPr>
          <w:ilvl w:val="2"/>
          <w:numId w:val="900"/>
        </w:numPr>
        <w:spacing w:before="0" w:after="0"/>
      </w:pPr>
      <w:r>
        <w:t>Too-Big-to-Fail</w:t>
      </w:r>
    </w:p>
    <w:p>
      <w:pPr>
        <w:numPr>
          <w:ilvl w:val="1"/>
          <w:numId w:val="900"/>
        </w:numPr>
        <w:spacing w:before="0" w:after="0"/>
      </w:pPr>
      <w:r>
        <w:t>Consumer Protection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Fair Lending Practices</w:t>
      </w:r>
    </w:p>
    <w:p>
      <w:pPr>
        <w:numPr>
          <w:ilvl w:val="2"/>
          <w:numId w:val="900"/>
        </w:numPr>
        <w:spacing w:before="0" w:after="0"/>
      </w:pPr>
      <w:r>
        <w:t>Deposit Insurance</w:t>
      </w:r>
    </w:p>
    <w:p>
      <w:pPr>
        <w:numPr>
          <w:ilvl w:val="1"/>
          <w:numId w:val="900"/>
        </w:numPr>
        <w:spacing w:before="0" w:after="0"/>
      </w:pPr>
      <w:r>
        <w:t>Monetary Policy Implementation</w:t>
      </w:r>
    </w:p>
    <w:p>
      <w:pPr>
        <w:numPr>
          <w:ilvl w:val="2"/>
          <w:numId w:val="900"/>
        </w:numPr>
        <w:spacing w:before="0" w:after="0"/>
      </w:pPr>
      <w:r>
        <w:t>Payment System Integrity</w:t>
      </w:r>
    </w:p>
    <w:p>
      <w:pPr>
        <w:numPr>
          <w:ilvl w:val="2"/>
          <w:numId w:val="900"/>
        </w:numPr>
        <w:spacing w:before="0" w:after="0"/>
      </w:pPr>
      <w:r>
        <w:t>Transmission Mechanism</w:t>
      </w:r>
    </w:p>
    <w:p>
      <w:pPr>
        <w:numPr>
          <w:ilvl w:val="0"/>
          <w:numId w:val="900"/>
        </w:numPr>
        <w:spacing w:before="0" w:after="0"/>
      </w:pPr>
      <w:r>
        <w:t>Types of Financial Regulation</w:t>
      </w:r>
    </w:p>
    <w:p>
      <w:pPr>
        <w:numPr>
          <w:ilvl w:val="1"/>
          <w:numId w:val="900"/>
        </w:numPr>
        <w:spacing w:before="0" w:after="0"/>
      </w:pPr>
      <w:r>
        <w:t>Prudential Regulation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3"/>
          <w:numId w:val="900"/>
        </w:numPr>
        <w:spacing w:before="0" w:after="0"/>
      </w:pPr>
      <w:r>
        <w:t>Risk-Based Capital</w:t>
      </w:r>
    </w:p>
    <w:p>
      <w:pPr>
        <w:numPr>
          <w:ilvl w:val="3"/>
          <w:numId w:val="900"/>
        </w:numPr>
        <w:spacing w:before="0" w:after="0"/>
      </w:pPr>
      <w:r>
        <w:t>Leverage Ratios</w:t>
      </w:r>
    </w:p>
    <w:p>
      <w:pPr>
        <w:numPr>
          <w:ilvl w:val="3"/>
          <w:numId w:val="900"/>
        </w:numPr>
        <w:spacing w:before="0" w:after="0"/>
      </w:pPr>
      <w:r>
        <w:t>Capital Buffers</w:t>
      </w:r>
    </w:p>
    <w:p>
      <w:pPr>
        <w:numPr>
          <w:ilvl w:val="2"/>
          <w:numId w:val="900"/>
        </w:numPr>
        <w:spacing w:before="0" w:after="0"/>
      </w:pPr>
      <w:r>
        <w:t>Liquidity Requirements</w:t>
      </w:r>
    </w:p>
    <w:p>
      <w:pPr>
        <w:numPr>
          <w:ilvl w:val="3"/>
          <w:numId w:val="900"/>
        </w:numPr>
        <w:spacing w:before="0" w:after="0"/>
      </w:pPr>
      <w:r>
        <w:t>Liquidity Coverage Ratio</w:t>
      </w:r>
    </w:p>
    <w:p>
      <w:pPr>
        <w:numPr>
          <w:ilvl w:val="3"/>
          <w:numId w:val="900"/>
        </w:numPr>
        <w:spacing w:before="0" w:after="0"/>
      </w:pPr>
      <w:r>
        <w:t>Net Stable Funding Ratio</w:t>
      </w:r>
    </w:p>
    <w:p>
      <w:pPr>
        <w:numPr>
          <w:ilvl w:val="2"/>
          <w:numId w:val="900"/>
        </w:numPr>
        <w:spacing w:before="0" w:after="0"/>
      </w:pPr>
      <w:r>
        <w:t>Asset Quality Standards</w:t>
      </w:r>
    </w:p>
    <w:p>
      <w:pPr>
        <w:numPr>
          <w:ilvl w:val="3"/>
          <w:numId w:val="900"/>
        </w:numPr>
        <w:spacing w:before="0" w:after="0"/>
      </w:pPr>
      <w:r>
        <w:t>Loan Classification</w:t>
      </w:r>
    </w:p>
    <w:p>
      <w:pPr>
        <w:numPr>
          <w:ilvl w:val="3"/>
          <w:numId w:val="900"/>
        </w:numPr>
        <w:spacing w:before="0" w:after="0"/>
      </w:pPr>
      <w:r>
        <w:t>Provisioning Requirements</w:t>
      </w:r>
    </w:p>
    <w:p>
      <w:pPr>
        <w:numPr>
          <w:ilvl w:val="1"/>
          <w:numId w:val="900"/>
        </w:numPr>
        <w:spacing w:before="0" w:after="0"/>
      </w:pPr>
      <w:r>
        <w:t>Conduct Regulation</w:t>
      </w:r>
    </w:p>
    <w:p>
      <w:pPr>
        <w:numPr>
          <w:ilvl w:val="2"/>
          <w:numId w:val="900"/>
        </w:numPr>
        <w:spacing w:before="0" w:after="0"/>
      </w:pPr>
      <w:r>
        <w:t>Consumer Protection Laws</w:t>
      </w:r>
    </w:p>
    <w:p>
      <w:pPr>
        <w:numPr>
          <w:ilvl w:val="2"/>
          <w:numId w:val="900"/>
        </w:numPr>
        <w:spacing w:before="0" w:after="0"/>
      </w:pPr>
      <w:r>
        <w:t>Anti-Money Laundering</w:t>
      </w:r>
    </w:p>
    <w:p>
      <w:pPr>
        <w:numPr>
          <w:ilvl w:val="2"/>
          <w:numId w:val="900"/>
        </w:numPr>
        <w:spacing w:before="0" w:after="0"/>
      </w:pPr>
      <w:r>
        <w:t>Know Your Customer Rules</w:t>
      </w:r>
    </w:p>
    <w:p>
      <w:pPr>
        <w:numPr>
          <w:ilvl w:val="2"/>
          <w:numId w:val="900"/>
        </w:numPr>
        <w:spacing w:before="0" w:after="0"/>
      </w:pPr>
      <w:r>
        <w:t>Fair Trading Practices</w:t>
      </w:r>
    </w:p>
    <w:p>
      <w:pPr>
        <w:numPr>
          <w:ilvl w:val="1"/>
          <w:numId w:val="900"/>
        </w:numPr>
        <w:spacing w:before="0" w:after="0"/>
      </w:pPr>
      <w:r>
        <w:t>Structural Regulation</w:t>
      </w:r>
    </w:p>
    <w:p>
      <w:pPr>
        <w:numPr>
          <w:ilvl w:val="2"/>
          <w:numId w:val="900"/>
        </w:numPr>
        <w:spacing w:before="0" w:after="0"/>
      </w:pPr>
      <w:r>
        <w:t>Activity Restrictions</w:t>
      </w:r>
    </w:p>
    <w:p>
      <w:pPr>
        <w:numPr>
          <w:ilvl w:val="2"/>
          <w:numId w:val="900"/>
        </w:numPr>
        <w:spacing w:before="0" w:after="0"/>
      </w:pPr>
      <w:r>
        <w:t>Geographic Restrictions</w:t>
      </w:r>
    </w:p>
    <w:p>
      <w:pPr>
        <w:numPr>
          <w:ilvl w:val="2"/>
          <w:numId w:val="900"/>
        </w:numPr>
        <w:spacing w:before="0" w:after="0"/>
      </w:pPr>
      <w:r>
        <w:t>Ownership Restrictions</w:t>
      </w:r>
    </w:p>
    <w:p>
      <w:pPr>
        <w:numPr>
          <w:ilvl w:val="2"/>
          <w:numId w:val="900"/>
        </w:numPr>
        <w:spacing w:before="0" w:after="0"/>
      </w:pPr>
      <w:r>
        <w:t>Ring-Fencing</w:t>
      </w:r>
    </w:p>
    <w:p>
      <w:pPr>
        <w:numPr>
          <w:ilvl w:val="0"/>
          <w:numId w:val="900"/>
        </w:numPr>
        <w:spacing w:before="0" w:after="0"/>
      </w:pPr>
      <w:r>
        <w:t>Basel Accords</w:t>
      </w:r>
    </w:p>
    <w:p>
      <w:pPr>
        <w:numPr>
          <w:ilvl w:val="1"/>
          <w:numId w:val="900"/>
        </w:numPr>
        <w:spacing w:before="0" w:after="0"/>
      </w:pPr>
      <w:r>
        <w:t>Basel I</w:t>
      </w:r>
    </w:p>
    <w:p>
      <w:pPr>
        <w:numPr>
          <w:ilvl w:val="2"/>
          <w:numId w:val="900"/>
        </w:numPr>
        <w:spacing w:before="0" w:after="0"/>
      </w:pPr>
      <w:r>
        <w:t>Risk-Weighted Assets</w:t>
      </w:r>
    </w:p>
    <w:p>
      <w:pPr>
        <w:numPr>
          <w:ilvl w:val="2"/>
          <w:numId w:val="900"/>
        </w:numPr>
        <w:spacing w:before="0" w:after="0"/>
      </w:pPr>
      <w:r>
        <w:t>Minimum Capital Ratios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Basel II</w:t>
      </w:r>
    </w:p>
    <w:p>
      <w:pPr>
        <w:numPr>
          <w:ilvl w:val="2"/>
          <w:numId w:val="900"/>
        </w:numPr>
        <w:spacing w:before="0" w:after="0"/>
      </w:pPr>
      <w:r>
        <w:t>Three Pillars</w:t>
      </w:r>
    </w:p>
    <w:p>
      <w:pPr>
        <w:numPr>
          <w:ilvl w:val="3"/>
          <w:numId w:val="900"/>
        </w:numPr>
        <w:spacing w:before="0" w:after="0"/>
      </w:pPr>
      <w:r>
        <w:t>Minimum Capital Requirements</w:t>
      </w:r>
    </w:p>
    <w:p>
      <w:pPr>
        <w:numPr>
          <w:ilvl w:val="3"/>
          <w:numId w:val="900"/>
        </w:numPr>
        <w:spacing w:before="0" w:after="0"/>
      </w:pPr>
      <w:r>
        <w:t>Supervisory Review</w:t>
      </w:r>
    </w:p>
    <w:p>
      <w:pPr>
        <w:numPr>
          <w:ilvl w:val="3"/>
          <w:numId w:val="900"/>
        </w:numPr>
        <w:spacing w:before="0" w:after="0"/>
      </w:pPr>
      <w:r>
        <w:t>Market Discipline</w:t>
      </w:r>
    </w:p>
    <w:p>
      <w:pPr>
        <w:numPr>
          <w:ilvl w:val="2"/>
          <w:numId w:val="900"/>
        </w:numPr>
        <w:spacing w:before="0" w:after="0"/>
      </w:pPr>
      <w:r>
        <w:t>Internal Ratings-Based Approach</w:t>
      </w:r>
    </w:p>
    <w:p>
      <w:pPr>
        <w:numPr>
          <w:ilvl w:val="2"/>
          <w:numId w:val="900"/>
        </w:numPr>
        <w:spacing w:before="0" w:after="0"/>
      </w:pPr>
      <w:r>
        <w:t>Operational Risk</w:t>
      </w:r>
    </w:p>
    <w:p>
      <w:pPr>
        <w:numPr>
          <w:ilvl w:val="1"/>
          <w:numId w:val="900"/>
        </w:numPr>
        <w:spacing w:before="0" w:after="0"/>
      </w:pPr>
      <w:r>
        <w:t>Basel III</w:t>
      </w:r>
    </w:p>
    <w:p>
      <w:pPr>
        <w:numPr>
          <w:ilvl w:val="2"/>
          <w:numId w:val="900"/>
        </w:numPr>
        <w:spacing w:before="0" w:after="0"/>
      </w:pPr>
      <w:r>
        <w:t>Enhanced Capital Requirements</w:t>
      </w:r>
    </w:p>
    <w:p>
      <w:pPr>
        <w:numPr>
          <w:ilvl w:val="2"/>
          <w:numId w:val="900"/>
        </w:numPr>
        <w:spacing w:before="0" w:after="0"/>
      </w:pPr>
      <w:r>
        <w:t>Liquidity Standards</w:t>
      </w:r>
    </w:p>
    <w:p>
      <w:pPr>
        <w:numPr>
          <w:ilvl w:val="2"/>
          <w:numId w:val="900"/>
        </w:numPr>
        <w:spacing w:before="0" w:after="0"/>
      </w:pPr>
      <w:r>
        <w:t>Leverage Ratio</w:t>
      </w:r>
    </w:p>
    <w:p>
      <w:pPr>
        <w:numPr>
          <w:ilvl w:val="2"/>
          <w:numId w:val="900"/>
        </w:numPr>
        <w:spacing w:before="0" w:after="0"/>
      </w:pPr>
      <w:r>
        <w:t>Systemically Important Banks</w:t>
      </w:r>
    </w:p>
    <w:p>
      <w:pPr>
        <w:numPr>
          <w:ilvl w:val="1"/>
          <w:numId w:val="900"/>
        </w:numPr>
        <w:spacing w:before="0" w:after="0"/>
      </w:pPr>
      <w:r>
        <w:t>Basel IV</w:t>
      </w:r>
    </w:p>
    <w:p>
      <w:pPr>
        <w:numPr>
          <w:ilvl w:val="2"/>
          <w:numId w:val="900"/>
        </w:numPr>
        <w:spacing w:before="0" w:after="0"/>
      </w:pPr>
      <w:r>
        <w:t>Finalization of Reforms</w:t>
      </w:r>
    </w:p>
    <w:p>
      <w:pPr>
        <w:numPr>
          <w:ilvl w:val="2"/>
          <w:numId w:val="900"/>
        </w:numPr>
        <w:spacing w:before="0" w:after="0"/>
      </w:pPr>
      <w:r>
        <w:t>Output Floor</w:t>
      </w:r>
    </w:p>
    <w:p>
      <w:pPr>
        <w:numPr>
          <w:ilvl w:val="2"/>
          <w:numId w:val="900"/>
        </w:numPr>
        <w:spacing w:before="0" w:after="0"/>
      </w:pPr>
      <w:r>
        <w:t>Operational Risk Framework</w:t>
      </w:r>
    </w:p>
    <w:p>
      <w:pPr>
        <w:numPr>
          <w:ilvl w:val="0"/>
          <w:numId w:val="900"/>
        </w:numPr>
        <w:spacing w:before="0" w:after="0"/>
      </w:pPr>
      <w:r>
        <w:t>Deposit Insurance</w:t>
      </w:r>
    </w:p>
    <w:p>
      <w:pPr>
        <w:numPr>
          <w:ilvl w:val="1"/>
          <w:numId w:val="900"/>
        </w:numPr>
        <w:spacing w:before="0" w:after="0"/>
      </w:pPr>
      <w:r>
        <w:t>Design Features</w:t>
      </w:r>
    </w:p>
    <w:p>
      <w:pPr>
        <w:numPr>
          <w:ilvl w:val="2"/>
          <w:numId w:val="900"/>
        </w:numPr>
        <w:spacing w:before="0" w:after="0"/>
      </w:pPr>
      <w:r>
        <w:t>Coverage Limits</w:t>
      </w:r>
    </w:p>
    <w:p>
      <w:pPr>
        <w:numPr>
          <w:ilvl w:val="2"/>
          <w:numId w:val="900"/>
        </w:numPr>
        <w:spacing w:before="0" w:after="0"/>
      </w:pPr>
      <w:r>
        <w:t>Premium Structure</w:t>
      </w:r>
    </w:p>
    <w:p>
      <w:pPr>
        <w:numPr>
          <w:ilvl w:val="2"/>
          <w:numId w:val="900"/>
        </w:numPr>
        <w:spacing w:before="0" w:after="0"/>
      </w:pPr>
      <w:r>
        <w:t>Membership Requirements</w:t>
      </w:r>
    </w:p>
    <w:p>
      <w:pPr>
        <w:numPr>
          <w:ilvl w:val="1"/>
          <w:numId w:val="900"/>
        </w:numPr>
        <w:spacing w:before="0" w:after="0"/>
      </w:pPr>
      <w:r>
        <w:t>Moral Hazard Issues</w:t>
      </w:r>
    </w:p>
    <w:p>
      <w:pPr>
        <w:numPr>
          <w:ilvl w:val="2"/>
          <w:numId w:val="900"/>
        </w:numPr>
        <w:spacing w:before="0" w:after="0"/>
      </w:pPr>
      <w:r>
        <w:t>Risk-Taking Incentives</w:t>
      </w:r>
    </w:p>
    <w:p>
      <w:pPr>
        <w:numPr>
          <w:ilvl w:val="2"/>
          <w:numId w:val="900"/>
        </w:numPr>
        <w:spacing w:before="0" w:after="0"/>
      </w:pPr>
      <w:r>
        <w:t>Market Discipline</w:t>
      </w:r>
    </w:p>
    <w:p>
      <w:pPr>
        <w:numPr>
          <w:ilvl w:val="1"/>
          <w:numId w:val="900"/>
        </w:numPr>
        <w:spacing w:before="0" w:after="0"/>
      </w:pPr>
      <w:r>
        <w:t>International Experiences</w:t>
      </w:r>
    </w:p>
    <w:p>
      <w:pPr>
        <w:numPr>
          <w:ilvl w:val="2"/>
          <w:numId w:val="900"/>
        </w:numPr>
        <w:spacing w:before="0" w:after="0"/>
      </w:pPr>
      <w:r>
        <w:t>Deposit Insurance Systems</w:t>
      </w:r>
    </w:p>
    <w:p>
      <w:pPr>
        <w:numPr>
          <w:ilvl w:val="2"/>
          <w:numId w:val="900"/>
        </w:numPr>
        <w:spacing w:before="0" w:after="0"/>
      </w:pPr>
      <w:r>
        <w:t>Crisis Resolution</w:t>
      </w:r>
    </w:p>
    <w:p>
      <w:pPr>
        <w:numPr>
          <w:ilvl w:val="0"/>
          <w:numId w:val="900"/>
        </w:numPr>
        <w:spacing w:before="0" w:after="0"/>
      </w:pPr>
      <w:r>
        <w:t>Financial Crisis Management</w:t>
      </w:r>
    </w:p>
    <w:p>
      <w:pPr>
        <w:numPr>
          <w:ilvl w:val="1"/>
          <w:numId w:val="900"/>
        </w:numPr>
        <w:spacing w:before="0" w:after="0"/>
      </w:pPr>
      <w:r>
        <w:t>Crisis Prevention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Macroprudential Policy</w:t>
      </w:r>
    </w:p>
    <w:p>
      <w:pPr>
        <w:numPr>
          <w:ilvl w:val="1"/>
          <w:numId w:val="900"/>
        </w:numPr>
        <w:spacing w:before="0" w:after="0"/>
      </w:pPr>
      <w:r>
        <w:t>Crisis Resolution</w:t>
      </w:r>
    </w:p>
    <w:p>
      <w:pPr>
        <w:numPr>
          <w:ilvl w:val="2"/>
          <w:numId w:val="900"/>
        </w:numPr>
        <w:spacing w:before="0" w:after="0"/>
      </w:pPr>
      <w:r>
        <w:t>Bank Resolution Frameworks</w:t>
      </w:r>
    </w:p>
    <w:p>
      <w:pPr>
        <w:numPr>
          <w:ilvl w:val="2"/>
          <w:numId w:val="900"/>
        </w:numPr>
        <w:spacing w:before="0" w:after="0"/>
      </w:pPr>
      <w:r>
        <w:t>Bail-In vs. Bail-Out</w:t>
      </w:r>
    </w:p>
    <w:p>
      <w:pPr>
        <w:numPr>
          <w:ilvl w:val="2"/>
          <w:numId w:val="900"/>
        </w:numPr>
        <w:spacing w:before="0" w:after="0"/>
      </w:pPr>
      <w:r>
        <w:t>Systemically Important Institutions</w:t>
      </w:r>
    </w:p>
    <w:p>
      <w:pPr>
        <w:numPr>
          <w:ilvl w:val="1"/>
          <w:numId w:val="900"/>
        </w:numPr>
        <w:spacing w:before="0" w:after="0"/>
      </w:pPr>
      <w:r>
        <w:t>Lender of Last Resort</w:t>
      </w:r>
    </w:p>
    <w:p>
      <w:pPr>
        <w:numPr>
          <w:ilvl w:val="2"/>
          <w:numId w:val="900"/>
        </w:numPr>
        <w:spacing w:before="0" w:after="0"/>
      </w:pPr>
      <w:r>
        <w:t>Bagehot's Rule</w:t>
      </w:r>
    </w:p>
    <w:p>
      <w:pPr>
        <w:numPr>
          <w:ilvl w:val="2"/>
          <w:numId w:val="900"/>
        </w:numPr>
        <w:spacing w:before="0" w:after="0"/>
      </w:pPr>
      <w:r>
        <w:t>Emergency Lending</w:t>
      </w:r>
    </w:p>
    <w:p>
      <w:pPr>
        <w:numPr>
          <w:ilvl w:val="2"/>
          <w:numId w:val="900"/>
        </w:numPr>
        <w:spacing w:before="0" w:after="0"/>
      </w:pPr>
      <w:r>
        <w:t>Moral Hazard Considerations</w:t>
      </w:r>
    </w:p>
    <w:p>
      <w:pPr>
        <w:numPr>
          <w:ilvl w:val="0"/>
          <w:numId w:val="900"/>
        </w:numPr>
        <w:spacing w:before="0" w:after="0"/>
      </w:pPr>
      <w:r>
        <w:t>Historical Financial Crises</w:t>
      </w:r>
    </w:p>
    <w:p>
      <w:pPr>
        <w:numPr>
          <w:ilvl w:val="1"/>
          <w:numId w:val="900"/>
        </w:numPr>
        <w:spacing w:before="0" w:after="0"/>
      </w:pPr>
      <w:r>
        <w:t>Banking Crises</w:t>
      </w:r>
    </w:p>
    <w:p>
      <w:pPr>
        <w:numPr>
          <w:ilvl w:val="2"/>
          <w:numId w:val="900"/>
        </w:numPr>
        <w:spacing w:before="0" w:after="0"/>
      </w:pPr>
      <w:r>
        <w:t>Causes and Triggers</w:t>
      </w:r>
    </w:p>
    <w:p>
      <w:pPr>
        <w:numPr>
          <w:ilvl w:val="2"/>
          <w:numId w:val="900"/>
        </w:numPr>
        <w:spacing w:before="0" w:after="0"/>
      </w:pPr>
      <w:r>
        <w:t>Propagation Mechanisms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1"/>
          <w:numId w:val="900"/>
        </w:numPr>
        <w:spacing w:before="0" w:after="0"/>
      </w:pPr>
      <w:r>
        <w:t>The Great Depression</w:t>
      </w:r>
    </w:p>
    <w:p>
      <w:pPr>
        <w:numPr>
          <w:ilvl w:val="2"/>
          <w:numId w:val="900"/>
        </w:numPr>
        <w:spacing w:before="0" w:after="0"/>
      </w:pPr>
      <w:r>
        <w:t>Bank Failures</w:t>
      </w:r>
    </w:p>
    <w:p>
      <w:pPr>
        <w:numPr>
          <w:ilvl w:val="2"/>
          <w:numId w:val="900"/>
        </w:numPr>
        <w:spacing w:before="0" w:after="0"/>
      </w:pPr>
      <w:r>
        <w:t>Monetary Policy Mistakes</w:t>
      </w:r>
    </w:p>
    <w:p>
      <w:pPr>
        <w:numPr>
          <w:ilvl w:val="2"/>
          <w:numId w:val="900"/>
        </w:numPr>
        <w:spacing w:before="0" w:after="0"/>
      </w:pPr>
      <w:r>
        <w:t>Regulatory Responses</w:t>
      </w:r>
    </w:p>
    <w:p>
      <w:pPr>
        <w:numPr>
          <w:ilvl w:val="1"/>
          <w:numId w:val="900"/>
        </w:numPr>
        <w:spacing w:before="0" w:after="0"/>
      </w:pPr>
      <w:r>
        <w:t>Savings and Loan Crisis</w:t>
      </w:r>
    </w:p>
    <w:p>
      <w:pPr>
        <w:numPr>
          <w:ilvl w:val="2"/>
          <w:numId w:val="900"/>
        </w:numPr>
        <w:spacing w:before="0" w:after="0"/>
      </w:pPr>
      <w:r>
        <w:t>Deregulation Effects</w:t>
      </w:r>
    </w:p>
    <w:p>
      <w:pPr>
        <w:numPr>
          <w:ilvl w:val="2"/>
          <w:numId w:val="900"/>
        </w:numPr>
        <w:spacing w:before="0" w:after="0"/>
      </w:pPr>
      <w:r>
        <w:t>Moral Hazard Problems</w:t>
      </w:r>
    </w:p>
    <w:p>
      <w:pPr>
        <w:numPr>
          <w:ilvl w:val="2"/>
          <w:numId w:val="900"/>
        </w:numPr>
        <w:spacing w:before="0" w:after="0"/>
      </w:pPr>
      <w:r>
        <w:t>Resolution Costs</w:t>
      </w:r>
    </w:p>
    <w:p>
      <w:pPr>
        <w:numPr>
          <w:ilvl w:val="1"/>
          <w:numId w:val="900"/>
        </w:numPr>
        <w:spacing w:before="0" w:after="0"/>
      </w:pPr>
      <w:r>
        <w:t>Global Financial Crisis 2007-2009</w:t>
      </w:r>
    </w:p>
    <w:p>
      <w:pPr>
        <w:numPr>
          <w:ilvl w:val="2"/>
          <w:numId w:val="900"/>
        </w:numPr>
        <w:spacing w:before="0" w:after="0"/>
      </w:pPr>
      <w:r>
        <w:t>Subprime Mortgage Crisis</w:t>
      </w:r>
    </w:p>
    <w:p>
      <w:pPr>
        <w:numPr>
          <w:ilvl w:val="2"/>
          <w:numId w:val="900"/>
        </w:numPr>
        <w:spacing w:before="0" w:after="0"/>
      </w:pPr>
      <w:r>
        <w:t>Shadow Banking System</w:t>
      </w:r>
    </w:p>
    <w:p>
      <w:pPr>
        <w:numPr>
          <w:ilvl w:val="2"/>
          <w:numId w:val="900"/>
        </w:numPr>
        <w:spacing w:before="0" w:after="0"/>
      </w:pPr>
      <w:r>
        <w:t>Interconnectedness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3"/>
          <w:numId w:val="900"/>
        </w:numPr>
        <w:spacing w:before="0" w:after="0"/>
      </w:pPr>
      <w:r>
        <w:t>Monetary Policy Actions</w:t>
      </w:r>
    </w:p>
    <w:p>
      <w:pPr>
        <w:numPr>
          <w:ilvl w:val="3"/>
          <w:numId w:val="900"/>
        </w:numPr>
        <w:spacing w:before="0" w:after="0"/>
      </w:pPr>
      <w:r>
        <w:t>Fiscal Policy Measures</w:t>
      </w:r>
    </w:p>
    <w:p>
      <w:pPr>
        <w:numPr>
          <w:ilvl w:val="3"/>
          <w:numId w:val="900"/>
        </w:numPr>
        <w:spacing w:before="0" w:after="0"/>
      </w:pPr>
      <w:r>
        <w:t>Regulatory Reforms</w:t>
      </w:r>
    </w:p>
    <w:p>
      <w:pPr>
        <w:numPr>
          <w:ilvl w:val="1"/>
          <w:numId w:val="900"/>
        </w:numPr>
        <w:spacing w:before="0" w:after="0"/>
      </w:pPr>
      <w:r>
        <w:t>European Sovereign Debt Crisis</w:t>
      </w:r>
    </w:p>
    <w:p>
      <w:pPr>
        <w:numPr>
          <w:ilvl w:val="2"/>
          <w:numId w:val="900"/>
        </w:numPr>
        <w:spacing w:before="0" w:after="0"/>
      </w:pPr>
      <w:r>
        <w:t>Fiscal Imbalances</w:t>
      </w:r>
    </w:p>
    <w:p>
      <w:pPr>
        <w:numPr>
          <w:ilvl w:val="2"/>
          <w:numId w:val="900"/>
        </w:numPr>
        <w:spacing w:before="0" w:after="0"/>
      </w:pPr>
      <w:r>
        <w:t>Banking-Sovereign Nexus</w:t>
      </w:r>
    </w:p>
    <w:p>
      <w:pPr>
        <w:numPr>
          <w:ilvl w:val="2"/>
          <w:numId w:val="900"/>
        </w:numPr>
        <w:spacing w:before="0" w:after="0"/>
      </w:pPr>
      <w:r>
        <w:t>European Policy Response</w:t>
      </w:r>
    </w:p>
    <w:p>
      <w:pPr>
        <w:numPr>
          <w:ilvl w:val="1"/>
          <w:numId w:val="900"/>
        </w:numPr>
        <w:spacing w:before="0" w:after="0"/>
      </w:pPr>
      <w:r>
        <w:t>Lessons from Crises</w:t>
      </w:r>
    </w:p>
    <w:p>
      <w:pPr>
        <w:numPr>
          <w:ilvl w:val="2"/>
          <w:numId w:val="900"/>
        </w:numPr>
        <w:spacing w:before="0" w:after="0"/>
      </w:pPr>
      <w:r>
        <w:t>Regulatory Reforms</w:t>
      </w:r>
    </w:p>
    <w:p>
      <w:pPr>
        <w:numPr>
          <w:ilvl w:val="2"/>
          <w:numId w:val="900"/>
        </w:numPr>
        <w:spacing w:before="0" w:after="0"/>
      </w:pPr>
      <w:r>
        <w:t>Supervision Enhancements</w:t>
      </w:r>
    </w:p>
    <w:p>
      <w:pPr>
        <w:numPr>
          <w:ilvl w:val="2"/>
          <w:numId w:val="900"/>
        </w:numPr>
        <w:spacing w:before="0" w:after="0"/>
      </w:pPr>
      <w:r>
        <w:t>Crisis Preparedness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