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Management of Technology and Innovation</w:t>
      </w:r>
    </w:p>
    <w:p>
      <w:pPr>
        <w:pStyle w:val="Heading1"/>
      </w:pPr>
      <w:r>
        <w:t>Foundations of Technology and Innovation Management</w:t>
      </w:r>
    </w:p>
    <w:p>
      <w:pPr>
        <w:numPr>
          <w:ilvl w:val="0"/>
          <w:numId w:val="900"/>
        </w:numPr>
        <w:spacing w:before="0" w:after="0"/>
      </w:pPr>
      <w:r>
        <w:t>Defining Technology and Innovation</w:t>
      </w:r>
    </w:p>
    <w:p>
      <w:pPr>
        <w:numPr>
          <w:ilvl w:val="1"/>
          <w:numId w:val="900"/>
        </w:numPr>
        <w:spacing w:before="0" w:after="0"/>
      </w:pPr>
      <w:r>
        <w:t>Nature of Technology</w:t>
      </w:r>
    </w:p>
    <w:p>
      <w:pPr>
        <w:numPr>
          <w:ilvl w:val="2"/>
          <w:numId w:val="900"/>
        </w:numPr>
        <w:spacing w:before="0" w:after="0"/>
      </w:pPr>
      <w:r>
        <w:t>Technology as Knowledge</w:t>
      </w:r>
    </w:p>
    <w:p>
      <w:pPr>
        <w:numPr>
          <w:ilvl w:val="2"/>
          <w:numId w:val="900"/>
        </w:numPr>
        <w:spacing w:before="0" w:after="0"/>
      </w:pPr>
      <w:r>
        <w:t>Technology as Artifact</w:t>
      </w:r>
    </w:p>
    <w:p>
      <w:pPr>
        <w:numPr>
          <w:ilvl w:val="2"/>
          <w:numId w:val="900"/>
        </w:numPr>
        <w:spacing w:before="0" w:after="0"/>
      </w:pPr>
      <w:r>
        <w:t>Technology as Process</w:t>
      </w:r>
    </w:p>
    <w:p>
      <w:pPr>
        <w:numPr>
          <w:ilvl w:val="2"/>
          <w:numId w:val="900"/>
        </w:numPr>
        <w:spacing w:before="0" w:after="0"/>
      </w:pPr>
      <w:r>
        <w:t>Technology as System</w:t>
      </w:r>
    </w:p>
    <w:p>
      <w:pPr>
        <w:numPr>
          <w:ilvl w:val="1"/>
          <w:numId w:val="900"/>
        </w:numPr>
        <w:spacing w:before="0" w:after="0"/>
      </w:pPr>
      <w:r>
        <w:t>Components of Technological Systems</w:t>
      </w:r>
    </w:p>
    <w:p>
      <w:pPr>
        <w:numPr>
          <w:ilvl w:val="2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Software Components</w:t>
      </w:r>
    </w:p>
    <w:p>
      <w:pPr>
        <w:numPr>
          <w:ilvl w:val="2"/>
          <w:numId w:val="900"/>
        </w:numPr>
        <w:spacing w:before="0" w:after="0"/>
      </w:pPr>
      <w:r>
        <w:t>Human Components</w:t>
      </w:r>
    </w:p>
    <w:p>
      <w:pPr>
        <w:numPr>
          <w:ilvl w:val="2"/>
          <w:numId w:val="900"/>
        </w:numPr>
        <w:spacing w:before="0" w:after="0"/>
      </w:pPr>
      <w:r>
        <w:t>Organizational Components</w:t>
      </w:r>
    </w:p>
    <w:p>
      <w:pPr>
        <w:numPr>
          <w:ilvl w:val="1"/>
          <w:numId w:val="900"/>
        </w:numPr>
        <w:spacing w:before="0" w:after="0"/>
      </w:pPr>
      <w:r>
        <w:t>System Interdependencies</w:t>
      </w:r>
    </w:p>
    <w:p>
      <w:pPr>
        <w:numPr>
          <w:ilvl w:val="2"/>
          <w:numId w:val="900"/>
        </w:numPr>
        <w:spacing w:before="0" w:after="0"/>
      </w:pPr>
      <w:r>
        <w:t>Technical Interdependencies</w:t>
      </w:r>
    </w:p>
    <w:p>
      <w:pPr>
        <w:numPr>
          <w:ilvl w:val="2"/>
          <w:numId w:val="900"/>
        </w:numPr>
        <w:spacing w:before="0" w:after="0"/>
      </w:pPr>
      <w:r>
        <w:t>Social Interdependencies</w:t>
      </w:r>
    </w:p>
    <w:p>
      <w:pPr>
        <w:numPr>
          <w:ilvl w:val="2"/>
          <w:numId w:val="900"/>
        </w:numPr>
        <w:spacing w:before="0" w:after="0"/>
      </w:pPr>
      <w:r>
        <w:t>Economic Interdependencies</w:t>
      </w:r>
    </w:p>
    <w:p>
      <w:pPr>
        <w:numPr>
          <w:ilvl w:val="1"/>
          <w:numId w:val="900"/>
        </w:numPr>
        <w:spacing w:before="0" w:after="0"/>
      </w:pPr>
      <w:r>
        <w:t>Types of Technology</w:t>
      </w:r>
    </w:p>
    <w:p>
      <w:pPr>
        <w:numPr>
          <w:ilvl w:val="2"/>
          <w:numId w:val="900"/>
        </w:numPr>
        <w:spacing w:before="0" w:after="0"/>
      </w:pPr>
      <w:r>
        <w:t>Product Technology</w:t>
      </w:r>
    </w:p>
    <w:p>
      <w:pPr>
        <w:numPr>
          <w:ilvl w:val="2"/>
          <w:numId w:val="900"/>
        </w:numPr>
        <w:spacing w:before="0" w:after="0"/>
      </w:pPr>
      <w:r>
        <w:t>Process Technology</w:t>
      </w:r>
    </w:p>
    <w:p>
      <w:pPr>
        <w:numPr>
          <w:ilvl w:val="2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Service Technology</w:t>
      </w:r>
    </w:p>
    <w:p>
      <w:pPr>
        <w:numPr>
          <w:ilvl w:val="1"/>
          <w:numId w:val="900"/>
        </w:numPr>
        <w:spacing w:before="0" w:after="0"/>
      </w:pPr>
      <w:r>
        <w:t>Defining Innovation</w:t>
      </w:r>
    </w:p>
    <w:p>
      <w:pPr>
        <w:numPr>
          <w:ilvl w:val="2"/>
          <w:numId w:val="900"/>
        </w:numPr>
        <w:spacing w:before="0" w:after="0"/>
      </w:pPr>
      <w:r>
        <w:t>Innovation vs Invention</w:t>
      </w:r>
    </w:p>
    <w:p>
      <w:pPr>
        <w:numPr>
          <w:ilvl w:val="2"/>
          <w:numId w:val="900"/>
        </w:numPr>
        <w:spacing w:before="0" w:after="0"/>
      </w:pPr>
      <w:r>
        <w:t>Innovation vs Creativity</w:t>
      </w:r>
    </w:p>
    <w:p>
      <w:pPr>
        <w:numPr>
          <w:ilvl w:val="2"/>
          <w:numId w:val="900"/>
        </w:numPr>
        <w:spacing w:before="0" w:after="0"/>
      </w:pPr>
      <w:r>
        <w:t>Innovation as Value Creation</w:t>
      </w:r>
    </w:p>
    <w:p>
      <w:pPr>
        <w:numPr>
          <w:ilvl w:val="2"/>
          <w:numId w:val="900"/>
        </w:numPr>
        <w:spacing w:before="0" w:after="0"/>
      </w:pPr>
      <w:r>
        <w:t>Innovation as Change Process</w:t>
      </w:r>
    </w:p>
    <w:p>
      <w:pPr>
        <w:numPr>
          <w:ilvl w:val="1"/>
          <w:numId w:val="900"/>
        </w:numPr>
        <w:spacing w:before="0" w:after="0"/>
      </w:pPr>
      <w:r>
        <w:t>Characteristics of Innovation</w:t>
      </w:r>
    </w:p>
    <w:p>
      <w:pPr>
        <w:numPr>
          <w:ilvl w:val="2"/>
          <w:numId w:val="900"/>
        </w:numPr>
        <w:spacing w:before="0" w:after="0"/>
      </w:pPr>
      <w:r>
        <w:t>Novelty</w:t>
      </w:r>
    </w:p>
    <w:p>
      <w:pPr>
        <w:numPr>
          <w:ilvl w:val="2"/>
          <w:numId w:val="900"/>
        </w:numPr>
        <w:spacing w:before="0" w:after="0"/>
      </w:pPr>
      <w:r>
        <w:t>Utility</w:t>
      </w:r>
    </w:p>
    <w:p>
      <w:pPr>
        <w:numPr>
          <w:ilvl w:val="2"/>
          <w:numId w:val="900"/>
        </w:numPr>
        <w:spacing w:before="0" w:after="0"/>
      </w:pPr>
      <w:r>
        <w:t>Intentionality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Innovation Value Chain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Conversion Process</w:t>
      </w:r>
    </w:p>
    <w:p>
      <w:pPr>
        <w:numPr>
          <w:ilvl w:val="2"/>
          <w:numId w:val="900"/>
        </w:numPr>
        <w:spacing w:before="0" w:after="0"/>
      </w:pPr>
      <w:r>
        <w:t>Diffusion Process</w:t>
      </w:r>
    </w:p>
    <w:p>
      <w:pPr>
        <w:numPr>
          <w:ilvl w:val="0"/>
          <w:numId w:val="900"/>
        </w:numPr>
        <w:spacing w:before="0" w:after="0"/>
      </w:pPr>
      <w:r>
        <w:t>Classifications of Innovation</w:t>
      </w:r>
    </w:p>
    <w:p>
      <w:pPr>
        <w:numPr>
          <w:ilvl w:val="1"/>
          <w:numId w:val="900"/>
        </w:numPr>
        <w:spacing w:before="0" w:after="0"/>
      </w:pPr>
      <w:r>
        <w:t>Degree of Novelty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Breakthrough Innovation</w:t>
      </w:r>
    </w:p>
    <w:p>
      <w:pPr>
        <w:numPr>
          <w:ilvl w:val="1"/>
          <w:numId w:val="900"/>
        </w:numPr>
        <w:spacing w:before="0" w:after="0"/>
      </w:pPr>
      <w:r>
        <w:t>Innovation Scope</w:t>
      </w:r>
    </w:p>
    <w:p>
      <w:pPr>
        <w:numPr>
          <w:ilvl w:val="2"/>
          <w:numId w:val="900"/>
        </w:numPr>
        <w:spacing w:before="0" w:after="0"/>
      </w:pPr>
      <w:r>
        <w:t>Component Innovation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2"/>
          <w:numId w:val="900"/>
        </w:numPr>
        <w:spacing w:before="0" w:after="0"/>
      </w:pPr>
      <w:r>
        <w:t>System Innovation</w:t>
      </w:r>
    </w:p>
    <w:p>
      <w:pPr>
        <w:numPr>
          <w:ilvl w:val="1"/>
          <w:numId w:val="900"/>
        </w:numPr>
        <w:spacing w:before="0" w:after="0"/>
      </w:pPr>
      <w:r>
        <w:t>Market Impact</w:t>
      </w:r>
    </w:p>
    <w:p>
      <w:pPr>
        <w:numPr>
          <w:ilvl w:val="2"/>
          <w:numId w:val="900"/>
        </w:numPr>
        <w:spacing w:before="0" w:after="0"/>
      </w:pPr>
      <w:r>
        <w:t>Sustaining Innovation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2"/>
          <w:numId w:val="900"/>
        </w:numPr>
        <w:spacing w:before="0" w:after="0"/>
      </w:pPr>
      <w:r>
        <w:t>Revolutionary Innovation</w:t>
      </w:r>
    </w:p>
    <w:p>
      <w:pPr>
        <w:numPr>
          <w:ilvl w:val="1"/>
          <w:numId w:val="900"/>
        </w:numPr>
        <w:spacing w:before="0" w:after="0"/>
      </w:pPr>
      <w:r>
        <w:t>Innovation Focus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Service Innovation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1"/>
          <w:numId w:val="900"/>
        </w:numPr>
        <w:spacing w:before="0" w:after="0"/>
      </w:pPr>
      <w:r>
        <w:t>Innovation Source</w:t>
      </w:r>
    </w:p>
    <w:p>
      <w:pPr>
        <w:numPr>
          <w:ilvl w:val="2"/>
          <w:numId w:val="900"/>
        </w:numPr>
        <w:spacing w:before="0" w:after="0"/>
      </w:pPr>
      <w:r>
        <w:t>Technology Push Innovation</w:t>
      </w:r>
    </w:p>
    <w:p>
      <w:pPr>
        <w:numPr>
          <w:ilvl w:val="2"/>
          <w:numId w:val="900"/>
        </w:numPr>
        <w:spacing w:before="0" w:after="0"/>
      </w:pPr>
      <w:r>
        <w:t>Market Pull Innovation</w:t>
      </w:r>
    </w:p>
    <w:p>
      <w:pPr>
        <w:numPr>
          <w:ilvl w:val="2"/>
          <w:numId w:val="900"/>
        </w:numPr>
        <w:spacing w:before="0" w:after="0"/>
      </w:pPr>
      <w:r>
        <w:t>Design-Driven Innovation</w:t>
      </w:r>
    </w:p>
    <w:p>
      <w:pPr>
        <w:numPr>
          <w:ilvl w:val="0"/>
          <w:numId w:val="900"/>
        </w:numPr>
        <w:spacing w:before="0" w:after="0"/>
      </w:pPr>
      <w:r>
        <w:t>Strategic Role of Technology and Innovation</w:t>
      </w:r>
    </w:p>
    <w:p>
      <w:pPr>
        <w:numPr>
          <w:ilvl w:val="1"/>
          <w:numId w:val="900"/>
        </w:numPr>
        <w:spacing w:before="0" w:after="0"/>
      </w:pPr>
      <w:r>
        <w:t>Technology as Competitive Advantage</w:t>
      </w:r>
    </w:p>
    <w:p>
      <w:pPr>
        <w:numPr>
          <w:ilvl w:val="2"/>
          <w:numId w:val="900"/>
        </w:numPr>
        <w:spacing w:before="0" w:after="0"/>
      </w:pPr>
      <w:r>
        <w:t>Resource-Based View</w:t>
      </w:r>
    </w:p>
    <w:p>
      <w:pPr>
        <w:numPr>
          <w:ilvl w:val="2"/>
          <w:numId w:val="900"/>
        </w:numPr>
        <w:spacing w:before="0" w:after="0"/>
      </w:pPr>
      <w:r>
        <w:t>Dynamic Capabilities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1"/>
          <w:numId w:val="900"/>
        </w:numPr>
        <w:spacing w:before="0" w:after="0"/>
      </w:pPr>
      <w:r>
        <w:t>Technology Performance Patterns</w:t>
      </w:r>
    </w:p>
    <w:p>
      <w:pPr>
        <w:numPr>
          <w:ilvl w:val="2"/>
          <w:numId w:val="900"/>
        </w:numPr>
        <w:spacing w:before="0" w:after="0"/>
      </w:pPr>
      <w:r>
        <w:t>S-Curve Dynamics</w:t>
      </w:r>
    </w:p>
    <w:p>
      <w:pPr>
        <w:numPr>
          <w:ilvl w:val="2"/>
          <w:numId w:val="900"/>
        </w:numPr>
        <w:spacing w:before="0" w:after="0"/>
      </w:pPr>
      <w:r>
        <w:t>Performance Limits</w:t>
      </w:r>
    </w:p>
    <w:p>
      <w:pPr>
        <w:numPr>
          <w:ilvl w:val="2"/>
          <w:numId w:val="900"/>
        </w:numPr>
        <w:spacing w:before="0" w:after="0"/>
      </w:pPr>
      <w:r>
        <w:t>Discontinuities</w:t>
      </w:r>
    </w:p>
    <w:p>
      <w:pPr>
        <w:numPr>
          <w:ilvl w:val="1"/>
          <w:numId w:val="900"/>
        </w:numPr>
        <w:spacing w:before="0" w:after="0"/>
      </w:pPr>
      <w:r>
        <w:t>Technology Life Cycles</w:t>
      </w:r>
    </w:p>
    <w:p>
      <w:pPr>
        <w:numPr>
          <w:ilvl w:val="2"/>
          <w:numId w:val="900"/>
        </w:numPr>
        <w:spacing w:before="0" w:after="0"/>
      </w:pPr>
      <w:r>
        <w:t>Emergence Phase</w:t>
      </w:r>
    </w:p>
    <w:p>
      <w:pPr>
        <w:numPr>
          <w:ilvl w:val="2"/>
          <w:numId w:val="900"/>
        </w:numPr>
        <w:spacing w:before="0" w:after="0"/>
      </w:pPr>
      <w:r>
        <w:t>Growth Phase</w:t>
      </w:r>
    </w:p>
    <w:p>
      <w:pPr>
        <w:numPr>
          <w:ilvl w:val="2"/>
          <w:numId w:val="900"/>
        </w:numPr>
        <w:spacing w:before="0" w:after="0"/>
      </w:pPr>
      <w:r>
        <w:t>Maturity Phase</w:t>
      </w:r>
    </w:p>
    <w:p>
      <w:pPr>
        <w:numPr>
          <w:ilvl w:val="2"/>
          <w:numId w:val="900"/>
        </w:numPr>
        <w:spacing w:before="0" w:after="0"/>
      </w:pPr>
      <w:r>
        <w:t>Decline Phase</w:t>
      </w:r>
    </w:p>
    <w:p>
      <w:pPr>
        <w:numPr>
          <w:ilvl w:val="1"/>
          <w:numId w:val="900"/>
        </w:numPr>
        <w:spacing w:before="0" w:after="0"/>
      </w:pPr>
      <w:r>
        <w:t>Dominant Designs</w:t>
      </w:r>
    </w:p>
    <w:p>
      <w:pPr>
        <w:numPr>
          <w:ilvl w:val="2"/>
          <w:numId w:val="900"/>
        </w:numPr>
        <w:spacing w:before="0" w:after="0"/>
      </w:pPr>
      <w:r>
        <w:t>Design Competition</w:t>
      </w:r>
    </w:p>
    <w:p>
      <w:pPr>
        <w:numPr>
          <w:ilvl w:val="2"/>
          <w:numId w:val="900"/>
        </w:numPr>
        <w:spacing w:before="0" w:after="0"/>
      </w:pPr>
      <w:r>
        <w:t>Standard Setting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Lock-in Effects</w:t>
      </w:r>
    </w:p>
    <w:p>
      <w:pPr>
        <w:numPr>
          <w:ilvl w:val="1"/>
          <w:numId w:val="900"/>
        </w:numPr>
        <w:spacing w:before="0" w:after="0"/>
      </w:pPr>
      <w:r>
        <w:t>Innovation Timing</w:t>
      </w:r>
    </w:p>
    <w:p>
      <w:pPr>
        <w:numPr>
          <w:ilvl w:val="2"/>
          <w:numId w:val="900"/>
        </w:numPr>
        <w:spacing w:before="0" w:after="0"/>
      </w:pPr>
      <w:r>
        <w:t>First-Mover Advantages</w:t>
      </w:r>
    </w:p>
    <w:p>
      <w:pPr>
        <w:numPr>
          <w:ilvl w:val="2"/>
          <w:numId w:val="900"/>
        </w:numPr>
        <w:spacing w:before="0" w:after="0"/>
      </w:pPr>
      <w:r>
        <w:t>Fast-Follower Strategies</w:t>
      </w:r>
    </w:p>
    <w:p>
      <w:pPr>
        <w:numPr>
          <w:ilvl w:val="2"/>
          <w:numId w:val="900"/>
        </w:numPr>
        <w:spacing w:before="0" w:after="0"/>
      </w:pPr>
      <w:r>
        <w:t>Late-Entrant Strategies</w:t>
      </w:r>
    </w:p>
    <w:p>
      <w:pPr>
        <w:pStyle w:val="Heading1"/>
      </w:pPr>
      <w:r>
        <w:t>Innovation Process Management</w:t>
      </w:r>
    </w:p>
    <w:p>
      <w:pPr>
        <w:numPr>
          <w:ilvl w:val="0"/>
          <w:numId w:val="900"/>
        </w:numPr>
        <w:spacing w:before="0" w:after="0"/>
      </w:pPr>
      <w:r>
        <w:t>Idea Generation and Opportunity Recognition</w:t>
      </w:r>
    </w:p>
    <w:p>
      <w:pPr>
        <w:numPr>
          <w:ilvl w:val="1"/>
          <w:numId w:val="900"/>
        </w:numPr>
        <w:spacing w:before="0" w:after="0"/>
      </w:pPr>
      <w:r>
        <w:t>Internal Idea Sources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Employee Innovation Programs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Management Initiatives</w:t>
      </w:r>
    </w:p>
    <w:p>
      <w:pPr>
        <w:numPr>
          <w:ilvl w:val="1"/>
          <w:numId w:val="900"/>
        </w:numPr>
        <w:spacing w:before="0" w:after="0"/>
      </w:pPr>
      <w:r>
        <w:t>External Idea Sources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2"/>
          <w:numId w:val="900"/>
        </w:numPr>
        <w:spacing w:before="0" w:after="0"/>
      </w:pPr>
      <w:r>
        <w:t>Supplier Collaboration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University Partnerships</w:t>
      </w:r>
    </w:p>
    <w:p>
      <w:pPr>
        <w:numPr>
          <w:ilvl w:val="2"/>
          <w:numId w:val="900"/>
        </w:numPr>
        <w:spacing w:before="0" w:after="0"/>
      </w:pPr>
      <w:r>
        <w:t>Technology Scouting</w:t>
      </w:r>
    </w:p>
    <w:p>
      <w:pPr>
        <w:numPr>
          <w:ilvl w:val="1"/>
          <w:numId w:val="900"/>
        </w:numPr>
        <w:spacing w:before="0" w:after="0"/>
      </w:pPr>
      <w:r>
        <w:t>Creativity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TRIZ Methodology</w:t>
      </w:r>
    </w:p>
    <w:p>
      <w:pPr>
        <w:numPr>
          <w:ilvl w:val="2"/>
          <w:numId w:val="900"/>
        </w:numPr>
        <w:spacing w:before="0" w:after="0"/>
      </w:pPr>
      <w:r>
        <w:t>Design Thinking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Lateral Thinking</w:t>
      </w:r>
    </w:p>
    <w:p>
      <w:pPr>
        <w:numPr>
          <w:ilvl w:val="1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Strategic Fit</w:t>
      </w:r>
    </w:p>
    <w:p>
      <w:pPr>
        <w:numPr>
          <w:ilvl w:val="0"/>
          <w:numId w:val="900"/>
        </w:numPr>
        <w:spacing w:before="0" w:after="0"/>
      </w:pPr>
      <w:r>
        <w:t>Research and Development Management</w:t>
      </w:r>
    </w:p>
    <w:p>
      <w:pPr>
        <w:numPr>
          <w:ilvl w:val="1"/>
          <w:numId w:val="900"/>
        </w:numPr>
        <w:spacing w:before="0" w:after="0"/>
      </w:pPr>
      <w:r>
        <w:t>Types of R&amp;D</w:t>
      </w:r>
    </w:p>
    <w:p>
      <w:pPr>
        <w:numPr>
          <w:ilvl w:val="2"/>
          <w:numId w:val="900"/>
        </w:numPr>
        <w:spacing w:before="0" w:after="0"/>
      </w:pPr>
      <w:r>
        <w:t>Basic Research</w:t>
      </w:r>
    </w:p>
    <w:p>
      <w:pPr>
        <w:numPr>
          <w:ilvl w:val="2"/>
          <w:numId w:val="900"/>
        </w:numPr>
        <w:spacing w:before="0" w:after="0"/>
      </w:pPr>
      <w:r>
        <w:t>Applied Research</w:t>
      </w:r>
    </w:p>
    <w:p>
      <w:pPr>
        <w:numPr>
          <w:ilvl w:val="2"/>
          <w:numId w:val="900"/>
        </w:numPr>
        <w:spacing w:before="0" w:after="0"/>
      </w:pPr>
      <w:r>
        <w:t>Development Activities</w:t>
      </w:r>
    </w:p>
    <w:p>
      <w:pPr>
        <w:numPr>
          <w:ilvl w:val="2"/>
          <w:numId w:val="900"/>
        </w:numPr>
        <w:spacing w:before="0" w:after="0"/>
      </w:pPr>
      <w:r>
        <w:t>Technology Demonstration</w:t>
      </w:r>
    </w:p>
    <w:p>
      <w:pPr>
        <w:numPr>
          <w:ilvl w:val="1"/>
          <w:numId w:val="900"/>
        </w:numPr>
        <w:spacing w:before="0" w:after="0"/>
      </w:pPr>
      <w:r>
        <w:t>R&amp;D Organization Models</w:t>
      </w:r>
    </w:p>
    <w:p>
      <w:pPr>
        <w:numPr>
          <w:ilvl w:val="2"/>
          <w:numId w:val="900"/>
        </w:numPr>
        <w:spacing w:before="0" w:after="0"/>
      </w:pPr>
      <w:r>
        <w:t>Centralized R&amp;D</w:t>
      </w:r>
    </w:p>
    <w:p>
      <w:pPr>
        <w:numPr>
          <w:ilvl w:val="2"/>
          <w:numId w:val="900"/>
        </w:numPr>
        <w:spacing w:before="0" w:after="0"/>
      </w:pPr>
      <w:r>
        <w:t>Decentralized R&amp;D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Global R&amp;D Networks</w:t>
      </w:r>
    </w:p>
    <w:p>
      <w:pPr>
        <w:numPr>
          <w:ilvl w:val="1"/>
          <w:numId w:val="900"/>
        </w:numPr>
        <w:spacing w:before="0" w:after="0"/>
      </w:pPr>
      <w:r>
        <w:t>R&amp;D Project Management</w:t>
      </w:r>
    </w:p>
    <w:p>
      <w:pPr>
        <w:numPr>
          <w:ilvl w:val="2"/>
          <w:numId w:val="900"/>
        </w:numPr>
        <w:spacing w:before="0" w:after="0"/>
      </w:pPr>
      <w:r>
        <w:t>Stage-Gate Process</w:t>
      </w:r>
    </w:p>
    <w:p>
      <w:pPr>
        <w:numPr>
          <w:ilvl w:val="2"/>
          <w:numId w:val="900"/>
        </w:numPr>
        <w:spacing w:before="0" w:after="0"/>
      </w:pPr>
      <w:r>
        <w:t>Agile R&amp;D Methods</w:t>
      </w:r>
    </w:p>
    <w:p>
      <w:pPr>
        <w:numPr>
          <w:ilvl w:val="2"/>
          <w:numId w:val="900"/>
        </w:numPr>
        <w:spacing w:before="0" w:after="0"/>
      </w:pPr>
      <w:r>
        <w:t>Lean Innovation</w:t>
      </w:r>
    </w:p>
    <w:p>
      <w:pPr>
        <w:numPr>
          <w:ilvl w:val="2"/>
          <w:numId w:val="900"/>
        </w:numPr>
        <w:spacing w:before="0" w:after="0"/>
      </w:pPr>
      <w:r>
        <w:t>Spiral Development</w:t>
      </w:r>
    </w:p>
    <w:p>
      <w:pPr>
        <w:numPr>
          <w:ilvl w:val="1"/>
          <w:numId w:val="900"/>
        </w:numPr>
        <w:spacing w:before="0" w:after="0"/>
      </w:pPr>
      <w:r>
        <w:t>R&amp;D Performance Measurement</w:t>
      </w:r>
    </w:p>
    <w:p>
      <w:pPr>
        <w:numPr>
          <w:ilvl w:val="2"/>
          <w:numId w:val="900"/>
        </w:numPr>
        <w:spacing w:before="0" w:after="0"/>
      </w:pPr>
      <w:r>
        <w:t>Input Metrics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Impact Metrics</w:t>
      </w:r>
    </w:p>
    <w:p>
      <w:pPr>
        <w:numPr>
          <w:ilvl w:val="0"/>
          <w:numId w:val="900"/>
        </w:numPr>
        <w:spacing w:before="0" w:after="0"/>
      </w:pPr>
      <w:r>
        <w:t>Technology Development</w:t>
      </w:r>
    </w:p>
    <w:p>
      <w:pPr>
        <w:numPr>
          <w:ilvl w:val="1"/>
          <w:numId w:val="900"/>
        </w:numPr>
        <w:spacing w:before="0" w:after="0"/>
      </w:pPr>
      <w:r>
        <w:t>New Product Development Process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Design and Engineering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Production Preparation</w:t>
      </w:r>
    </w:p>
    <w:p>
      <w:pPr>
        <w:numPr>
          <w:ilvl w:val="1"/>
          <w:numId w:val="900"/>
        </w:numPr>
        <w:spacing w:before="0" w:after="0"/>
      </w:pPr>
      <w:r>
        <w:t>Technology Maturation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Technology Demonstration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Scale-up Activities</w:t>
      </w:r>
    </w:p>
    <w:p>
      <w:pPr>
        <w:numPr>
          <w:ilvl w:val="1"/>
          <w:numId w:val="900"/>
        </w:numPr>
        <w:spacing w:before="0" w:after="0"/>
      </w:pPr>
      <w:r>
        <w:t>Development Risk Management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Resource Risks</w:t>
      </w:r>
    </w:p>
    <w:p>
      <w:pPr>
        <w:numPr>
          <w:ilvl w:val="2"/>
          <w:numId w:val="900"/>
        </w:numPr>
        <w:spacing w:before="0" w:after="0"/>
      </w:pPr>
      <w:r>
        <w:t>Schedule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Innovation Commercialization</w:t>
      </w:r>
    </w:p>
    <w:p>
      <w:pPr>
        <w:numPr>
          <w:ilvl w:val="1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Go-to-Market Planning</w:t>
      </w:r>
    </w:p>
    <w:p>
      <w:pPr>
        <w:numPr>
          <w:ilvl w:val="2"/>
          <w:numId w:val="900"/>
        </w:numPr>
        <w:spacing w:before="0" w:after="0"/>
      </w:pPr>
      <w:r>
        <w:t>Launch Execution</w:t>
      </w:r>
    </w:p>
    <w:p>
      <w:pPr>
        <w:numPr>
          <w:ilvl w:val="1"/>
          <w:numId w:val="900"/>
        </w:numPr>
        <w:spacing w:before="0" w:after="0"/>
      </w:pPr>
      <w:r>
        <w:t>Adoption and Diffusion</w:t>
      </w:r>
    </w:p>
    <w:p>
      <w:pPr>
        <w:numPr>
          <w:ilvl w:val="2"/>
          <w:numId w:val="900"/>
        </w:numPr>
        <w:spacing w:before="0" w:after="0"/>
      </w:pPr>
      <w:r>
        <w:t>Adopter Categories</w:t>
      </w:r>
    </w:p>
    <w:p>
      <w:pPr>
        <w:numPr>
          <w:ilvl w:val="2"/>
          <w:numId w:val="900"/>
        </w:numPr>
        <w:spacing w:before="0" w:after="0"/>
      </w:pPr>
      <w:r>
        <w:t>Diffusion Factors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1"/>
          <w:numId w:val="900"/>
        </w:numPr>
        <w:spacing w:before="0" w:after="0"/>
      </w:pPr>
      <w:r>
        <w:t>Scaling and Growth</w:t>
      </w:r>
    </w:p>
    <w:p>
      <w:pPr>
        <w:numPr>
          <w:ilvl w:val="2"/>
          <w:numId w:val="900"/>
        </w:numPr>
        <w:spacing w:before="0" w:after="0"/>
      </w:pPr>
      <w:r>
        <w:t>Production Scaling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Distribution Development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pStyle w:val="Heading1"/>
      </w:pPr>
      <w:r>
        <w:t>Strategic Technology and Innovation Management</w:t>
      </w:r>
    </w:p>
    <w:p>
      <w:pPr>
        <w:numPr>
          <w:ilvl w:val="0"/>
          <w:numId w:val="900"/>
        </w:numPr>
        <w:spacing w:before="0" w:after="0"/>
      </w:pPr>
      <w:r>
        <w:t>Technology Strategy Formulation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Business Strategy Integration</w:t>
      </w:r>
    </w:p>
    <w:p>
      <w:pPr>
        <w:numPr>
          <w:ilvl w:val="2"/>
          <w:numId w:val="900"/>
        </w:numPr>
        <w:spacing w:before="0" w:after="0"/>
      </w:pPr>
      <w:r>
        <w:t>Technology Roadmapping</w:t>
      </w:r>
    </w:p>
    <w:p>
      <w:pPr>
        <w:numPr>
          <w:ilvl w:val="2"/>
          <w:numId w:val="900"/>
        </w:numPr>
        <w:spacing w:before="0" w:after="0"/>
      </w:pPr>
      <w:r>
        <w:t>Portfolio Alignment</w:t>
      </w:r>
    </w:p>
    <w:p>
      <w:pPr>
        <w:numPr>
          <w:ilvl w:val="1"/>
          <w:numId w:val="900"/>
        </w:numPr>
        <w:spacing w:before="0" w:after="0"/>
      </w:pPr>
      <w:r>
        <w:t>Core Technology Identification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Competency Mapping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Technology Sourcing Decisions</w:t>
      </w:r>
    </w:p>
    <w:p>
      <w:pPr>
        <w:numPr>
          <w:ilvl w:val="2"/>
          <w:numId w:val="900"/>
        </w:numPr>
        <w:spacing w:before="0" w:after="0"/>
      </w:pPr>
      <w:r>
        <w:t>Make vs Buy Analysis</w:t>
      </w:r>
    </w:p>
    <w:p>
      <w:pPr>
        <w:numPr>
          <w:ilvl w:val="2"/>
          <w:numId w:val="900"/>
        </w:numPr>
        <w:spacing w:before="0" w:after="0"/>
      </w:pPr>
      <w:r>
        <w:t>Partnership Strategies</w:t>
      </w:r>
    </w:p>
    <w:p>
      <w:pPr>
        <w:numPr>
          <w:ilvl w:val="2"/>
          <w:numId w:val="900"/>
        </w:numPr>
        <w:spacing w:before="0" w:after="0"/>
      </w:pPr>
      <w:r>
        <w:t>Acquisition Strategies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0"/>
          <w:numId w:val="900"/>
        </w:numPr>
        <w:spacing w:before="0" w:after="0"/>
      </w:pPr>
      <w:r>
        <w:t>Technology Intelligence and Forecasting</w:t>
      </w:r>
    </w:p>
    <w:p>
      <w:pPr>
        <w:numPr>
          <w:ilvl w:val="1"/>
          <w:numId w:val="900"/>
        </w:numPr>
        <w:spacing w:before="0" w:after="0"/>
      </w:pPr>
      <w:r>
        <w:t>Technology Monitoring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Patent Analysis</w:t>
      </w:r>
    </w:p>
    <w:p>
      <w:pPr>
        <w:numPr>
          <w:ilvl w:val="2"/>
          <w:numId w:val="900"/>
        </w:numPr>
        <w:spacing w:before="0" w:after="0"/>
      </w:pPr>
      <w:r>
        <w:t>Publication Analysis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Expert Opinion Methods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Cross-Impact Analysis</w:t>
      </w:r>
    </w:p>
    <w:p>
      <w:pPr>
        <w:numPr>
          <w:ilvl w:val="1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Technology Evaluation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0"/>
          <w:numId w:val="900"/>
        </w:numPr>
        <w:spacing w:before="0" w:after="0"/>
      </w:pPr>
      <w:r>
        <w:t>Innovation Portfolio Management</w:t>
      </w:r>
    </w:p>
    <w:p>
      <w:pPr>
        <w:numPr>
          <w:ilvl w:val="1"/>
          <w:numId w:val="900"/>
        </w:numPr>
        <w:spacing w:before="0" w:after="0"/>
      </w:pPr>
      <w:r>
        <w:t>Portfolio Strategy</w:t>
      </w:r>
    </w:p>
    <w:p>
      <w:pPr>
        <w:numPr>
          <w:ilvl w:val="2"/>
          <w:numId w:val="900"/>
        </w:numPr>
        <w:spacing w:before="0" w:after="0"/>
      </w:pPr>
      <w:r>
        <w:t>Portfolio Objectives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Balance</w:t>
      </w:r>
    </w:p>
    <w:p>
      <w:pPr>
        <w:numPr>
          <w:ilvl w:val="2"/>
          <w:numId w:val="900"/>
        </w:numPr>
        <w:spacing w:before="0" w:after="0"/>
      </w:pPr>
      <w:r>
        <w:t>Strategic Balance</w:t>
      </w:r>
    </w:p>
    <w:p>
      <w:pPr>
        <w:numPr>
          <w:ilvl w:val="1"/>
          <w:numId w:val="900"/>
        </w:numPr>
        <w:spacing w:before="0" w:after="0"/>
      </w:pPr>
      <w:r>
        <w:t>Project Selection Methods</w:t>
      </w:r>
    </w:p>
    <w:p>
      <w:pPr>
        <w:numPr>
          <w:ilvl w:val="2"/>
          <w:numId w:val="900"/>
        </w:numPr>
        <w:spacing w:before="0" w:after="0"/>
      </w:pPr>
      <w:r>
        <w:t>Financial Evaluation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Real Options Analysis</w:t>
      </w:r>
    </w:p>
    <w:p>
      <w:pPr>
        <w:numPr>
          <w:ilvl w:val="1"/>
          <w:numId w:val="900"/>
        </w:numPr>
        <w:spacing w:before="0" w:after="0"/>
      </w:pPr>
      <w:r>
        <w:t>Portfolio Monitoring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Portfolio Reviews</w:t>
      </w:r>
    </w:p>
    <w:p>
      <w:pPr>
        <w:numPr>
          <w:ilvl w:val="2"/>
          <w:numId w:val="900"/>
        </w:numPr>
        <w:spacing w:before="0" w:after="0"/>
      </w:pPr>
      <w:r>
        <w:t>Rebalancing Decisions</w:t>
      </w:r>
    </w:p>
    <w:p>
      <w:pPr>
        <w:numPr>
          <w:ilvl w:val="2"/>
          <w:numId w:val="900"/>
        </w:numPr>
        <w:spacing w:before="0" w:after="0"/>
      </w:pPr>
      <w:r>
        <w:t>Termination Decisions</w:t>
      </w:r>
    </w:p>
    <w:p>
      <w:pPr>
        <w:pStyle w:val="Heading1"/>
      </w:pPr>
      <w:r>
        <w:t>Organizational Innovation Management</w:t>
      </w:r>
    </w:p>
    <w:p>
      <w:pPr>
        <w:numPr>
          <w:ilvl w:val="0"/>
          <w:numId w:val="900"/>
        </w:numPr>
        <w:spacing w:before="0" w:after="0"/>
      </w:pPr>
      <w:r>
        <w:t>Innovation Organization Design</w:t>
      </w:r>
    </w:p>
    <w:p>
      <w:pPr>
        <w:numPr>
          <w:ilvl w:val="1"/>
          <w:numId w:val="900"/>
        </w:numPr>
        <w:spacing w:before="0" w:after="0"/>
      </w:pPr>
      <w:r>
        <w:t>Structural Considerations</w:t>
      </w:r>
    </w:p>
    <w:p>
      <w:pPr>
        <w:numPr>
          <w:ilvl w:val="2"/>
          <w:numId w:val="900"/>
        </w:numPr>
        <w:spacing w:before="0" w:after="0"/>
      </w:pPr>
      <w:r>
        <w:t>Mechanistic vs Organic Structures</w:t>
      </w:r>
    </w:p>
    <w:p>
      <w:pPr>
        <w:numPr>
          <w:ilvl w:val="2"/>
          <w:numId w:val="900"/>
        </w:numPr>
        <w:spacing w:before="0" w:after="0"/>
      </w:pPr>
      <w:r>
        <w:t>Centralization vs Decentralization</w:t>
      </w:r>
    </w:p>
    <w:p>
      <w:pPr>
        <w:numPr>
          <w:ilvl w:val="2"/>
          <w:numId w:val="900"/>
        </w:numPr>
        <w:spacing w:before="0" w:after="0"/>
      </w:pPr>
      <w:r>
        <w:t>Formalization Levels</w:t>
      </w:r>
    </w:p>
    <w:p>
      <w:pPr>
        <w:numPr>
          <w:ilvl w:val="2"/>
          <w:numId w:val="900"/>
        </w:numPr>
        <w:spacing w:before="0" w:after="0"/>
      </w:pPr>
      <w:r>
        <w:t>Specialization Patterns</w:t>
      </w:r>
    </w:p>
    <w:p>
      <w:pPr>
        <w:numPr>
          <w:ilvl w:val="1"/>
          <w:numId w:val="900"/>
        </w:numPr>
        <w:spacing w:before="0" w:after="0"/>
      </w:pPr>
      <w:r>
        <w:t>Innovation Units</w:t>
      </w:r>
    </w:p>
    <w:p>
      <w:pPr>
        <w:numPr>
          <w:ilvl w:val="2"/>
          <w:numId w:val="900"/>
        </w:numPr>
        <w:spacing w:before="0" w:after="0"/>
      </w:pPr>
      <w:r>
        <w:t>R&amp;D Departments</w:t>
      </w:r>
    </w:p>
    <w:p>
      <w:pPr>
        <w:numPr>
          <w:ilvl w:val="2"/>
          <w:numId w:val="900"/>
        </w:numPr>
        <w:spacing w:before="0" w:after="0"/>
      </w:pPr>
      <w:r>
        <w:t>Innovation Labs</w:t>
      </w:r>
    </w:p>
    <w:p>
      <w:pPr>
        <w:numPr>
          <w:ilvl w:val="2"/>
          <w:numId w:val="900"/>
        </w:numPr>
        <w:spacing w:before="0" w:after="0"/>
      </w:pPr>
      <w:r>
        <w:t>Corporate Ventures</w:t>
      </w:r>
    </w:p>
    <w:p>
      <w:pPr>
        <w:numPr>
          <w:ilvl w:val="2"/>
          <w:numId w:val="900"/>
        </w:numPr>
        <w:spacing w:before="0" w:after="0"/>
      </w:pPr>
      <w:r>
        <w:t>Skunk Works</w:t>
      </w:r>
    </w:p>
    <w:p>
      <w:pPr>
        <w:numPr>
          <w:ilvl w:val="1"/>
          <w:numId w:val="900"/>
        </w:numPr>
        <w:spacing w:before="0" w:after="0"/>
      </w:pPr>
      <w:r>
        <w:t>Cross-Functional Integration</w:t>
      </w:r>
    </w:p>
    <w:p>
      <w:pPr>
        <w:numPr>
          <w:ilvl w:val="2"/>
          <w:numId w:val="900"/>
        </w:numPr>
        <w:spacing w:before="0" w:after="0"/>
      </w:pPr>
      <w:r>
        <w:t>Team Structures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Ambidextrous Organizations</w:t>
      </w:r>
    </w:p>
    <w:p>
      <w:pPr>
        <w:numPr>
          <w:ilvl w:val="2"/>
          <w:numId w:val="900"/>
        </w:numPr>
        <w:spacing w:before="0" w:after="0"/>
      </w:pPr>
      <w:r>
        <w:t>Exploration vs Exploitation</w:t>
      </w:r>
    </w:p>
    <w:p>
      <w:pPr>
        <w:numPr>
          <w:ilvl w:val="2"/>
          <w:numId w:val="900"/>
        </w:numPr>
        <w:spacing w:before="0" w:after="0"/>
      </w:pPr>
      <w:r>
        <w:t>Structural Ambidexterity</w:t>
      </w:r>
    </w:p>
    <w:p>
      <w:pPr>
        <w:numPr>
          <w:ilvl w:val="2"/>
          <w:numId w:val="900"/>
        </w:numPr>
        <w:spacing w:before="0" w:after="0"/>
      </w:pPr>
      <w:r>
        <w:t>Contextual Ambidexterity</w:t>
      </w:r>
    </w:p>
    <w:p>
      <w:pPr>
        <w:numPr>
          <w:ilvl w:val="2"/>
          <w:numId w:val="900"/>
        </w:numPr>
        <w:spacing w:before="0" w:after="0"/>
      </w:pPr>
      <w:r>
        <w:t>Leadership Challenges</w:t>
      </w:r>
    </w:p>
    <w:p>
      <w:pPr>
        <w:numPr>
          <w:ilvl w:val="0"/>
          <w:numId w:val="900"/>
        </w:numPr>
        <w:spacing w:before="0" w:after="0"/>
      </w:pPr>
      <w:r>
        <w:t>Innovation Culture Development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Learning Orientation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1"/>
          <w:numId w:val="900"/>
        </w:numPr>
        <w:spacing w:before="0" w:after="0"/>
      </w:pPr>
      <w:r>
        <w:t>Leadership for Innovation</w:t>
      </w:r>
    </w:p>
    <w:p>
      <w:pPr>
        <w:numPr>
          <w:ilvl w:val="2"/>
          <w:numId w:val="900"/>
        </w:numPr>
        <w:spacing w:before="0" w:after="0"/>
      </w:pPr>
      <w:r>
        <w:t>Vision Setting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Motivation Systems</w:t>
      </w:r>
    </w:p>
    <w:p>
      <w:pPr>
        <w:numPr>
          <w:ilvl w:val="2"/>
          <w:numId w:val="900"/>
        </w:numPr>
        <w:spacing w:before="0" w:after="0"/>
      </w:pPr>
      <w:r>
        <w:t>Empowerment Practices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Career Paths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Creation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Knowledge Application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0"/>
          <w:numId w:val="900"/>
        </w:numPr>
        <w:spacing w:before="0" w:after="0"/>
      </w:pPr>
      <w:r>
        <w:t>Innovation Team Management</w:t>
      </w:r>
    </w:p>
    <w:p>
      <w:pPr>
        <w:numPr>
          <w:ilvl w:val="1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Cognitive Diversity</w:t>
      </w:r>
    </w:p>
    <w:p>
      <w:pPr>
        <w:numPr>
          <w:ilvl w:val="2"/>
          <w:numId w:val="900"/>
        </w:numPr>
        <w:spacing w:before="0" w:after="0"/>
      </w:pPr>
      <w:r>
        <w:t>Experience Mix</w:t>
      </w:r>
    </w:p>
    <w:p>
      <w:pPr>
        <w:numPr>
          <w:ilvl w:val="2"/>
          <w:numId w:val="900"/>
        </w:numPr>
        <w:spacing w:before="0" w:after="0"/>
      </w:pPr>
      <w:r>
        <w:t>Team Size</w:t>
      </w:r>
    </w:p>
    <w:p>
      <w:pPr>
        <w:numPr>
          <w:ilvl w:val="1"/>
          <w:numId w:val="900"/>
        </w:numPr>
        <w:spacing w:before="0" w:after="0"/>
      </w:pPr>
      <w:r>
        <w:t>Team Processes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1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Motivation Techniques</w:t>
      </w:r>
    </w:p>
    <w:p>
      <w:pPr>
        <w:pStyle w:val="Heading1"/>
      </w:pPr>
      <w:r>
        <w:t>Intellectual Property and Innovation Protection</w:t>
      </w:r>
    </w:p>
    <w:p>
      <w:pPr>
        <w:numPr>
          <w:ilvl w:val="0"/>
          <w:numId w:val="900"/>
        </w:numPr>
        <w:spacing w:before="0" w:after="0"/>
      </w:pPr>
      <w:r>
        <w:t>IP Strategy Development</w:t>
      </w:r>
    </w:p>
    <w:p>
      <w:pPr>
        <w:numPr>
          <w:ilvl w:val="1"/>
          <w:numId w:val="900"/>
        </w:numPr>
        <w:spacing w:before="0" w:after="0"/>
      </w:pPr>
      <w:r>
        <w:t>Strategic IP Planning</w:t>
      </w:r>
    </w:p>
    <w:p>
      <w:pPr>
        <w:numPr>
          <w:ilvl w:val="2"/>
          <w:numId w:val="900"/>
        </w:numPr>
        <w:spacing w:before="0" w:after="0"/>
      </w:pPr>
      <w:r>
        <w:t>Business Alignment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IP Portfolio Strategy</w:t>
      </w:r>
    </w:p>
    <w:p>
      <w:pPr>
        <w:numPr>
          <w:ilvl w:val="2"/>
          <w:numId w:val="900"/>
        </w:numPr>
        <w:spacing w:before="0" w:after="0"/>
      </w:pPr>
      <w:r>
        <w:t>Patent Strategy</w:t>
      </w:r>
    </w:p>
    <w:p>
      <w:pPr>
        <w:numPr>
          <w:ilvl w:val="2"/>
          <w:numId w:val="900"/>
        </w:numPr>
        <w:spacing w:before="0" w:after="0"/>
      </w:pPr>
      <w:r>
        <w:t>Trade Secret Strategy</w:t>
      </w:r>
    </w:p>
    <w:p>
      <w:pPr>
        <w:numPr>
          <w:ilvl w:val="2"/>
          <w:numId w:val="900"/>
        </w:numPr>
        <w:spacing w:before="0" w:after="0"/>
      </w:pPr>
      <w:r>
        <w:t>Trademark Strategy</w:t>
      </w:r>
    </w:p>
    <w:p>
      <w:pPr>
        <w:numPr>
          <w:ilvl w:val="2"/>
          <w:numId w:val="900"/>
        </w:numPr>
        <w:spacing w:before="0" w:after="0"/>
      </w:pPr>
      <w:r>
        <w:t>Copyright Strategy</w:t>
      </w:r>
    </w:p>
    <w:p>
      <w:pPr>
        <w:numPr>
          <w:ilvl w:val="1"/>
          <w:numId w:val="900"/>
        </w:numPr>
        <w:spacing w:before="0" w:after="0"/>
      </w:pPr>
      <w:r>
        <w:t>Offensive IP Strategies</w:t>
      </w:r>
    </w:p>
    <w:p>
      <w:pPr>
        <w:numPr>
          <w:ilvl w:val="2"/>
          <w:numId w:val="900"/>
        </w:numPr>
        <w:spacing w:before="0" w:after="0"/>
      </w:pPr>
      <w:r>
        <w:t>Market Exclusion</w:t>
      </w:r>
    </w:p>
    <w:p>
      <w:pPr>
        <w:numPr>
          <w:ilvl w:val="2"/>
          <w:numId w:val="900"/>
        </w:numPr>
        <w:spacing w:before="0" w:after="0"/>
      </w:pPr>
      <w:r>
        <w:t>Licensing Revenue</w:t>
      </w:r>
    </w:p>
    <w:p>
      <w:pPr>
        <w:numPr>
          <w:ilvl w:val="2"/>
          <w:numId w:val="900"/>
        </w:numPr>
        <w:spacing w:before="0" w:after="0"/>
      </w:pPr>
      <w:r>
        <w:t>Cross-Licensing</w:t>
      </w:r>
    </w:p>
    <w:p>
      <w:pPr>
        <w:numPr>
          <w:ilvl w:val="2"/>
          <w:numId w:val="900"/>
        </w:numPr>
        <w:spacing w:before="0" w:after="0"/>
      </w:pPr>
      <w:r>
        <w:t>Standard Setting</w:t>
      </w:r>
    </w:p>
    <w:p>
      <w:pPr>
        <w:numPr>
          <w:ilvl w:val="1"/>
          <w:numId w:val="900"/>
        </w:numPr>
        <w:spacing w:before="0" w:after="0"/>
      </w:pPr>
      <w:r>
        <w:t>Defensive IP Strategies</w:t>
      </w:r>
    </w:p>
    <w:p>
      <w:pPr>
        <w:numPr>
          <w:ilvl w:val="2"/>
          <w:numId w:val="900"/>
        </w:numPr>
        <w:spacing w:before="0" w:after="0"/>
      </w:pPr>
      <w:r>
        <w:t>Freedom to Operate</w:t>
      </w:r>
    </w:p>
    <w:p>
      <w:pPr>
        <w:numPr>
          <w:ilvl w:val="2"/>
          <w:numId w:val="900"/>
        </w:numPr>
        <w:spacing w:before="0" w:after="0"/>
      </w:pPr>
      <w:r>
        <w:t>Defensive Publications</w:t>
      </w:r>
    </w:p>
    <w:p>
      <w:pPr>
        <w:numPr>
          <w:ilvl w:val="2"/>
          <w:numId w:val="900"/>
        </w:numPr>
        <w:spacing w:before="0" w:after="0"/>
      </w:pPr>
      <w:r>
        <w:t>Patent Pools</w:t>
      </w:r>
    </w:p>
    <w:p>
      <w:pPr>
        <w:numPr>
          <w:ilvl w:val="2"/>
          <w:numId w:val="900"/>
        </w:numPr>
        <w:spacing w:before="0" w:after="0"/>
      </w:pPr>
      <w:r>
        <w:t>Open Source Strategies</w:t>
      </w:r>
    </w:p>
    <w:p>
      <w:pPr>
        <w:numPr>
          <w:ilvl w:val="0"/>
          <w:numId w:val="900"/>
        </w:numPr>
        <w:spacing w:before="0" w:after="0"/>
      </w:pPr>
      <w:r>
        <w:t>IP Protection Mechanisms</w:t>
      </w:r>
    </w:p>
    <w:p>
      <w:pPr>
        <w:numPr>
          <w:ilvl w:val="1"/>
          <w:numId w:val="900"/>
        </w:numPr>
        <w:spacing w:before="0" w:after="0"/>
      </w:pPr>
      <w:r>
        <w:t>Patent Protection</w:t>
      </w:r>
    </w:p>
    <w:p>
      <w:pPr>
        <w:numPr>
          <w:ilvl w:val="2"/>
          <w:numId w:val="900"/>
        </w:numPr>
        <w:spacing w:before="0" w:after="0"/>
      </w:pPr>
      <w:r>
        <w:t>Patentability Requirements</w:t>
      </w:r>
    </w:p>
    <w:p>
      <w:pPr>
        <w:numPr>
          <w:ilvl w:val="2"/>
          <w:numId w:val="900"/>
        </w:numPr>
        <w:spacing w:before="0" w:after="0"/>
      </w:pPr>
      <w:r>
        <w:t>Patent Application Process</w:t>
      </w:r>
    </w:p>
    <w:p>
      <w:pPr>
        <w:numPr>
          <w:ilvl w:val="2"/>
          <w:numId w:val="900"/>
        </w:numPr>
        <w:spacing w:before="0" w:after="0"/>
      </w:pPr>
      <w:r>
        <w:t>Patent Prosecution</w:t>
      </w:r>
    </w:p>
    <w:p>
      <w:pPr>
        <w:numPr>
          <w:ilvl w:val="2"/>
          <w:numId w:val="900"/>
        </w:numPr>
        <w:spacing w:before="0" w:after="0"/>
      </w:pPr>
      <w:r>
        <w:t>International Filing</w:t>
      </w:r>
    </w:p>
    <w:p>
      <w:pPr>
        <w:numPr>
          <w:ilvl w:val="1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Trade Secret Identification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Employee Agreements</w:t>
      </w:r>
    </w:p>
    <w:p>
      <w:pPr>
        <w:numPr>
          <w:ilvl w:val="2"/>
          <w:numId w:val="900"/>
        </w:numPr>
        <w:spacing w:before="0" w:after="0"/>
      </w:pPr>
      <w:r>
        <w:t>Third-Party Agreements</w:t>
      </w:r>
    </w:p>
    <w:p>
      <w:pPr>
        <w:numPr>
          <w:ilvl w:val="1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Trademark Selection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Copyrightable Subject Matter</w:t>
      </w:r>
    </w:p>
    <w:p>
      <w:pPr>
        <w:numPr>
          <w:ilvl w:val="2"/>
          <w:numId w:val="900"/>
        </w:numPr>
        <w:spacing w:before="0" w:after="0"/>
      </w:pPr>
      <w:r>
        <w:t>Registration Benefits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2"/>
          <w:numId w:val="900"/>
        </w:numPr>
        <w:spacing w:before="0" w:after="0"/>
      </w:pPr>
      <w:r>
        <w:t>Digital Rights Management</w:t>
      </w:r>
    </w:p>
    <w:p>
      <w:pPr>
        <w:numPr>
          <w:ilvl w:val="0"/>
          <w:numId w:val="900"/>
        </w:numPr>
        <w:spacing w:before="0" w:after="0"/>
      </w:pPr>
      <w:r>
        <w:t>IP Management and Exploitation</w:t>
      </w:r>
    </w:p>
    <w:p>
      <w:pPr>
        <w:numPr>
          <w:ilvl w:val="1"/>
          <w:numId w:val="900"/>
        </w:numPr>
        <w:spacing w:before="0" w:after="0"/>
      </w:pPr>
      <w:r>
        <w:t>IP Valuation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Market-Based Approaches</w:t>
      </w:r>
    </w:p>
    <w:p>
      <w:pPr>
        <w:numPr>
          <w:ilvl w:val="2"/>
          <w:numId w:val="900"/>
        </w:numPr>
        <w:spacing w:before="0" w:after="0"/>
      </w:pPr>
      <w:r>
        <w:t>Income-Based Approaches</w:t>
      </w:r>
    </w:p>
    <w:p>
      <w:pPr>
        <w:numPr>
          <w:ilvl w:val="2"/>
          <w:numId w:val="900"/>
        </w:numPr>
        <w:spacing w:before="0" w:after="0"/>
      </w:pPr>
      <w:r>
        <w:t>Cost-Based Approaches</w:t>
      </w:r>
    </w:p>
    <w:p>
      <w:pPr>
        <w:numPr>
          <w:ilvl w:val="1"/>
          <w:numId w:val="900"/>
        </w:numPr>
        <w:spacing w:before="0" w:after="0"/>
      </w:pPr>
      <w:r>
        <w:t>IP Licensing</w:t>
      </w:r>
    </w:p>
    <w:p>
      <w:pPr>
        <w:numPr>
          <w:ilvl w:val="2"/>
          <w:numId w:val="900"/>
        </w:numPr>
        <w:spacing w:before="0" w:after="0"/>
      </w:pPr>
      <w:r>
        <w:t>Licensing Strategy</w:t>
      </w:r>
    </w:p>
    <w:p>
      <w:pPr>
        <w:numPr>
          <w:ilvl w:val="2"/>
          <w:numId w:val="900"/>
        </w:numPr>
        <w:spacing w:before="0" w:after="0"/>
      </w:pPr>
      <w:r>
        <w:t>License Negotiation</w:t>
      </w:r>
    </w:p>
    <w:p>
      <w:pPr>
        <w:numPr>
          <w:ilvl w:val="2"/>
          <w:numId w:val="900"/>
        </w:numPr>
        <w:spacing w:before="0" w:after="0"/>
      </w:pPr>
      <w:r>
        <w:t>License Management</w:t>
      </w:r>
    </w:p>
    <w:p>
      <w:pPr>
        <w:numPr>
          <w:ilvl w:val="2"/>
          <w:numId w:val="900"/>
        </w:numPr>
        <w:spacing w:before="0" w:after="0"/>
      </w:pPr>
      <w:r>
        <w:t>Royalty Structures</w:t>
      </w:r>
    </w:p>
    <w:p>
      <w:pPr>
        <w:numPr>
          <w:ilvl w:val="1"/>
          <w:numId w:val="900"/>
        </w:numPr>
        <w:spacing w:before="0" w:after="0"/>
      </w:pPr>
      <w:r>
        <w:t>IP Enforcement</w:t>
      </w:r>
    </w:p>
    <w:p>
      <w:pPr>
        <w:numPr>
          <w:ilvl w:val="2"/>
          <w:numId w:val="900"/>
        </w:numPr>
        <w:spacing w:before="0" w:after="0"/>
      </w:pPr>
      <w:r>
        <w:t>Infringement Detection</w:t>
      </w:r>
    </w:p>
    <w:p>
      <w:pPr>
        <w:numPr>
          <w:ilvl w:val="2"/>
          <w:numId w:val="900"/>
        </w:numPr>
        <w:spacing w:before="0" w:after="0"/>
      </w:pPr>
      <w:r>
        <w:t>Enforcement Options</w:t>
      </w:r>
    </w:p>
    <w:p>
      <w:pPr>
        <w:numPr>
          <w:ilvl w:val="2"/>
          <w:numId w:val="900"/>
        </w:numPr>
        <w:spacing w:before="0" w:after="0"/>
      </w:pPr>
      <w:r>
        <w:t>Litigation Management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pStyle w:val="Heading1"/>
      </w:pPr>
      <w:r>
        <w:t>Contemporary Innovation Challenges and Opportunities</w:t>
      </w:r>
    </w:p>
    <w:p>
      <w:pPr>
        <w:numPr>
          <w:ilvl w:val="0"/>
          <w:numId w:val="900"/>
        </w:numPr>
        <w:spacing w:before="0" w:after="0"/>
      </w:pPr>
      <w:r>
        <w:t>Open Innovation Models</w:t>
      </w:r>
    </w:p>
    <w:p>
      <w:pPr>
        <w:numPr>
          <w:ilvl w:val="1"/>
          <w:numId w:val="900"/>
        </w:numPr>
        <w:spacing w:before="0" w:after="0"/>
      </w:pPr>
      <w:r>
        <w:t>Open Innovation Principles</w:t>
      </w:r>
    </w:p>
    <w:p>
      <w:pPr>
        <w:numPr>
          <w:ilvl w:val="2"/>
          <w:numId w:val="900"/>
        </w:numPr>
        <w:spacing w:before="0" w:after="0"/>
      </w:pPr>
      <w:r>
        <w:t>Inside-Out Innovation</w:t>
      </w:r>
    </w:p>
    <w:p>
      <w:pPr>
        <w:numPr>
          <w:ilvl w:val="2"/>
          <w:numId w:val="900"/>
        </w:numPr>
        <w:spacing w:before="0" w:after="0"/>
      </w:pPr>
      <w:r>
        <w:t>Outside-In Innovation</w:t>
      </w:r>
    </w:p>
    <w:p>
      <w:pPr>
        <w:numPr>
          <w:ilvl w:val="2"/>
          <w:numId w:val="900"/>
        </w:numPr>
        <w:spacing w:before="0" w:after="0"/>
      </w:pPr>
      <w:r>
        <w:t>Coupled Innovation</w:t>
      </w:r>
    </w:p>
    <w:p>
      <w:pPr>
        <w:numPr>
          <w:ilvl w:val="1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Innovation Networks</w:t>
      </w:r>
    </w:p>
    <w:p>
      <w:pPr>
        <w:numPr>
          <w:ilvl w:val="2"/>
          <w:numId w:val="900"/>
        </w:numPr>
        <w:spacing w:before="0" w:after="0"/>
      </w:pPr>
      <w:r>
        <w:t>Innovation Ecosystems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Crowdsourcing Platforms</w:t>
      </w:r>
    </w:p>
    <w:p>
      <w:pPr>
        <w:numPr>
          <w:ilvl w:val="1"/>
          <w:numId w:val="900"/>
        </w:numPr>
        <w:spacing w:before="0" w:after="0"/>
      </w:pPr>
      <w:r>
        <w:t>User Innovation</w:t>
      </w:r>
    </w:p>
    <w:p>
      <w:pPr>
        <w:numPr>
          <w:ilvl w:val="2"/>
          <w:numId w:val="900"/>
        </w:numPr>
        <w:spacing w:before="0" w:after="0"/>
      </w:pPr>
      <w:r>
        <w:t>Lead User Innovation</w:t>
      </w:r>
    </w:p>
    <w:p>
      <w:pPr>
        <w:numPr>
          <w:ilvl w:val="2"/>
          <w:numId w:val="900"/>
        </w:numPr>
        <w:spacing w:before="0" w:after="0"/>
      </w:pPr>
      <w:r>
        <w:t>User Communities</w:t>
      </w:r>
    </w:p>
    <w:p>
      <w:pPr>
        <w:numPr>
          <w:ilvl w:val="2"/>
          <w:numId w:val="900"/>
        </w:numPr>
        <w:spacing w:before="0" w:after="0"/>
      </w:pPr>
      <w:r>
        <w:t>Co-Creation Processes</w:t>
      </w:r>
    </w:p>
    <w:p>
      <w:pPr>
        <w:numPr>
          <w:ilvl w:val="2"/>
          <w:numId w:val="900"/>
        </w:numPr>
        <w:spacing w:before="0" w:after="0"/>
      </w:pPr>
      <w:r>
        <w:t>Democratized Innovation</w:t>
      </w:r>
    </w:p>
    <w:p>
      <w:pPr>
        <w:numPr>
          <w:ilvl w:val="1"/>
          <w:numId w:val="900"/>
        </w:numPr>
        <w:spacing w:before="0" w:after="0"/>
      </w:pPr>
      <w:r>
        <w:t>Partnership Management</w:t>
      </w:r>
    </w:p>
    <w:p>
      <w:pPr>
        <w:numPr>
          <w:ilvl w:val="2"/>
          <w:numId w:val="900"/>
        </w:numPr>
        <w:spacing w:before="0" w:after="0"/>
      </w:pPr>
      <w:r>
        <w:t>Partner Selection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Intellectual Property Issues</w:t>
      </w:r>
    </w:p>
    <w:p>
      <w:pPr>
        <w:numPr>
          <w:ilvl w:val="0"/>
          <w:numId w:val="900"/>
        </w:numPr>
        <w:spacing w:before="0" w:after="0"/>
      </w:pPr>
      <w:r>
        <w:t>Global Innovation Management</w:t>
      </w:r>
    </w:p>
    <w:p>
      <w:pPr>
        <w:numPr>
          <w:ilvl w:val="1"/>
          <w:numId w:val="900"/>
        </w:numPr>
        <w:spacing w:before="0" w:after="0"/>
      </w:pPr>
      <w:r>
        <w:t>Global Innovation Networks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Knowledge Integration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Innovation Localization</w:t>
      </w:r>
    </w:p>
    <w:p>
      <w:pPr>
        <w:numPr>
          <w:ilvl w:val="2"/>
          <w:numId w:val="900"/>
        </w:numPr>
        <w:spacing w:before="0" w:after="0"/>
      </w:pPr>
      <w:r>
        <w:t>Local Market Adaptation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Emerging Market Innovation</w:t>
      </w:r>
    </w:p>
    <w:p>
      <w:pPr>
        <w:numPr>
          <w:ilvl w:val="2"/>
          <w:numId w:val="900"/>
        </w:numPr>
        <w:spacing w:before="0" w:after="0"/>
      </w:pPr>
      <w:r>
        <w:t>Frugal Innovation</w:t>
      </w:r>
    </w:p>
    <w:p>
      <w:pPr>
        <w:numPr>
          <w:ilvl w:val="2"/>
          <w:numId w:val="900"/>
        </w:numPr>
        <w:spacing w:before="0" w:after="0"/>
      </w:pPr>
      <w:r>
        <w:t>Reverse Innovation</w:t>
      </w:r>
    </w:p>
    <w:p>
      <w:pPr>
        <w:numPr>
          <w:ilvl w:val="2"/>
          <w:numId w:val="900"/>
        </w:numPr>
        <w:spacing w:before="0" w:after="0"/>
      </w:pPr>
      <w:r>
        <w:t>Bottom-of-Pyramid Innovation</w:t>
      </w:r>
    </w:p>
    <w:p>
      <w:pPr>
        <w:numPr>
          <w:ilvl w:val="2"/>
          <w:numId w:val="900"/>
        </w:numPr>
        <w:spacing w:before="0" w:after="0"/>
      </w:pPr>
      <w:r>
        <w:t>Resource-Constrained Innovation</w:t>
      </w:r>
    </w:p>
    <w:p>
      <w:pPr>
        <w:numPr>
          <w:ilvl w:val="0"/>
          <w:numId w:val="900"/>
        </w:numPr>
        <w:spacing w:before="0" w:after="0"/>
      </w:pPr>
      <w:r>
        <w:t>Sustainable Innovation</w:t>
      </w:r>
    </w:p>
    <w:p>
      <w:pPr>
        <w:numPr>
          <w:ilvl w:val="1"/>
          <w:numId w:val="900"/>
        </w:numPr>
        <w:spacing w:before="0" w:after="0"/>
      </w:pPr>
      <w:r>
        <w:t>Environmental Innovation</w:t>
      </w:r>
    </w:p>
    <w:p>
      <w:pPr>
        <w:numPr>
          <w:ilvl w:val="2"/>
          <w:numId w:val="900"/>
        </w:numPr>
        <w:spacing w:before="0" w:after="0"/>
      </w:pPr>
      <w:r>
        <w:t>Clean Technologies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Social Innovation</w:t>
      </w:r>
    </w:p>
    <w:p>
      <w:pPr>
        <w:numPr>
          <w:ilvl w:val="2"/>
          <w:numId w:val="900"/>
        </w:numPr>
        <w:spacing w:before="0" w:after="0"/>
      </w:pPr>
      <w:r>
        <w:t>Social Impact Measurement</w:t>
      </w:r>
    </w:p>
    <w:p>
      <w:pPr>
        <w:numPr>
          <w:ilvl w:val="2"/>
          <w:numId w:val="900"/>
        </w:numPr>
        <w:spacing w:before="0" w:after="0"/>
      </w:pPr>
      <w:r>
        <w:t>Inclusive Innovation</w:t>
      </w:r>
    </w:p>
    <w:p>
      <w:pPr>
        <w:numPr>
          <w:ilvl w:val="2"/>
          <w:numId w:val="900"/>
        </w:numPr>
        <w:spacing w:before="0" w:after="0"/>
      </w:pPr>
      <w:r>
        <w:t>Base-of-Pyramid Markets</w:t>
      </w:r>
    </w:p>
    <w:p>
      <w:pPr>
        <w:numPr>
          <w:ilvl w:val="2"/>
          <w:numId w:val="900"/>
        </w:numPr>
        <w:spacing w:before="0" w:after="0"/>
      </w:pPr>
      <w:r>
        <w:t>Social Entrepreneurship</w:t>
      </w:r>
    </w:p>
    <w:p>
      <w:pPr>
        <w:numPr>
          <w:ilvl w:val="1"/>
          <w:numId w:val="900"/>
        </w:numPr>
        <w:spacing w:before="0" w:after="0"/>
      </w:pPr>
      <w:r>
        <w:t>Responsible Innovation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numPr>
          <w:ilvl w:val="0"/>
          <w:numId w:val="900"/>
        </w:numPr>
        <w:spacing w:before="0" w:after="0"/>
      </w:pPr>
      <w:r>
        <w:t>Digital Transformation and Innovation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Digital Business Models</w:t>
      </w:r>
    </w:p>
    <w:p>
      <w:pPr>
        <w:numPr>
          <w:ilvl w:val="2"/>
          <w:numId w:val="900"/>
        </w:numPr>
        <w:spacing w:before="0" w:after="0"/>
      </w:pPr>
      <w:r>
        <w:t>Platform Business Models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Freemium Models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1"/>
          <w:numId w:val="900"/>
        </w:numPr>
        <w:spacing w:before="0" w:after="0"/>
      </w:pPr>
      <w:r>
        <w:t>Digital Innovation Processes</w:t>
      </w:r>
    </w:p>
    <w:p>
      <w:pPr>
        <w:numPr>
          <w:ilvl w:val="2"/>
          <w:numId w:val="900"/>
        </w:numPr>
        <w:spacing w:before="0" w:after="0"/>
      </w:pPr>
      <w:r>
        <w:t>Agile Development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Continuous Innovation</w:t>
      </w:r>
    </w:p>
    <w:p>
      <w:pPr>
        <w:numPr>
          <w:ilvl w:val="2"/>
          <w:numId w:val="900"/>
        </w:numPr>
        <w:spacing w:before="0" w:after="0"/>
      </w:pPr>
      <w:r>
        <w:t>Data-Driven Innovation</w:t>
      </w:r>
    </w:p>
    <w:p>
      <w:pPr>
        <w:numPr>
          <w:ilvl w:val="1"/>
          <w:numId w:val="900"/>
        </w:numPr>
        <w:spacing w:before="0" w:after="0"/>
      </w:pPr>
      <w:r>
        <w:t>Digital Transformation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Organizational Change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pStyle w:val="Heading1"/>
      </w:pPr>
      <w:r>
        <w:t>Innovation Performance Management</w:t>
      </w:r>
    </w:p>
    <w:p>
      <w:pPr>
        <w:numPr>
          <w:ilvl w:val="0"/>
          <w:numId w:val="900"/>
        </w:numPr>
        <w:spacing w:before="0" w:after="0"/>
      </w:pPr>
      <w:r>
        <w:t>Innovation Metrics and KPIs</w:t>
      </w:r>
    </w:p>
    <w:p>
      <w:pPr>
        <w:numPr>
          <w:ilvl w:val="1"/>
          <w:numId w:val="900"/>
        </w:numPr>
        <w:spacing w:before="0" w:after="0"/>
      </w:pPr>
      <w:r>
        <w:t>Input Metrics</w:t>
      </w:r>
    </w:p>
    <w:p>
      <w:pPr>
        <w:numPr>
          <w:ilvl w:val="2"/>
          <w:numId w:val="900"/>
        </w:numPr>
        <w:spacing w:before="0" w:after="0"/>
      </w:pPr>
      <w:r>
        <w:t>R&amp;D Investment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External Partnerships</w:t>
      </w:r>
    </w:p>
    <w:p>
      <w:pPr>
        <w:numPr>
          <w:ilvl w:val="1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Idea Generation Rate</w:t>
      </w:r>
    </w:p>
    <w:p>
      <w:pPr>
        <w:numPr>
          <w:ilvl w:val="2"/>
          <w:numId w:val="900"/>
        </w:numPr>
        <w:spacing w:before="0" w:after="0"/>
      </w:pPr>
      <w:r>
        <w:t>Development Cycle Time</w:t>
      </w:r>
    </w:p>
    <w:p>
      <w:pPr>
        <w:numPr>
          <w:ilvl w:val="2"/>
          <w:numId w:val="900"/>
        </w:numPr>
        <w:spacing w:before="0" w:after="0"/>
      </w:pPr>
      <w:r>
        <w:t>Project Success Rate</w:t>
      </w:r>
    </w:p>
    <w:p>
      <w:pPr>
        <w:numPr>
          <w:ilvl w:val="2"/>
          <w:numId w:val="900"/>
        </w:numPr>
        <w:spacing w:before="0" w:after="0"/>
      </w:pPr>
      <w:r>
        <w:t>Collaboration Effectiveness</w:t>
      </w:r>
    </w:p>
    <w:p>
      <w:pPr>
        <w:numPr>
          <w:ilvl w:val="1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Patent Applications</w:t>
      </w:r>
    </w:p>
    <w:p>
      <w:pPr>
        <w:numPr>
          <w:ilvl w:val="2"/>
          <w:numId w:val="900"/>
        </w:numPr>
        <w:spacing w:before="0" w:after="0"/>
      </w:pPr>
      <w:r>
        <w:t>New Product Launches</w:t>
      </w:r>
    </w:p>
    <w:p>
      <w:pPr>
        <w:numPr>
          <w:ilvl w:val="2"/>
          <w:numId w:val="900"/>
        </w:numPr>
        <w:spacing w:before="0" w:after="0"/>
      </w:pPr>
      <w:r>
        <w:t>Revenue from New Products</w:t>
      </w:r>
    </w:p>
    <w:p>
      <w:pPr>
        <w:numPr>
          <w:ilvl w:val="2"/>
          <w:numId w:val="900"/>
        </w:numPr>
        <w:spacing w:before="0" w:after="0"/>
      </w:pPr>
      <w:r>
        <w:t>Market Share Gains</w:t>
      </w:r>
    </w:p>
    <w:p>
      <w:pPr>
        <w:numPr>
          <w:ilvl w:val="1"/>
          <w:numId w:val="900"/>
        </w:numPr>
        <w:spacing w:before="0" w:after="0"/>
      </w:pPr>
      <w:r>
        <w:t>Impact Metrics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Financial Performance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Innovation Measurement Systems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Innovation Dashboards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Visual Analytics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Innovation Audits</w:t>
      </w:r>
    </w:p>
    <w:p>
      <w:pPr>
        <w:numPr>
          <w:ilvl w:val="2"/>
          <w:numId w:val="900"/>
        </w:numPr>
        <w:spacing w:before="0" w:after="0"/>
      </w:pPr>
      <w:r>
        <w:t>Audit Framework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0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Benchmarking Practices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numPr>
          <w:ilvl w:val="2"/>
          <w:numId w:val="900"/>
        </w:numPr>
        <w:spacing w:before="0" w:after="0"/>
      </w:pPr>
      <w:r>
        <w:t>Innovation Culture Enhancement</w:t>
      </w:r>
    </w:p>
    <w:p>
      <w:pPr>
        <w:numPr>
          <w:ilvl w:val="1"/>
          <w:numId w:val="900"/>
        </w:numPr>
        <w:spacing w:before="0" w:after="0"/>
      </w:pPr>
      <w:r>
        <w:t>Innovation Strategy Adjustment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Organizational Adaptation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