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Macroeconomics of Climate Change</w:t>
      </w:r>
    </w:p>
    <w:p>
      <w:pPr>
        <w:pStyle w:val="Heading1"/>
      </w:pPr>
      <w:r>
        <w:t>Introduction to Climate-Economy Linkages</w:t>
      </w:r>
    </w:p>
    <w:p>
      <w:pPr>
        <w:numPr>
          <w:ilvl w:val="0"/>
          <w:numId w:val="900"/>
        </w:numPr>
        <w:spacing w:before="0" w:after="0"/>
      </w:pPr>
      <w:r>
        <w:t>Defining the Scope of Climate Macroeconomics</w:t>
      </w:r>
    </w:p>
    <w:p>
      <w:pPr>
        <w:numPr>
          <w:ilvl w:val="1"/>
          <w:numId w:val="900"/>
        </w:numPr>
        <w:spacing w:before="0" w:after="0"/>
      </w:pPr>
      <w:r>
        <w:t>Distinction from Microeconomics of Climate Change</w:t>
      </w:r>
    </w:p>
    <w:p>
      <w:pPr>
        <w:numPr>
          <w:ilvl w:val="1"/>
          <w:numId w:val="900"/>
        </w:numPr>
        <w:spacing w:before="0" w:after="0"/>
      </w:pPr>
      <w:r>
        <w:t>Historical Evolution of the Field</w:t>
      </w:r>
    </w:p>
    <w:p>
      <w:pPr>
        <w:numPr>
          <w:ilvl w:val="1"/>
          <w:numId w:val="900"/>
        </w:numPr>
        <w:spacing w:before="0" w:after="0"/>
      </w:pPr>
      <w:r>
        <w:t>Key Research Questions</w:t>
      </w:r>
    </w:p>
    <w:p>
      <w:pPr>
        <w:numPr>
          <w:ilvl w:val="1"/>
          <w:numId w:val="900"/>
        </w:numPr>
        <w:spacing w:before="0" w:after="0"/>
      </w:pPr>
      <w:r>
        <w:t>Interdisciplinary Nature of Climate Economics</w:t>
      </w:r>
    </w:p>
    <w:p>
      <w:pPr>
        <w:numPr>
          <w:ilvl w:val="0"/>
          <w:numId w:val="900"/>
        </w:numPr>
        <w:spacing w:before="0" w:after="0"/>
      </w:pPr>
      <w:r>
        <w:t>The Climate System as an Economic Asset</w:t>
      </w:r>
    </w:p>
    <w:p>
      <w:pPr>
        <w:numPr>
          <w:ilvl w:val="1"/>
          <w:numId w:val="900"/>
        </w:numPr>
        <w:spacing w:before="0" w:after="0"/>
      </w:pPr>
      <w:r>
        <w:t>Climate as a Public Good</w:t>
      </w:r>
    </w:p>
    <w:p>
      <w:pPr>
        <w:numPr>
          <w:ilvl w:val="1"/>
          <w:numId w:val="900"/>
        </w:numPr>
        <w:spacing w:before="0" w:after="0"/>
      </w:pPr>
      <w:r>
        <w:t>Ecosystem Services and Economic Value</w:t>
      </w:r>
    </w:p>
    <w:p>
      <w:pPr>
        <w:numPr>
          <w:ilvl w:val="1"/>
          <w:numId w:val="900"/>
        </w:numPr>
        <w:spacing w:before="0" w:after="0"/>
      </w:pPr>
      <w:r>
        <w:t>Natural Capital and Resource Constraints</w:t>
      </w:r>
    </w:p>
    <w:p>
      <w:pPr>
        <w:numPr>
          <w:ilvl w:val="1"/>
          <w:numId w:val="900"/>
        </w:numPr>
        <w:spacing w:before="0" w:after="0"/>
      </w:pPr>
      <w:r>
        <w:t>Planetary Boundaries Framework</w:t>
      </w:r>
    </w:p>
    <w:p>
      <w:pPr>
        <w:numPr>
          <w:ilvl w:val="0"/>
          <w:numId w:val="900"/>
        </w:numPr>
        <w:spacing w:before="0" w:after="0"/>
      </w:pPr>
      <w:r>
        <w:t>The Economy as a Driver of Climate Change</w:t>
      </w:r>
    </w:p>
    <w:p>
      <w:pPr>
        <w:numPr>
          <w:ilvl w:val="1"/>
          <w:numId w:val="900"/>
        </w:numPr>
        <w:spacing w:before="0" w:after="0"/>
      </w:pPr>
      <w:r>
        <w:t>Greenhouse Gas Emissions by Economic Sector</w:t>
      </w:r>
    </w:p>
    <w:p>
      <w:pPr>
        <w:numPr>
          <w:ilvl w:val="2"/>
          <w:numId w:val="900"/>
        </w:numPr>
        <w:spacing w:before="0" w:after="0"/>
      </w:pPr>
      <w:r>
        <w:t>Energy Production and Use</w:t>
      </w:r>
    </w:p>
    <w:p>
      <w:pPr>
        <w:numPr>
          <w:ilvl w:val="2"/>
          <w:numId w:val="900"/>
        </w:numPr>
        <w:spacing w:before="0" w:after="0"/>
      </w:pPr>
      <w:r>
        <w:t>Industry and Manufacturing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Agriculture and Land Use</w:t>
      </w:r>
    </w:p>
    <w:p>
      <w:pPr>
        <w:numPr>
          <w:ilvl w:val="2"/>
          <w:numId w:val="900"/>
        </w:numPr>
        <w:spacing w:before="0" w:after="0"/>
      </w:pPr>
      <w:r>
        <w:t>Buildings and Construction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Economic Growth and Energy Consumption</w:t>
      </w:r>
    </w:p>
    <w:p>
      <w:pPr>
        <w:numPr>
          <w:ilvl w:val="2"/>
          <w:numId w:val="900"/>
        </w:numPr>
        <w:spacing w:before="0" w:after="0"/>
      </w:pPr>
      <w:r>
        <w:t>Energy Intensity of Growth</w:t>
      </w:r>
    </w:p>
    <w:p>
      <w:pPr>
        <w:numPr>
          <w:ilvl w:val="2"/>
          <w:numId w:val="900"/>
        </w:numPr>
        <w:spacing w:before="0" w:after="0"/>
      </w:pPr>
      <w:r>
        <w:t>Fossil Fuel Dependence</w:t>
      </w:r>
    </w:p>
    <w:p>
      <w:pPr>
        <w:numPr>
          <w:ilvl w:val="2"/>
          <w:numId w:val="900"/>
        </w:numPr>
        <w:spacing w:before="0" w:after="0"/>
      </w:pPr>
      <w:r>
        <w:t>Structural Change and Decarbonization</w:t>
      </w:r>
    </w:p>
    <w:p>
      <w:pPr>
        <w:numPr>
          <w:ilvl w:val="2"/>
          <w:numId w:val="900"/>
        </w:numPr>
        <w:spacing w:before="0" w:after="0"/>
      </w:pPr>
      <w:r>
        <w:t>Rebound Effects</w:t>
      </w:r>
    </w:p>
    <w:p>
      <w:pPr>
        <w:numPr>
          <w:ilvl w:val="0"/>
          <w:numId w:val="900"/>
        </w:numPr>
        <w:spacing w:before="0" w:after="0"/>
      </w:pPr>
      <w:r>
        <w:t>Fundamental Economic Concepts</w:t>
      </w:r>
    </w:p>
    <w:p>
      <w:pPr>
        <w:numPr>
          <w:ilvl w:val="1"/>
          <w:numId w:val="900"/>
        </w:numPr>
        <w:spacing w:before="0" w:after="0"/>
      </w:pPr>
      <w:r>
        <w:t>Externalities and Market Failure</w:t>
      </w:r>
    </w:p>
    <w:p>
      <w:pPr>
        <w:numPr>
          <w:ilvl w:val="2"/>
          <w:numId w:val="900"/>
        </w:numPr>
        <w:spacing w:before="0" w:after="0"/>
      </w:pPr>
      <w:r>
        <w:t>Negative Externalities of Emissions</w:t>
      </w:r>
    </w:p>
    <w:p>
      <w:pPr>
        <w:numPr>
          <w:ilvl w:val="2"/>
          <w:numId w:val="900"/>
        </w:numPr>
        <w:spacing w:before="0" w:after="0"/>
      </w:pPr>
      <w:r>
        <w:t>Social Cost vs. Private Cost</w:t>
      </w:r>
    </w:p>
    <w:p>
      <w:pPr>
        <w:numPr>
          <w:ilvl w:val="2"/>
          <w:numId w:val="900"/>
        </w:numPr>
        <w:spacing w:before="0" w:after="0"/>
      </w:pPr>
      <w:r>
        <w:t>Pigouvian Solutions</w:t>
      </w:r>
    </w:p>
    <w:p>
      <w:pPr>
        <w:numPr>
          <w:ilvl w:val="1"/>
          <w:numId w:val="900"/>
        </w:numPr>
        <w:spacing w:before="0" w:after="0"/>
      </w:pPr>
      <w:r>
        <w:t>Public Goods and the Tragedy of the Commons</w:t>
      </w:r>
    </w:p>
    <w:p>
      <w:pPr>
        <w:numPr>
          <w:ilvl w:val="2"/>
          <w:numId w:val="900"/>
        </w:numPr>
        <w:spacing w:before="0" w:after="0"/>
      </w:pPr>
      <w:r>
        <w:t>Non-excludability and Non-rivalry</w:t>
      </w:r>
    </w:p>
    <w:p>
      <w:pPr>
        <w:numPr>
          <w:ilvl w:val="2"/>
          <w:numId w:val="900"/>
        </w:numPr>
        <w:spacing w:before="0" w:after="0"/>
      </w:pPr>
      <w:r>
        <w:t>Overuse and Depletion of Shared Resources</w:t>
      </w:r>
    </w:p>
    <w:p>
      <w:pPr>
        <w:numPr>
          <w:ilvl w:val="2"/>
          <w:numId w:val="900"/>
        </w:numPr>
        <w:spacing w:before="0" w:after="0"/>
      </w:pPr>
      <w:r>
        <w:t>Collective Action Problems</w:t>
      </w:r>
    </w:p>
    <w:p>
      <w:pPr>
        <w:numPr>
          <w:ilvl w:val="1"/>
          <w:numId w:val="900"/>
        </w:numPr>
        <w:spacing w:before="0" w:after="0"/>
      </w:pPr>
      <w:r>
        <w:t>Stock-Flow Problems</w:t>
      </w:r>
    </w:p>
    <w:p>
      <w:pPr>
        <w:numPr>
          <w:ilvl w:val="2"/>
          <w:numId w:val="900"/>
        </w:numPr>
        <w:spacing w:before="0" w:after="0"/>
      </w:pPr>
      <w:r>
        <w:t>Flow of Emissions vs. Accumulation in Atmosphere</w:t>
      </w:r>
    </w:p>
    <w:p>
      <w:pPr>
        <w:numPr>
          <w:ilvl w:val="2"/>
          <w:numId w:val="900"/>
        </w:numPr>
        <w:spacing w:before="0" w:after="0"/>
      </w:pPr>
      <w:r>
        <w:t>Long-term Persistence of GHGs</w:t>
      </w:r>
    </w:p>
    <w:p>
      <w:pPr>
        <w:numPr>
          <w:ilvl w:val="2"/>
          <w:numId w:val="900"/>
        </w:numPr>
        <w:spacing w:before="0" w:after="0"/>
      </w:pPr>
      <w:r>
        <w:t>Carbon Budget Constraints</w:t>
      </w:r>
    </w:p>
    <w:p>
      <w:pPr>
        <w:numPr>
          <w:ilvl w:val="1"/>
          <w:numId w:val="900"/>
        </w:numPr>
        <w:spacing w:before="0" w:after="0"/>
      </w:pPr>
      <w:r>
        <w:t>Tipping Points and Irreversibility</w:t>
      </w:r>
    </w:p>
    <w:p>
      <w:pPr>
        <w:numPr>
          <w:ilvl w:val="2"/>
          <w:numId w:val="900"/>
        </w:numPr>
        <w:spacing w:before="0" w:after="0"/>
      </w:pPr>
      <w:r>
        <w:t>Nonlinear Climate Responses</w:t>
      </w:r>
    </w:p>
    <w:p>
      <w:pPr>
        <w:numPr>
          <w:ilvl w:val="2"/>
          <w:numId w:val="900"/>
        </w:numPr>
        <w:spacing w:before="0" w:after="0"/>
      </w:pPr>
      <w:r>
        <w:t>Irreversible Damages and Path Dependency</w:t>
      </w:r>
    </w:p>
    <w:p>
      <w:pPr>
        <w:numPr>
          <w:ilvl w:val="2"/>
          <w:numId w:val="900"/>
        </w:numPr>
        <w:spacing w:before="0" w:after="0"/>
      </w:pPr>
      <w:r>
        <w:t>Critical Thresholds</w:t>
      </w:r>
    </w:p>
    <w:p>
      <w:pPr>
        <w:pStyle w:val="Heading1"/>
      </w:pPr>
      <w:r>
        <w:t>Physical Science Foundations</w:t>
      </w:r>
    </w:p>
    <w:p>
      <w:pPr>
        <w:numPr>
          <w:ilvl w:val="0"/>
          <w:numId w:val="900"/>
        </w:numPr>
        <w:spacing w:before="0" w:after="0"/>
      </w:pPr>
      <w:r>
        <w:t>Climate System Basics</w:t>
      </w:r>
    </w:p>
    <w:p>
      <w:pPr>
        <w:numPr>
          <w:ilvl w:val="1"/>
          <w:numId w:val="900"/>
        </w:numPr>
        <w:spacing w:before="0" w:after="0"/>
      </w:pPr>
      <w:r>
        <w:t>Greenhouse Effect and Radiative Forcing</w:t>
      </w:r>
    </w:p>
    <w:p>
      <w:pPr>
        <w:numPr>
          <w:ilvl w:val="1"/>
          <w:numId w:val="900"/>
        </w:numPr>
        <w:spacing w:before="0" w:after="0"/>
      </w:pPr>
      <w:r>
        <w:t>Carbon Cycle Dynamics</w:t>
      </w:r>
    </w:p>
    <w:p>
      <w:pPr>
        <w:numPr>
          <w:ilvl w:val="1"/>
          <w:numId w:val="900"/>
        </w:numPr>
        <w:spacing w:before="0" w:after="0"/>
      </w:pPr>
      <w:r>
        <w:t>Climate Sensitivity</w:t>
      </w:r>
    </w:p>
    <w:p>
      <w:pPr>
        <w:numPr>
          <w:ilvl w:val="0"/>
          <w:numId w:val="900"/>
        </w:numPr>
        <w:spacing w:before="0" w:after="0"/>
      </w:pPr>
      <w:r>
        <w:t>Climate Change Projections</w:t>
      </w:r>
    </w:p>
    <w:p>
      <w:pPr>
        <w:numPr>
          <w:ilvl w:val="1"/>
          <w:numId w:val="900"/>
        </w:numPr>
        <w:spacing w:before="0" w:after="0"/>
      </w:pPr>
      <w:r>
        <w:t>Temperature and Precipitation Changes</w:t>
      </w:r>
    </w:p>
    <w:p>
      <w:pPr>
        <w:numPr>
          <w:ilvl w:val="1"/>
          <w:numId w:val="900"/>
        </w:numPr>
        <w:spacing w:before="0" w:after="0"/>
      </w:pPr>
      <w:r>
        <w:t>Extreme Weather Frequency and Intensity</w:t>
      </w:r>
    </w:p>
    <w:p>
      <w:pPr>
        <w:numPr>
          <w:ilvl w:val="1"/>
          <w:numId w:val="900"/>
        </w:numPr>
        <w:spacing w:before="0" w:after="0"/>
      </w:pPr>
      <w:r>
        <w:t>Regional Climate Variations</w:t>
      </w:r>
    </w:p>
    <w:p>
      <w:pPr>
        <w:numPr>
          <w:ilvl w:val="0"/>
          <w:numId w:val="900"/>
        </w:numPr>
        <w:spacing w:before="0" w:after="0"/>
      </w:pPr>
      <w:r>
        <w:t>Uncertainty in Climate Science</w:t>
      </w:r>
    </w:p>
    <w:p>
      <w:pPr>
        <w:numPr>
          <w:ilvl w:val="1"/>
          <w:numId w:val="900"/>
        </w:numPr>
        <w:spacing w:before="0" w:after="0"/>
      </w:pPr>
      <w:r>
        <w:t>Model Uncertainty</w:t>
      </w:r>
    </w:p>
    <w:p>
      <w:pPr>
        <w:numPr>
          <w:ilvl w:val="1"/>
          <w:numId w:val="900"/>
        </w:numPr>
        <w:spacing w:before="0" w:after="0"/>
      </w:pPr>
      <w:r>
        <w:t>Scenario Uncertainty</w:t>
      </w:r>
    </w:p>
    <w:p>
      <w:pPr>
        <w:numPr>
          <w:ilvl w:val="1"/>
          <w:numId w:val="900"/>
        </w:numPr>
        <w:spacing w:before="0" w:after="0"/>
      </w:pPr>
      <w:r>
        <w:t>Deep Uncertainty and Fat Tails</w:t>
      </w:r>
    </w:p>
    <w:p>
      <w:pPr>
        <w:pStyle w:val="Heading1"/>
      </w:pPr>
      <w:r>
        <w:t>Impacts of Climate Change on the Macroeconomy</w:t>
      </w:r>
    </w:p>
    <w:p>
      <w:pPr>
        <w:numPr>
          <w:ilvl w:val="0"/>
          <w:numId w:val="900"/>
        </w:numPr>
        <w:spacing w:before="0" w:after="0"/>
      </w:pPr>
      <w:r>
        <w:t>Transmission Channels</w:t>
      </w:r>
    </w:p>
    <w:p>
      <w:pPr>
        <w:numPr>
          <w:ilvl w:val="1"/>
          <w:numId w:val="900"/>
        </w:numPr>
        <w:spacing w:before="0" w:after="0"/>
      </w:pPr>
      <w:r>
        <w:t>Physical Risks</w:t>
      </w:r>
    </w:p>
    <w:p>
      <w:pPr>
        <w:numPr>
          <w:ilvl w:val="2"/>
          <w:numId w:val="900"/>
        </w:numPr>
        <w:spacing w:before="0" w:after="0"/>
      </w:pPr>
      <w:r>
        <w:t>Acute Risks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4"/>
          <w:numId w:val="900"/>
        </w:numPr>
        <w:spacing w:before="0" w:after="0"/>
      </w:pPr>
      <w:r>
        <w:t>Hurricanes and Cyclones</w:t>
      </w:r>
    </w:p>
    <w:p>
      <w:pPr>
        <w:numPr>
          <w:ilvl w:val="4"/>
          <w:numId w:val="900"/>
        </w:numPr>
        <w:spacing w:before="0" w:after="0"/>
      </w:pPr>
      <w:r>
        <w:t>Heatwaves</w:t>
      </w:r>
    </w:p>
    <w:p>
      <w:pPr>
        <w:numPr>
          <w:ilvl w:val="4"/>
          <w:numId w:val="900"/>
        </w:numPr>
        <w:spacing w:before="0" w:after="0"/>
      </w:pPr>
      <w:r>
        <w:t>Droughts</w:t>
      </w:r>
    </w:p>
    <w:p>
      <w:pPr>
        <w:numPr>
          <w:ilvl w:val="4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Wildfires</w:t>
      </w:r>
    </w:p>
    <w:p>
      <w:pPr>
        <w:numPr>
          <w:ilvl w:val="3"/>
          <w:numId w:val="900"/>
        </w:numPr>
        <w:spacing w:before="0" w:after="0"/>
      </w:pPr>
      <w:r>
        <w:t>Storm Surges</w:t>
      </w:r>
    </w:p>
    <w:p>
      <w:pPr>
        <w:numPr>
          <w:ilvl w:val="2"/>
          <w:numId w:val="900"/>
        </w:numPr>
        <w:spacing w:before="0" w:after="0"/>
      </w:pPr>
      <w:r>
        <w:t>Chronic Risks</w:t>
      </w:r>
    </w:p>
    <w:p>
      <w:pPr>
        <w:numPr>
          <w:ilvl w:val="3"/>
          <w:numId w:val="900"/>
        </w:numPr>
        <w:spacing w:before="0" w:after="0"/>
      </w:pPr>
      <w:r>
        <w:t>Sea-level Rise</w:t>
      </w:r>
    </w:p>
    <w:p>
      <w:pPr>
        <w:numPr>
          <w:ilvl w:val="4"/>
          <w:numId w:val="900"/>
        </w:numPr>
        <w:spacing w:before="0" w:after="0"/>
      </w:pPr>
      <w:r>
        <w:t>Coastal Erosion</w:t>
      </w:r>
    </w:p>
    <w:p>
      <w:pPr>
        <w:numPr>
          <w:ilvl w:val="4"/>
          <w:numId w:val="900"/>
        </w:numPr>
        <w:spacing w:before="0" w:after="0"/>
      </w:pPr>
      <w:r>
        <w:t>Salinization of Water Supplies</w:t>
      </w:r>
    </w:p>
    <w:p>
      <w:pPr>
        <w:numPr>
          <w:ilvl w:val="4"/>
          <w:numId w:val="900"/>
        </w:numPr>
        <w:spacing w:before="0" w:after="0"/>
      </w:pPr>
      <w:r>
        <w:t>Infrastructure Submersion</w:t>
      </w:r>
    </w:p>
    <w:p>
      <w:pPr>
        <w:numPr>
          <w:ilvl w:val="3"/>
          <w:numId w:val="900"/>
        </w:numPr>
        <w:spacing w:before="0" w:after="0"/>
      </w:pPr>
      <w:r>
        <w:t>Changes in Precipitation Patterns</w:t>
      </w:r>
    </w:p>
    <w:p>
      <w:pPr>
        <w:numPr>
          <w:ilvl w:val="4"/>
          <w:numId w:val="900"/>
        </w:numPr>
        <w:spacing w:before="0" w:after="0"/>
      </w:pPr>
      <w:r>
        <w:t>Drought Frequency and Severity</w:t>
      </w:r>
    </w:p>
    <w:p>
      <w:pPr>
        <w:numPr>
          <w:ilvl w:val="4"/>
          <w:numId w:val="900"/>
        </w:numPr>
        <w:spacing w:before="0" w:after="0"/>
      </w:pPr>
      <w:r>
        <w:t>Flooding Patterns</w:t>
      </w:r>
    </w:p>
    <w:p>
      <w:pPr>
        <w:numPr>
          <w:ilvl w:val="4"/>
          <w:numId w:val="900"/>
        </w:numPr>
        <w:spacing w:before="0" w:after="0"/>
      </w:pPr>
      <w:r>
        <w:t>Water Scarcity</w:t>
      </w:r>
    </w:p>
    <w:p>
      <w:pPr>
        <w:numPr>
          <w:ilvl w:val="3"/>
          <w:numId w:val="900"/>
        </w:numPr>
        <w:spacing w:before="0" w:after="0"/>
      </w:pPr>
      <w:r>
        <w:t>Rising Average Temperatures</w:t>
      </w:r>
    </w:p>
    <w:p>
      <w:pPr>
        <w:numPr>
          <w:ilvl w:val="4"/>
          <w:numId w:val="900"/>
        </w:numPr>
        <w:spacing w:before="0" w:after="0"/>
      </w:pPr>
      <w:r>
        <w:t>Heat Stress on Labor</w:t>
      </w:r>
    </w:p>
    <w:p>
      <w:pPr>
        <w:numPr>
          <w:ilvl w:val="4"/>
          <w:numId w:val="900"/>
        </w:numPr>
        <w:spacing w:before="0" w:after="0"/>
      </w:pPr>
      <w:r>
        <w:t>Shifts in Agricultural Zones</w:t>
      </w:r>
    </w:p>
    <w:p>
      <w:pPr>
        <w:numPr>
          <w:ilvl w:val="4"/>
          <w:numId w:val="900"/>
        </w:numPr>
        <w:spacing w:before="0" w:after="0"/>
      </w:pPr>
      <w:r>
        <w:t>Energy Demand Changes</w:t>
      </w:r>
    </w:p>
    <w:p>
      <w:pPr>
        <w:numPr>
          <w:ilvl w:val="1"/>
          <w:numId w:val="900"/>
        </w:numPr>
        <w:spacing w:before="0" w:after="0"/>
      </w:pPr>
      <w:r>
        <w:t>Transition Risks</w:t>
      </w:r>
    </w:p>
    <w:p>
      <w:pPr>
        <w:numPr>
          <w:ilvl w:val="2"/>
          <w:numId w:val="900"/>
        </w:numPr>
        <w:spacing w:before="0" w:after="0"/>
      </w:pPr>
      <w:r>
        <w:t>Policy and Legal Risks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3"/>
          <w:numId w:val="900"/>
        </w:numPr>
        <w:spacing w:before="0" w:after="0"/>
      </w:pPr>
      <w:r>
        <w:t>Litigation and Liability</w:t>
      </w:r>
    </w:p>
    <w:p>
      <w:pPr>
        <w:numPr>
          <w:ilvl w:val="3"/>
          <w:numId w:val="900"/>
        </w:numPr>
        <w:spacing w:before="0" w:after="0"/>
      </w:pPr>
      <w:r>
        <w:t>Stranded Asset Policies</w:t>
      </w:r>
    </w:p>
    <w:p>
      <w:pPr>
        <w:numPr>
          <w:ilvl w:val="2"/>
          <w:numId w:val="900"/>
        </w:numPr>
        <w:spacing w:before="0" w:after="0"/>
      </w:pPr>
      <w:r>
        <w:t>Technology Risks</w:t>
      </w:r>
    </w:p>
    <w:p>
      <w:pPr>
        <w:numPr>
          <w:ilvl w:val="3"/>
          <w:numId w:val="900"/>
        </w:numPr>
        <w:spacing w:before="0" w:after="0"/>
      </w:pPr>
      <w:r>
        <w:t>Technological Obsolescence</w:t>
      </w:r>
    </w:p>
    <w:p>
      <w:pPr>
        <w:numPr>
          <w:ilvl w:val="3"/>
          <w:numId w:val="900"/>
        </w:numPr>
        <w:spacing w:before="0" w:after="0"/>
      </w:pPr>
      <w:r>
        <w:t>Adoption Barriers for New Technologies</w:t>
      </w:r>
    </w:p>
    <w:p>
      <w:pPr>
        <w:numPr>
          <w:ilvl w:val="3"/>
          <w:numId w:val="900"/>
        </w:numPr>
        <w:spacing w:before="0" w:after="0"/>
      </w:pPr>
      <w:r>
        <w:t>Innovation Uncertainty</w:t>
      </w:r>
    </w:p>
    <w:p>
      <w:pPr>
        <w:numPr>
          <w:ilvl w:val="2"/>
          <w:numId w:val="900"/>
        </w:numPr>
        <w:spacing w:before="0" w:after="0"/>
      </w:pPr>
      <w:r>
        <w:t>Market and Reputational Risks</w:t>
      </w:r>
    </w:p>
    <w:p>
      <w:pPr>
        <w:numPr>
          <w:ilvl w:val="3"/>
          <w:numId w:val="900"/>
        </w:numPr>
        <w:spacing w:before="0" w:after="0"/>
      </w:pPr>
      <w:r>
        <w:t>Shifts in Consumer Preferences</w:t>
      </w:r>
    </w:p>
    <w:p>
      <w:pPr>
        <w:numPr>
          <w:ilvl w:val="3"/>
          <w:numId w:val="900"/>
        </w:numPr>
        <w:spacing w:before="0" w:after="0"/>
      </w:pPr>
      <w:r>
        <w:t>Investor Sentiment and Divestment</w:t>
      </w:r>
    </w:p>
    <w:p>
      <w:pPr>
        <w:numPr>
          <w:ilvl w:val="3"/>
          <w:numId w:val="900"/>
        </w:numPr>
        <w:spacing w:before="0" w:after="0"/>
      </w:pPr>
      <w:r>
        <w:t>Supply Chain Disruptions</w:t>
      </w:r>
    </w:p>
    <w:p>
      <w:pPr>
        <w:numPr>
          <w:ilvl w:val="0"/>
          <w:numId w:val="900"/>
        </w:numPr>
        <w:spacing w:before="0" w:after="0"/>
      </w:pPr>
      <w:r>
        <w:t>Effects on Key Macroeconomic Variables</w:t>
      </w:r>
    </w:p>
    <w:p>
      <w:pPr>
        <w:numPr>
          <w:ilvl w:val="1"/>
          <w:numId w:val="900"/>
        </w:numPr>
        <w:spacing w:before="0" w:after="0"/>
      </w:pPr>
      <w:r>
        <w:t>Gross Domestic Product and Economic Growth</w:t>
      </w:r>
    </w:p>
    <w:p>
      <w:pPr>
        <w:numPr>
          <w:ilvl w:val="2"/>
          <w:numId w:val="900"/>
        </w:numPr>
        <w:spacing w:before="0" w:after="0"/>
      </w:pPr>
      <w:r>
        <w:t>Damage to Capital Stock</w:t>
      </w:r>
    </w:p>
    <w:p>
      <w:pPr>
        <w:numPr>
          <w:ilvl w:val="3"/>
          <w:numId w:val="900"/>
        </w:numPr>
        <w:spacing w:before="0" w:after="0"/>
      </w:pPr>
      <w:r>
        <w:t>Infrastructure Destruction</w:t>
      </w:r>
    </w:p>
    <w:p>
      <w:pPr>
        <w:numPr>
          <w:ilvl w:val="3"/>
          <w:numId w:val="900"/>
        </w:numPr>
        <w:spacing w:before="0" w:after="0"/>
      </w:pPr>
      <w:r>
        <w:t>Loss of Productive Assets</w:t>
      </w:r>
    </w:p>
    <w:p>
      <w:pPr>
        <w:numPr>
          <w:ilvl w:val="3"/>
          <w:numId w:val="900"/>
        </w:numPr>
        <w:spacing w:before="0" w:after="0"/>
      </w:pPr>
      <w:r>
        <w:t>Depreciation Acceleration</w:t>
      </w:r>
    </w:p>
    <w:p>
      <w:pPr>
        <w:numPr>
          <w:ilvl w:val="2"/>
          <w:numId w:val="900"/>
        </w:numPr>
        <w:spacing w:before="0" w:after="0"/>
      </w:pPr>
      <w:r>
        <w:t>Impacts on Labor Productivity and Supply</w:t>
      </w:r>
    </w:p>
    <w:p>
      <w:pPr>
        <w:numPr>
          <w:ilvl w:val="3"/>
          <w:numId w:val="900"/>
        </w:numPr>
        <w:spacing w:before="0" w:after="0"/>
      </w:pPr>
      <w:r>
        <w:t>Health Impacts on Workers</w:t>
      </w:r>
    </w:p>
    <w:p>
      <w:pPr>
        <w:numPr>
          <w:ilvl w:val="3"/>
          <w:numId w:val="900"/>
        </w:numPr>
        <w:spacing w:before="0" w:after="0"/>
      </w:pPr>
      <w:r>
        <w:t>Migration and Displacement</w:t>
      </w:r>
    </w:p>
    <w:p>
      <w:pPr>
        <w:numPr>
          <w:ilvl w:val="3"/>
          <w:numId w:val="900"/>
        </w:numPr>
        <w:spacing w:before="0" w:after="0"/>
      </w:pPr>
      <w:r>
        <w:t>Working Hour Reductions</w:t>
      </w:r>
    </w:p>
    <w:p>
      <w:pPr>
        <w:numPr>
          <w:ilvl w:val="2"/>
          <w:numId w:val="900"/>
        </w:numPr>
        <w:spacing w:before="0" w:after="0"/>
      </w:pPr>
      <w:r>
        <w:t>Agricultural Output Effects</w:t>
      </w:r>
    </w:p>
    <w:p>
      <w:pPr>
        <w:numPr>
          <w:ilvl w:val="3"/>
          <w:numId w:val="900"/>
        </w:numPr>
        <w:spacing w:before="0" w:after="0"/>
      </w:pPr>
      <w:r>
        <w:t>Crop Yield Reductions</w:t>
      </w:r>
    </w:p>
    <w:p>
      <w:pPr>
        <w:numPr>
          <w:ilvl w:val="3"/>
          <w:numId w:val="900"/>
        </w:numPr>
        <w:spacing w:before="0" w:after="0"/>
      </w:pPr>
      <w:r>
        <w:t>Livestock Productivity Losses</w:t>
      </w:r>
    </w:p>
    <w:p>
      <w:pPr>
        <w:numPr>
          <w:ilvl w:val="3"/>
          <w:numId w:val="900"/>
        </w:numPr>
        <w:spacing w:before="0" w:after="0"/>
      </w:pPr>
      <w:r>
        <w:t>Food Security Implications</w:t>
      </w:r>
    </w:p>
    <w:p>
      <w:pPr>
        <w:numPr>
          <w:ilvl w:val="2"/>
          <w:numId w:val="900"/>
        </w:numPr>
        <w:spacing w:before="0" w:after="0"/>
      </w:pPr>
      <w:r>
        <w:t>Supply Chain Disruptions</w:t>
      </w:r>
    </w:p>
    <w:p>
      <w:pPr>
        <w:numPr>
          <w:ilvl w:val="3"/>
          <w:numId w:val="900"/>
        </w:numPr>
        <w:spacing w:before="0" w:after="0"/>
      </w:pPr>
      <w:r>
        <w:t>Trade Route Interruptions</w:t>
      </w:r>
    </w:p>
    <w:p>
      <w:pPr>
        <w:numPr>
          <w:ilvl w:val="3"/>
          <w:numId w:val="900"/>
        </w:numPr>
        <w:spacing w:before="0" w:after="0"/>
      </w:pPr>
      <w:r>
        <w:t>Input Shortages</w:t>
      </w:r>
    </w:p>
    <w:p>
      <w:pPr>
        <w:numPr>
          <w:ilvl w:val="3"/>
          <w:numId w:val="900"/>
        </w:numPr>
        <w:spacing w:before="0" w:after="0"/>
      </w:pPr>
      <w:r>
        <w:t>Just-in-Time Vulnerabilities</w:t>
      </w:r>
    </w:p>
    <w:p>
      <w:pPr>
        <w:numPr>
          <w:ilvl w:val="2"/>
          <w:numId w:val="900"/>
        </w:numPr>
        <w:spacing w:before="0" w:after="0"/>
      </w:pPr>
      <w:r>
        <w:t>Sectoral Heterogeneity</w:t>
      </w:r>
    </w:p>
    <w:p>
      <w:pPr>
        <w:numPr>
          <w:ilvl w:val="3"/>
          <w:numId w:val="900"/>
        </w:numPr>
        <w:spacing w:before="0" w:after="0"/>
      </w:pPr>
      <w:r>
        <w:t>Tourism and Recreation</w:t>
      </w:r>
    </w:p>
    <w:p>
      <w:pPr>
        <w:numPr>
          <w:ilvl w:val="3"/>
          <w:numId w:val="900"/>
        </w:numPr>
        <w:spacing w:before="0" w:after="0"/>
      </w:pPr>
      <w:r>
        <w:t>Fisheries and Marine Resources</w:t>
      </w:r>
    </w:p>
    <w:p>
      <w:pPr>
        <w:numPr>
          <w:ilvl w:val="3"/>
          <w:numId w:val="900"/>
        </w:numPr>
        <w:spacing w:before="0" w:after="0"/>
      </w:pPr>
      <w:r>
        <w:t>Forestry and Timber</w:t>
      </w:r>
    </w:p>
    <w:p>
      <w:pPr>
        <w:numPr>
          <w:ilvl w:val="1"/>
          <w:numId w:val="900"/>
        </w:numPr>
        <w:spacing w:before="0" w:after="0"/>
      </w:pPr>
      <w:r>
        <w:t>Inflation and Price Stability</w:t>
      </w:r>
    </w:p>
    <w:p>
      <w:pPr>
        <w:numPr>
          <w:ilvl w:val="2"/>
          <w:numId w:val="900"/>
        </w:numPr>
        <w:spacing w:before="0" w:after="0"/>
      </w:pPr>
      <w:r>
        <w:t>Supply Shocks to Food and Energy Prices</w:t>
      </w:r>
    </w:p>
    <w:p>
      <w:pPr>
        <w:numPr>
          <w:ilvl w:val="3"/>
          <w:numId w:val="900"/>
        </w:numPr>
        <w:spacing w:before="0" w:after="0"/>
      </w:pPr>
      <w:r>
        <w:t>Food Price Volatility</w:t>
      </w:r>
    </w:p>
    <w:p>
      <w:pPr>
        <w:numPr>
          <w:ilvl w:val="3"/>
          <w:numId w:val="900"/>
        </w:numPr>
        <w:spacing w:before="0" w:after="0"/>
      </w:pPr>
      <w:r>
        <w:t>Energy Price Spikes</w:t>
      </w:r>
    </w:p>
    <w:p>
      <w:pPr>
        <w:numPr>
          <w:ilvl w:val="3"/>
          <w:numId w:val="900"/>
        </w:numPr>
        <w:spacing w:before="0" w:after="0"/>
      </w:pPr>
      <w:r>
        <w:t>Commodity Market Disruptions</w:t>
      </w:r>
    </w:p>
    <w:p>
      <w:pPr>
        <w:numPr>
          <w:ilvl w:val="2"/>
          <w:numId w:val="900"/>
        </w:numPr>
        <w:spacing w:before="0" w:after="0"/>
      </w:pPr>
      <w:r>
        <w:t>Greenflation</w:t>
      </w:r>
    </w:p>
    <w:p>
      <w:pPr>
        <w:numPr>
          <w:ilvl w:val="3"/>
          <w:numId w:val="900"/>
        </w:numPr>
        <w:spacing w:before="0" w:after="0"/>
      </w:pPr>
      <w:r>
        <w:t>Cost of Renewable Inputs</w:t>
      </w:r>
    </w:p>
    <w:p>
      <w:pPr>
        <w:numPr>
          <w:ilvl w:val="3"/>
          <w:numId w:val="900"/>
        </w:numPr>
        <w:spacing w:before="0" w:after="0"/>
      </w:pPr>
      <w:r>
        <w:t>Supply Chain Bottlenecks for Green Technologies</w:t>
      </w:r>
    </w:p>
    <w:p>
      <w:pPr>
        <w:numPr>
          <w:ilvl w:val="3"/>
          <w:numId w:val="900"/>
        </w:numPr>
        <w:spacing w:before="0" w:after="0"/>
      </w:pPr>
      <w:r>
        <w:t>Critical Mineral Scarcity</w:t>
      </w:r>
    </w:p>
    <w:p>
      <w:pPr>
        <w:numPr>
          <w:ilvl w:val="2"/>
          <w:numId w:val="900"/>
        </w:numPr>
        <w:spacing w:before="0" w:after="0"/>
      </w:pPr>
      <w:r>
        <w:t>Fossilflation</w:t>
      </w:r>
    </w:p>
    <w:p>
      <w:pPr>
        <w:numPr>
          <w:ilvl w:val="3"/>
          <w:numId w:val="900"/>
        </w:numPr>
        <w:spacing w:before="0" w:after="0"/>
      </w:pPr>
      <w:r>
        <w:t>Price Instability from Policy Shifts</w:t>
      </w:r>
    </w:p>
    <w:p>
      <w:pPr>
        <w:numPr>
          <w:ilvl w:val="3"/>
          <w:numId w:val="900"/>
        </w:numPr>
        <w:spacing w:before="0" w:after="0"/>
      </w:pPr>
      <w:r>
        <w:t>Stranded Asset Effects on Markets</w:t>
      </w:r>
    </w:p>
    <w:p>
      <w:pPr>
        <w:numPr>
          <w:ilvl w:val="3"/>
          <w:numId w:val="900"/>
        </w:numPr>
        <w:spacing w:before="0" w:after="0"/>
      </w:pPr>
      <w:r>
        <w:t>Geopolitical Risk Premiums</w:t>
      </w:r>
    </w:p>
    <w:p>
      <w:pPr>
        <w:numPr>
          <w:ilvl w:val="1"/>
          <w:numId w:val="900"/>
        </w:numPr>
        <w:spacing w:before="0" w:after="0"/>
      </w:pPr>
      <w:r>
        <w:t>Employment and Labor Markets</w:t>
      </w:r>
    </w:p>
    <w:p>
      <w:pPr>
        <w:numPr>
          <w:ilvl w:val="2"/>
          <w:numId w:val="900"/>
        </w:numPr>
        <w:spacing w:before="0" w:after="0"/>
      </w:pPr>
      <w:r>
        <w:t>Job Creation in Green Sectors</w:t>
      </w:r>
    </w:p>
    <w:p>
      <w:pPr>
        <w:numPr>
          <w:ilvl w:val="3"/>
          <w:numId w:val="900"/>
        </w:numPr>
        <w:spacing w:before="0" w:after="0"/>
      </w:pPr>
      <w:r>
        <w:t>Renewable Energy Jobs</w:t>
      </w:r>
    </w:p>
    <w:p>
      <w:pPr>
        <w:numPr>
          <w:ilvl w:val="3"/>
          <w:numId w:val="900"/>
        </w:numPr>
        <w:spacing w:before="0" w:after="0"/>
      </w:pPr>
      <w:r>
        <w:t>Energy Efficiency Services</w:t>
      </w:r>
    </w:p>
    <w:p>
      <w:pPr>
        <w:numPr>
          <w:ilvl w:val="3"/>
          <w:numId w:val="900"/>
        </w:numPr>
        <w:spacing w:before="0" w:after="0"/>
      </w:pPr>
      <w:r>
        <w:t>Environmental Restoration</w:t>
      </w:r>
    </w:p>
    <w:p>
      <w:pPr>
        <w:numPr>
          <w:ilvl w:val="2"/>
          <w:numId w:val="900"/>
        </w:numPr>
        <w:spacing w:before="0" w:after="0"/>
      </w:pPr>
      <w:r>
        <w:t>Job Losses in Carbon-Intensive Industries</w:t>
      </w:r>
    </w:p>
    <w:p>
      <w:pPr>
        <w:numPr>
          <w:ilvl w:val="3"/>
          <w:numId w:val="900"/>
        </w:numPr>
        <w:spacing w:before="0" w:after="0"/>
      </w:pPr>
      <w:r>
        <w:t>Fossil Fuel Extraction and Processing</w:t>
      </w:r>
    </w:p>
    <w:p>
      <w:pPr>
        <w:numPr>
          <w:ilvl w:val="3"/>
          <w:numId w:val="900"/>
        </w:numPr>
        <w:spacing w:before="0" w:after="0"/>
      </w:pPr>
      <w:r>
        <w:t>High-Emission Manufacturing</w:t>
      </w:r>
    </w:p>
    <w:p>
      <w:pPr>
        <w:numPr>
          <w:ilvl w:val="3"/>
          <w:numId w:val="900"/>
        </w:numPr>
        <w:spacing w:before="0" w:after="0"/>
      </w:pPr>
      <w:r>
        <w:t>Coal-Dependent Communities</w:t>
      </w:r>
    </w:p>
    <w:p>
      <w:pPr>
        <w:numPr>
          <w:ilvl w:val="2"/>
          <w:numId w:val="900"/>
        </w:numPr>
        <w:spacing w:before="0" w:after="0"/>
      </w:pPr>
      <w:r>
        <w:t>Labor Reallocation and Skill Mismatches</w:t>
      </w:r>
    </w:p>
    <w:p>
      <w:pPr>
        <w:numPr>
          <w:ilvl w:val="3"/>
          <w:numId w:val="900"/>
        </w:numPr>
        <w:spacing w:before="0" w:after="0"/>
      </w:pPr>
      <w:r>
        <w:t>Need for Reskilling and Training</w:t>
      </w:r>
    </w:p>
    <w:p>
      <w:pPr>
        <w:numPr>
          <w:ilvl w:val="3"/>
          <w:numId w:val="900"/>
        </w:numPr>
        <w:spacing w:before="0" w:after="0"/>
      </w:pPr>
      <w:r>
        <w:t>Regional Disparities in Employment Effects</w:t>
      </w:r>
    </w:p>
    <w:p>
      <w:pPr>
        <w:numPr>
          <w:ilvl w:val="3"/>
          <w:numId w:val="900"/>
        </w:numPr>
        <w:spacing w:before="0" w:after="0"/>
      </w:pPr>
      <w:r>
        <w:t>Occupational Mobility Barriers</w:t>
      </w:r>
    </w:p>
    <w:p>
      <w:pPr>
        <w:numPr>
          <w:ilvl w:val="1"/>
          <w:numId w:val="900"/>
        </w:numPr>
        <w:spacing w:before="0" w:after="0"/>
      </w:pPr>
      <w:r>
        <w:t>Public Finances</w:t>
      </w:r>
    </w:p>
    <w:p>
      <w:pPr>
        <w:numPr>
          <w:ilvl w:val="2"/>
          <w:numId w:val="900"/>
        </w:numPr>
        <w:spacing w:before="0" w:after="0"/>
      </w:pPr>
      <w:r>
        <w:t>Increased Government Spending</w:t>
      </w:r>
    </w:p>
    <w:p>
      <w:pPr>
        <w:numPr>
          <w:ilvl w:val="3"/>
          <w:numId w:val="900"/>
        </w:numPr>
        <w:spacing w:before="0" w:after="0"/>
      </w:pPr>
      <w:r>
        <w:t>Disaster Response Expenditures</w:t>
      </w:r>
    </w:p>
    <w:p>
      <w:pPr>
        <w:numPr>
          <w:ilvl w:val="3"/>
          <w:numId w:val="900"/>
        </w:numPr>
        <w:spacing w:before="0" w:after="0"/>
      </w:pPr>
      <w:r>
        <w:t>Infrastructure Repair and Upgrades</w:t>
      </w:r>
    </w:p>
    <w:p>
      <w:pPr>
        <w:numPr>
          <w:ilvl w:val="3"/>
          <w:numId w:val="900"/>
        </w:numPr>
        <w:spacing w:before="0" w:after="0"/>
      </w:pPr>
      <w:r>
        <w:t>Adaptation Investments</w:t>
      </w:r>
    </w:p>
    <w:p>
      <w:pPr>
        <w:numPr>
          <w:ilvl w:val="2"/>
          <w:numId w:val="900"/>
        </w:numPr>
        <w:spacing w:before="0" w:after="0"/>
      </w:pPr>
      <w:r>
        <w:t>Erosion of the Tax Base</w:t>
      </w:r>
    </w:p>
    <w:p>
      <w:pPr>
        <w:numPr>
          <w:ilvl w:val="3"/>
          <w:numId w:val="900"/>
        </w:numPr>
        <w:spacing w:before="0" w:after="0"/>
      </w:pPr>
      <w:r>
        <w:t>Reduced Economic Activity</w:t>
      </w:r>
    </w:p>
    <w:p>
      <w:pPr>
        <w:numPr>
          <w:ilvl w:val="3"/>
          <w:numId w:val="900"/>
        </w:numPr>
        <w:spacing w:before="0" w:after="0"/>
      </w:pPr>
      <w:r>
        <w:t>Declining Property Values</w:t>
      </w:r>
    </w:p>
    <w:p>
      <w:pPr>
        <w:numPr>
          <w:ilvl w:val="3"/>
          <w:numId w:val="900"/>
        </w:numPr>
        <w:spacing w:before="0" w:after="0"/>
      </w:pPr>
      <w:r>
        <w:t>Migration-Induced Revenue Loss</w:t>
      </w:r>
    </w:p>
    <w:p>
      <w:pPr>
        <w:numPr>
          <w:ilvl w:val="2"/>
          <w:numId w:val="900"/>
        </w:numPr>
        <w:spacing w:before="0" w:after="0"/>
      </w:pPr>
      <w:r>
        <w:t>Contingent Liabilities</w:t>
      </w:r>
    </w:p>
    <w:p>
      <w:pPr>
        <w:numPr>
          <w:ilvl w:val="3"/>
          <w:numId w:val="900"/>
        </w:numPr>
        <w:spacing w:before="0" w:after="0"/>
      </w:pPr>
      <w:r>
        <w:t>Government Guarantees and Bailouts</w:t>
      </w:r>
    </w:p>
    <w:p>
      <w:pPr>
        <w:numPr>
          <w:ilvl w:val="3"/>
          <w:numId w:val="900"/>
        </w:numPr>
        <w:spacing w:before="0" w:after="0"/>
      </w:pPr>
      <w:r>
        <w:t>Insurance Scheme Backstops</w:t>
      </w:r>
    </w:p>
    <w:p>
      <w:pPr>
        <w:numPr>
          <w:ilvl w:val="3"/>
          <w:numId w:val="900"/>
        </w:numPr>
        <w:spacing w:before="0" w:after="0"/>
      </w:pPr>
      <w:r>
        <w:t>Climate Litigation Costs</w:t>
      </w:r>
    </w:p>
    <w:p>
      <w:pPr>
        <w:numPr>
          <w:ilvl w:val="1"/>
          <w:numId w:val="900"/>
        </w:numPr>
        <w:spacing w:before="0" w:after="0"/>
      </w:pPr>
      <w:r>
        <w:t>Financial Stability</w:t>
      </w:r>
    </w:p>
    <w:p>
      <w:pPr>
        <w:numPr>
          <w:ilvl w:val="2"/>
          <w:numId w:val="900"/>
        </w:numPr>
        <w:spacing w:before="0" w:after="0"/>
      </w:pPr>
      <w:r>
        <w:t>Mispricing of Climate-Related Risks</w:t>
      </w:r>
    </w:p>
    <w:p>
      <w:pPr>
        <w:numPr>
          <w:ilvl w:val="3"/>
          <w:numId w:val="900"/>
        </w:numPr>
        <w:spacing w:before="0" w:after="0"/>
      </w:pPr>
      <w:r>
        <w:t>Underestimation of Physical and Transition Risks</w:t>
      </w:r>
    </w:p>
    <w:p>
      <w:pPr>
        <w:numPr>
          <w:ilvl w:val="3"/>
          <w:numId w:val="900"/>
        </w:numPr>
        <w:spacing w:before="0" w:after="0"/>
      </w:pPr>
      <w:r>
        <w:t>Asset Valuation Challenges</w:t>
      </w:r>
    </w:p>
    <w:p>
      <w:pPr>
        <w:numPr>
          <w:ilvl w:val="3"/>
          <w:numId w:val="900"/>
        </w:numPr>
        <w:spacing w:before="0" w:after="0"/>
      </w:pPr>
      <w:r>
        <w:t>Market Myopia</w:t>
      </w:r>
    </w:p>
    <w:p>
      <w:pPr>
        <w:numPr>
          <w:ilvl w:val="2"/>
          <w:numId w:val="900"/>
        </w:numPr>
        <w:spacing w:before="0" w:after="0"/>
      </w:pPr>
      <w:r>
        <w:t>Stranded Assets</w:t>
      </w:r>
    </w:p>
    <w:p>
      <w:pPr>
        <w:numPr>
          <w:ilvl w:val="3"/>
          <w:numId w:val="900"/>
        </w:numPr>
        <w:spacing w:before="0" w:after="0"/>
      </w:pPr>
      <w:r>
        <w:t>Fossil Fuel Reserves</w:t>
      </w:r>
    </w:p>
    <w:p>
      <w:pPr>
        <w:numPr>
          <w:ilvl w:val="3"/>
          <w:numId w:val="900"/>
        </w:numPr>
        <w:spacing w:before="0" w:after="0"/>
      </w:pPr>
      <w:r>
        <w:t>Obsolete Infrastructure</w:t>
      </w:r>
    </w:p>
    <w:p>
      <w:pPr>
        <w:numPr>
          <w:ilvl w:val="3"/>
          <w:numId w:val="900"/>
        </w:numPr>
        <w:spacing w:before="0" w:after="0"/>
      </w:pPr>
      <w:r>
        <w:t>Real Estate in Vulnerable Areas</w:t>
      </w:r>
    </w:p>
    <w:p>
      <w:pPr>
        <w:numPr>
          <w:ilvl w:val="2"/>
          <w:numId w:val="900"/>
        </w:numPr>
        <w:spacing w:before="0" w:after="0"/>
      </w:pPr>
      <w:r>
        <w:t>Impacts on Financial Institutions</w:t>
      </w:r>
    </w:p>
    <w:p>
      <w:pPr>
        <w:numPr>
          <w:ilvl w:val="3"/>
          <w:numId w:val="900"/>
        </w:numPr>
        <w:spacing w:before="0" w:after="0"/>
      </w:pPr>
      <w:r>
        <w:t>Insurance Sector Stress</w:t>
      </w:r>
    </w:p>
    <w:p>
      <w:pPr>
        <w:numPr>
          <w:ilvl w:val="3"/>
          <w:numId w:val="900"/>
        </w:numPr>
        <w:spacing w:before="0" w:after="0"/>
      </w:pPr>
      <w:r>
        <w:t>Banking Sector Credit Risk</w:t>
      </w:r>
    </w:p>
    <w:p>
      <w:pPr>
        <w:numPr>
          <w:ilvl w:val="3"/>
          <w:numId w:val="900"/>
        </w:numPr>
        <w:spacing w:before="0" w:after="0"/>
      </w:pPr>
      <w:r>
        <w:t>Pension Fund Exposures</w:t>
      </w:r>
    </w:p>
    <w:p>
      <w:pPr>
        <w:pStyle w:val="Heading1"/>
      </w:pPr>
      <w:r>
        <w:t>Economic Valuation of Climate Impacts</w:t>
      </w:r>
    </w:p>
    <w:p>
      <w:pPr>
        <w:numPr>
          <w:ilvl w:val="0"/>
          <w:numId w:val="900"/>
        </w:numPr>
        <w:spacing w:before="0" w:after="0"/>
      </w:pPr>
      <w:r>
        <w:t>Damage Function Approaches</w:t>
      </w:r>
    </w:p>
    <w:p>
      <w:pPr>
        <w:numPr>
          <w:ilvl w:val="1"/>
          <w:numId w:val="900"/>
        </w:numPr>
        <w:spacing w:before="0" w:after="0"/>
      </w:pPr>
      <w:r>
        <w:t>Temperature-GDP Relationships</w:t>
      </w:r>
    </w:p>
    <w:p>
      <w:pPr>
        <w:numPr>
          <w:ilvl w:val="1"/>
          <w:numId w:val="900"/>
        </w:numPr>
        <w:spacing w:before="0" w:after="0"/>
      </w:pPr>
      <w:r>
        <w:t>Sectoral Damage Functions</w:t>
      </w:r>
    </w:p>
    <w:p>
      <w:pPr>
        <w:numPr>
          <w:ilvl w:val="1"/>
          <w:numId w:val="900"/>
        </w:numPr>
        <w:spacing w:before="0" w:after="0"/>
      </w:pPr>
      <w:r>
        <w:t>Regional Damage Estimates</w:t>
      </w:r>
    </w:p>
    <w:p>
      <w:pPr>
        <w:numPr>
          <w:ilvl w:val="0"/>
          <w:numId w:val="900"/>
        </w:numPr>
        <w:spacing w:before="0" w:after="0"/>
      </w:pPr>
      <w:r>
        <w:t>Bottom-Up Impact Assessment</w:t>
      </w:r>
    </w:p>
    <w:p>
      <w:pPr>
        <w:numPr>
          <w:ilvl w:val="1"/>
          <w:numId w:val="900"/>
        </w:numPr>
        <w:spacing w:before="0" w:after="0"/>
      </w:pPr>
      <w:r>
        <w:t>Sector-Specific Studies</w:t>
      </w:r>
    </w:p>
    <w:p>
      <w:pPr>
        <w:numPr>
          <w:ilvl w:val="1"/>
          <w:numId w:val="900"/>
        </w:numPr>
        <w:spacing w:before="0" w:after="0"/>
      </w:pPr>
      <w:r>
        <w:t>Extreme Event Damages</w:t>
      </w:r>
    </w:p>
    <w:p>
      <w:pPr>
        <w:numPr>
          <w:ilvl w:val="1"/>
          <w:numId w:val="900"/>
        </w:numPr>
        <w:spacing w:before="0" w:after="0"/>
      </w:pPr>
      <w:r>
        <w:t>Adaptation Cost Estimates</w:t>
      </w:r>
    </w:p>
    <w:p>
      <w:pPr>
        <w:numPr>
          <w:ilvl w:val="0"/>
          <w:numId w:val="900"/>
        </w:numPr>
        <w:spacing w:before="0" w:after="0"/>
      </w:pPr>
      <w:r>
        <w:t>Valuation Methodologies</w:t>
      </w:r>
    </w:p>
    <w:p>
      <w:pPr>
        <w:numPr>
          <w:ilvl w:val="1"/>
          <w:numId w:val="900"/>
        </w:numPr>
        <w:spacing w:before="0" w:after="0"/>
      </w:pPr>
      <w:r>
        <w:t>Market-Based Approaches</w:t>
      </w:r>
    </w:p>
    <w:p>
      <w:pPr>
        <w:numPr>
          <w:ilvl w:val="1"/>
          <w:numId w:val="900"/>
        </w:numPr>
        <w:spacing w:before="0" w:after="0"/>
      </w:pPr>
      <w:r>
        <w:t>Revealed Preference Methods</w:t>
      </w:r>
    </w:p>
    <w:p>
      <w:pPr>
        <w:numPr>
          <w:ilvl w:val="1"/>
          <w:numId w:val="900"/>
        </w:numPr>
        <w:spacing w:before="0" w:after="0"/>
      </w:pPr>
      <w:r>
        <w:t>Stated Preference Methods</w:t>
      </w:r>
    </w:p>
    <w:p>
      <w:pPr>
        <w:numPr>
          <w:ilvl w:val="1"/>
          <w:numId w:val="900"/>
        </w:numPr>
        <w:spacing w:before="0" w:after="0"/>
      </w:pPr>
      <w:r>
        <w:t>Value of Statistical Life</w:t>
      </w:r>
    </w:p>
    <w:p>
      <w:pPr>
        <w:pStyle w:val="Heading1"/>
      </w:pPr>
      <w:r>
        <w:t>Modeling the Macroeconomics of Climate Change</w:t>
      </w:r>
    </w:p>
    <w:p>
      <w:pPr>
        <w:numPr>
          <w:ilvl w:val="0"/>
          <w:numId w:val="900"/>
        </w:numPr>
        <w:spacing w:before="0" w:after="0"/>
      </w:pPr>
      <w:r>
        <w:t>Integrated Assessment Models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Climate Module</w:t>
      </w:r>
    </w:p>
    <w:p>
      <w:pPr>
        <w:numPr>
          <w:ilvl w:val="2"/>
          <w:numId w:val="900"/>
        </w:numPr>
        <w:spacing w:before="0" w:after="0"/>
      </w:pPr>
      <w:r>
        <w:t>Economic Module</w:t>
      </w:r>
    </w:p>
    <w:p>
      <w:pPr>
        <w:numPr>
          <w:ilvl w:val="2"/>
          <w:numId w:val="900"/>
        </w:numPr>
        <w:spacing w:before="0" w:after="0"/>
      </w:pPr>
      <w:r>
        <w:t>Damage Functions</w:t>
      </w:r>
    </w:p>
    <w:p>
      <w:pPr>
        <w:numPr>
          <w:ilvl w:val="2"/>
          <w:numId w:val="900"/>
        </w:numPr>
        <w:spacing w:before="0" w:after="0"/>
      </w:pPr>
      <w:r>
        <w:t>Policy Module</w:t>
      </w:r>
    </w:p>
    <w:p>
      <w:pPr>
        <w:numPr>
          <w:ilvl w:val="1"/>
          <w:numId w:val="900"/>
        </w:numPr>
        <w:spacing w:before="0" w:after="0"/>
      </w:pPr>
      <w:r>
        <w:t>The Social Cost of Carbon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Role of the Discount Rate</w:t>
      </w:r>
    </w:p>
    <w:p>
      <w:pPr>
        <w:numPr>
          <w:ilvl w:val="3"/>
          <w:numId w:val="900"/>
        </w:numPr>
        <w:spacing w:before="0" w:after="0"/>
      </w:pPr>
      <w:r>
        <w:t>Time Preference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Declining Discount Rates</w:t>
      </w:r>
    </w:p>
    <w:p>
      <w:pPr>
        <w:numPr>
          <w:ilvl w:val="2"/>
          <w:numId w:val="900"/>
        </w:numPr>
        <w:spacing w:before="0" w:after="0"/>
      </w:pPr>
      <w:r>
        <w:t>Uncertainty and Equity Weighting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Distributional Considerations</w:t>
      </w:r>
    </w:p>
    <w:p>
      <w:pPr>
        <w:numPr>
          <w:ilvl w:val="3"/>
          <w:numId w:val="900"/>
        </w:numPr>
        <w:spacing w:before="0" w:after="0"/>
      </w:pPr>
      <w:r>
        <w:t>Fat-Tail Risks</w:t>
      </w:r>
    </w:p>
    <w:p>
      <w:pPr>
        <w:numPr>
          <w:ilvl w:val="1"/>
          <w:numId w:val="900"/>
        </w:numPr>
        <w:spacing w:before="0" w:after="0"/>
      </w:pPr>
      <w:r>
        <w:t>Major IAM Frameworks</w:t>
      </w:r>
    </w:p>
    <w:p>
      <w:pPr>
        <w:numPr>
          <w:ilvl w:val="2"/>
          <w:numId w:val="900"/>
        </w:numPr>
        <w:spacing w:before="0" w:after="0"/>
      </w:pPr>
      <w:r>
        <w:t>DICE Model</w:t>
      </w:r>
    </w:p>
    <w:p>
      <w:pPr>
        <w:numPr>
          <w:ilvl w:val="2"/>
          <w:numId w:val="900"/>
        </w:numPr>
        <w:spacing w:before="0" w:after="0"/>
      </w:pPr>
      <w:r>
        <w:t>PAGE Model</w:t>
      </w:r>
    </w:p>
    <w:p>
      <w:pPr>
        <w:numPr>
          <w:ilvl w:val="2"/>
          <w:numId w:val="900"/>
        </w:numPr>
        <w:spacing w:before="0" w:after="0"/>
      </w:pPr>
      <w:r>
        <w:t>FUND Model</w:t>
      </w:r>
    </w:p>
    <w:p>
      <w:pPr>
        <w:numPr>
          <w:ilvl w:val="1"/>
          <w:numId w:val="900"/>
        </w:numPr>
        <w:spacing w:before="0" w:after="0"/>
      </w:pPr>
      <w:r>
        <w:t>Limitations of IAMs</w:t>
      </w:r>
    </w:p>
    <w:p>
      <w:pPr>
        <w:numPr>
          <w:ilvl w:val="2"/>
          <w:numId w:val="900"/>
        </w:numPr>
        <w:spacing w:before="0" w:after="0"/>
      </w:pPr>
      <w:r>
        <w:t>Simplifying Assumptions</w:t>
      </w:r>
    </w:p>
    <w:p>
      <w:pPr>
        <w:numPr>
          <w:ilvl w:val="2"/>
          <w:numId w:val="900"/>
        </w:numPr>
        <w:spacing w:before="0" w:after="0"/>
      </w:pPr>
      <w:r>
        <w:t>Treatment of Uncertainty and Tipping Points</w:t>
      </w:r>
    </w:p>
    <w:p>
      <w:pPr>
        <w:numPr>
          <w:ilvl w:val="2"/>
          <w:numId w:val="900"/>
        </w:numPr>
        <w:spacing w:before="0" w:after="0"/>
      </w:pPr>
      <w:r>
        <w:t>Representation of Regional Heterogeneity</w:t>
      </w:r>
    </w:p>
    <w:p>
      <w:pPr>
        <w:numPr>
          <w:ilvl w:val="2"/>
          <w:numId w:val="900"/>
        </w:numPr>
        <w:spacing w:before="0" w:after="0"/>
      </w:pPr>
      <w:r>
        <w:t>Damage Function Limitations</w:t>
      </w:r>
    </w:p>
    <w:p>
      <w:pPr>
        <w:numPr>
          <w:ilvl w:val="0"/>
          <w:numId w:val="900"/>
        </w:numPr>
        <w:spacing w:before="0" w:after="0"/>
      </w:pPr>
      <w:r>
        <w:t>Computable General Equilibrium Models</w:t>
      </w:r>
    </w:p>
    <w:p>
      <w:pPr>
        <w:numPr>
          <w:ilvl w:val="1"/>
          <w:numId w:val="900"/>
        </w:numPr>
        <w:spacing w:before="0" w:after="0"/>
      </w:pPr>
      <w:r>
        <w:t>Sectoral Analysis of Climate Policies</w:t>
      </w:r>
    </w:p>
    <w:p>
      <w:pPr>
        <w:numPr>
          <w:ilvl w:val="2"/>
          <w:numId w:val="900"/>
        </w:numPr>
        <w:spacing w:before="0" w:after="0"/>
      </w:pPr>
      <w:r>
        <w:t>Sectoral Output and Employment Effects</w:t>
      </w:r>
    </w:p>
    <w:p>
      <w:pPr>
        <w:numPr>
          <w:ilvl w:val="2"/>
          <w:numId w:val="900"/>
        </w:numPr>
        <w:spacing w:before="0" w:after="0"/>
      </w:pPr>
      <w:r>
        <w:t>Input-Output Linkages</w:t>
      </w:r>
    </w:p>
    <w:p>
      <w:pPr>
        <w:numPr>
          <w:ilvl w:val="2"/>
          <w:numId w:val="900"/>
        </w:numPr>
        <w:spacing w:before="0" w:after="0"/>
      </w:pPr>
      <w:r>
        <w:t>Factor Reallocation</w:t>
      </w:r>
    </w:p>
    <w:p>
      <w:pPr>
        <w:numPr>
          <w:ilvl w:val="1"/>
          <w:numId w:val="900"/>
        </w:numPr>
        <w:spacing w:before="0" w:after="0"/>
      </w:pPr>
      <w:r>
        <w:t>Trade and Competitiveness Effects</w:t>
      </w:r>
    </w:p>
    <w:p>
      <w:pPr>
        <w:numPr>
          <w:ilvl w:val="2"/>
          <w:numId w:val="900"/>
        </w:numPr>
        <w:spacing w:before="0" w:after="0"/>
      </w:pPr>
      <w:r>
        <w:t>International Trade Flows</w:t>
      </w:r>
    </w:p>
    <w:p>
      <w:pPr>
        <w:numPr>
          <w:ilvl w:val="2"/>
          <w:numId w:val="900"/>
        </w:numPr>
        <w:spacing w:before="0" w:after="0"/>
      </w:pPr>
      <w:r>
        <w:t>Carbon Leakage Analysis</w:t>
      </w:r>
    </w:p>
    <w:p>
      <w:pPr>
        <w:numPr>
          <w:ilvl w:val="2"/>
          <w:numId w:val="900"/>
        </w:numPr>
        <w:spacing w:before="0" w:after="0"/>
      </w:pPr>
      <w:r>
        <w:t>Terms of Trade Effects</w:t>
      </w:r>
    </w:p>
    <w:p>
      <w:pPr>
        <w:numPr>
          <w:ilvl w:val="0"/>
          <w:numId w:val="900"/>
        </w:numPr>
        <w:spacing w:before="0" w:after="0"/>
      </w:pPr>
      <w:r>
        <w:t>Dynamic Stochastic General Equilibrium Models</w:t>
      </w:r>
    </w:p>
    <w:p>
      <w:pPr>
        <w:numPr>
          <w:ilvl w:val="1"/>
          <w:numId w:val="900"/>
        </w:numPr>
        <w:spacing w:before="0" w:after="0"/>
      </w:pPr>
      <w:r>
        <w:t>Incorporating Climate Shocks</w:t>
      </w:r>
    </w:p>
    <w:p>
      <w:pPr>
        <w:numPr>
          <w:ilvl w:val="2"/>
          <w:numId w:val="900"/>
        </w:numPr>
        <w:spacing w:before="0" w:after="0"/>
      </w:pPr>
      <w:r>
        <w:t>Stochastic Climate Events</w:t>
      </w:r>
    </w:p>
    <w:p>
      <w:pPr>
        <w:numPr>
          <w:ilvl w:val="2"/>
          <w:numId w:val="900"/>
        </w:numPr>
        <w:spacing w:before="0" w:after="0"/>
      </w:pPr>
      <w:r>
        <w:t>Endogenous Technological Change</w:t>
      </w:r>
    </w:p>
    <w:p>
      <w:pPr>
        <w:numPr>
          <w:ilvl w:val="2"/>
          <w:numId w:val="900"/>
        </w:numPr>
        <w:spacing w:before="0" w:after="0"/>
      </w:pPr>
      <w:r>
        <w:t>Learning-by-Doing</w:t>
      </w:r>
    </w:p>
    <w:p>
      <w:pPr>
        <w:numPr>
          <w:ilvl w:val="1"/>
          <w:numId w:val="900"/>
        </w:numPr>
        <w:spacing w:before="0" w:after="0"/>
      </w:pPr>
      <w:r>
        <w:t>Analyzing Policy Trade-offs</w:t>
      </w:r>
    </w:p>
    <w:p>
      <w:pPr>
        <w:numPr>
          <w:ilvl w:val="2"/>
          <w:numId w:val="900"/>
        </w:numPr>
        <w:spacing w:before="0" w:after="0"/>
      </w:pPr>
      <w:r>
        <w:t>Short-term vs. Long-term Effects</w:t>
      </w:r>
    </w:p>
    <w:p>
      <w:pPr>
        <w:numPr>
          <w:ilvl w:val="2"/>
          <w:numId w:val="900"/>
        </w:numPr>
        <w:spacing w:before="0" w:after="0"/>
      </w:pPr>
      <w:r>
        <w:t>Uncertainty and Expectations</w:t>
      </w:r>
    </w:p>
    <w:p>
      <w:pPr>
        <w:numPr>
          <w:ilvl w:val="2"/>
          <w:numId w:val="900"/>
        </w:numPr>
        <w:spacing w:before="0" w:after="0"/>
      </w:pPr>
      <w:r>
        <w:t>Optimal Policy Design</w:t>
      </w:r>
    </w:p>
    <w:p>
      <w:pPr>
        <w:numPr>
          <w:ilvl w:val="0"/>
          <w:numId w:val="900"/>
        </w:numPr>
        <w:spacing w:before="0" w:after="0"/>
      </w:pPr>
      <w:r>
        <w:t>Network Models and Agent-Based Models</w:t>
      </w:r>
    </w:p>
    <w:p>
      <w:pPr>
        <w:numPr>
          <w:ilvl w:val="1"/>
          <w:numId w:val="900"/>
        </w:numPr>
        <w:spacing w:before="0" w:after="0"/>
      </w:pPr>
      <w:r>
        <w:t>Capturing Complex Interactions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Heterogeneous Agent Behavior</w:t>
      </w:r>
    </w:p>
    <w:p>
      <w:pPr>
        <w:numPr>
          <w:ilvl w:val="2"/>
          <w:numId w:val="900"/>
        </w:numPr>
        <w:spacing w:before="0" w:after="0"/>
      </w:pPr>
      <w:r>
        <w:t>Spatial Interactions</w:t>
      </w:r>
    </w:p>
    <w:p>
      <w:pPr>
        <w:numPr>
          <w:ilvl w:val="1"/>
          <w:numId w:val="900"/>
        </w:numPr>
        <w:spacing w:before="0" w:after="0"/>
      </w:pPr>
      <w:r>
        <w:t>Modeling Systemic Risk</w:t>
      </w:r>
    </w:p>
    <w:p>
      <w:pPr>
        <w:numPr>
          <w:ilvl w:val="2"/>
          <w:numId w:val="900"/>
        </w:numPr>
        <w:spacing w:before="0" w:after="0"/>
      </w:pPr>
      <w:r>
        <w:t>Cascading Failures</w:t>
      </w:r>
    </w:p>
    <w:p>
      <w:pPr>
        <w:numPr>
          <w:ilvl w:val="2"/>
          <w:numId w:val="900"/>
        </w:numPr>
        <w:spacing w:before="0" w:after="0"/>
      </w:pPr>
      <w:r>
        <w:t>Contagion Effects</w:t>
      </w:r>
    </w:p>
    <w:p>
      <w:pPr>
        <w:numPr>
          <w:ilvl w:val="2"/>
          <w:numId w:val="900"/>
        </w:numPr>
        <w:spacing w:before="0" w:after="0"/>
      </w:pPr>
      <w:r>
        <w:t>Resilience Analysis</w:t>
      </w:r>
    </w:p>
    <w:p>
      <w:pPr>
        <w:pStyle w:val="Heading1"/>
      </w:pPr>
      <w:r>
        <w:t>Fiscal Policy for Climate Mitigation and Adaptation</w:t>
      </w:r>
    </w:p>
    <w:p>
      <w:pPr>
        <w:numPr>
          <w:ilvl w:val="0"/>
          <w:numId w:val="900"/>
        </w:numPr>
        <w:spacing w:before="0" w:after="0"/>
      </w:pPr>
      <w:r>
        <w:t>Carbon Pricing Mechanisms</w:t>
      </w:r>
    </w:p>
    <w:p>
      <w:pPr>
        <w:numPr>
          <w:ilvl w:val="1"/>
          <w:numId w:val="900"/>
        </w:numPr>
        <w:spacing w:before="0" w:after="0"/>
      </w:pPr>
      <w:r>
        <w:t>Carbon Taxes</w:t>
      </w:r>
    </w:p>
    <w:p>
      <w:pPr>
        <w:numPr>
          <w:ilvl w:val="2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Tax Base and Rate Setting</w:t>
      </w:r>
    </w:p>
    <w:p>
      <w:pPr>
        <w:numPr>
          <w:ilvl w:val="3"/>
          <w:numId w:val="900"/>
        </w:numPr>
        <w:spacing w:before="0" w:after="0"/>
      </w:pPr>
      <w:r>
        <w:t>Coverage and Exemptions</w:t>
      </w:r>
    </w:p>
    <w:p>
      <w:pPr>
        <w:numPr>
          <w:ilvl w:val="3"/>
          <w:numId w:val="900"/>
        </w:numPr>
        <w:spacing w:before="0" w:after="0"/>
      </w:pPr>
      <w:r>
        <w:t>Administrative Considerations</w:t>
      </w:r>
    </w:p>
    <w:p>
      <w:pPr>
        <w:numPr>
          <w:ilvl w:val="2"/>
          <w:numId w:val="900"/>
        </w:numPr>
        <w:spacing w:before="0" w:after="0"/>
      </w:pPr>
      <w:r>
        <w:t>Revenue Recycling Options</w:t>
      </w:r>
    </w:p>
    <w:p>
      <w:pPr>
        <w:numPr>
          <w:ilvl w:val="3"/>
          <w:numId w:val="900"/>
        </w:numPr>
        <w:spacing w:before="0" w:after="0"/>
      </w:pPr>
      <w:r>
        <w:t>Lump-sum Rebates</w:t>
      </w:r>
    </w:p>
    <w:p>
      <w:pPr>
        <w:numPr>
          <w:ilvl w:val="3"/>
          <w:numId w:val="900"/>
        </w:numPr>
        <w:spacing w:before="0" w:after="0"/>
      </w:pPr>
      <w:r>
        <w:t>Reducing Other Distortionary Taxes</w:t>
      </w:r>
    </w:p>
    <w:p>
      <w:pPr>
        <w:numPr>
          <w:ilvl w:val="3"/>
          <w:numId w:val="900"/>
        </w:numPr>
        <w:spacing w:before="0" w:after="0"/>
      </w:pPr>
      <w:r>
        <w:t>Green Investment Funding</w:t>
      </w:r>
    </w:p>
    <w:p>
      <w:pPr>
        <w:numPr>
          <w:ilvl w:val="2"/>
          <w:numId w:val="900"/>
        </w:numPr>
        <w:spacing w:before="0" w:after="0"/>
      </w:pPr>
      <w:r>
        <w:t>Political Economy Considerations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3"/>
          <w:numId w:val="900"/>
        </w:numPr>
        <w:spacing w:before="0" w:after="0"/>
      </w:pPr>
      <w:r>
        <w:t>Interest Group Politics</w:t>
      </w:r>
    </w:p>
    <w:p>
      <w:pPr>
        <w:numPr>
          <w:ilvl w:val="3"/>
          <w:numId w:val="900"/>
        </w:numPr>
        <w:spacing w:before="0" w:after="0"/>
      </w:pPr>
      <w:r>
        <w:t>Policy Durability</w:t>
      </w:r>
    </w:p>
    <w:p>
      <w:pPr>
        <w:numPr>
          <w:ilvl w:val="1"/>
          <w:numId w:val="900"/>
        </w:numPr>
        <w:spacing w:before="0" w:after="0"/>
      </w:pPr>
      <w:r>
        <w:t>Emissions Trading Systems</w:t>
      </w:r>
    </w:p>
    <w:p>
      <w:pPr>
        <w:numPr>
          <w:ilvl w:val="2"/>
          <w:numId w:val="900"/>
        </w:numPr>
        <w:spacing w:before="0" w:after="0"/>
      </w:pPr>
      <w:r>
        <w:t>Cap-and-Trade Principles</w:t>
      </w:r>
    </w:p>
    <w:p>
      <w:pPr>
        <w:numPr>
          <w:ilvl w:val="3"/>
          <w:numId w:val="900"/>
        </w:numPr>
        <w:spacing w:before="0" w:after="0"/>
      </w:pPr>
      <w:r>
        <w:t>Cap Setting</w:t>
      </w:r>
    </w:p>
    <w:p>
      <w:pPr>
        <w:numPr>
          <w:ilvl w:val="3"/>
          <w:numId w:val="900"/>
        </w:numPr>
        <w:spacing w:before="0" w:after="0"/>
      </w:pPr>
      <w:r>
        <w:t>Market Mechanisms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2"/>
          <w:numId w:val="900"/>
        </w:numPr>
        <w:spacing w:before="0" w:after="0"/>
      </w:pPr>
      <w:r>
        <w:t>Allocation of Permits</w:t>
      </w:r>
    </w:p>
    <w:p>
      <w:pPr>
        <w:numPr>
          <w:ilvl w:val="3"/>
          <w:numId w:val="900"/>
        </w:numPr>
        <w:spacing w:before="0" w:after="0"/>
      </w:pPr>
      <w:r>
        <w:t>Free Allocation</w:t>
      </w:r>
    </w:p>
    <w:p>
      <w:pPr>
        <w:numPr>
          <w:ilvl w:val="3"/>
          <w:numId w:val="900"/>
        </w:numPr>
        <w:spacing w:before="0" w:after="0"/>
      </w:pPr>
      <w:r>
        <w:t>Auctioning</w:t>
      </w:r>
    </w:p>
    <w:p>
      <w:pPr>
        <w:numPr>
          <w:ilvl w:val="3"/>
          <w:numId w:val="900"/>
        </w:numPr>
        <w:spacing w:before="0" w:after="0"/>
      </w:pPr>
      <w:r>
        <w:t>Output-Based Allocation</w:t>
      </w:r>
    </w:p>
    <w:p>
      <w:pPr>
        <w:numPr>
          <w:ilvl w:val="2"/>
          <w:numId w:val="900"/>
        </w:numPr>
        <w:spacing w:before="0" w:after="0"/>
      </w:pPr>
      <w:r>
        <w:t>Price Volatility and Stability Mechanisms</w:t>
      </w:r>
    </w:p>
    <w:p>
      <w:pPr>
        <w:numPr>
          <w:ilvl w:val="3"/>
          <w:numId w:val="900"/>
        </w:numPr>
        <w:spacing w:before="0" w:after="0"/>
      </w:pPr>
      <w:r>
        <w:t>Price Floors and Ceilings</w:t>
      </w:r>
    </w:p>
    <w:p>
      <w:pPr>
        <w:numPr>
          <w:ilvl w:val="3"/>
          <w:numId w:val="900"/>
        </w:numPr>
        <w:spacing w:before="0" w:after="0"/>
      </w:pPr>
      <w:r>
        <w:t>Market Stability Reserves</w:t>
      </w:r>
    </w:p>
    <w:p>
      <w:pPr>
        <w:numPr>
          <w:ilvl w:val="3"/>
          <w:numId w:val="900"/>
        </w:numPr>
        <w:spacing w:before="0" w:after="0"/>
      </w:pPr>
      <w:r>
        <w:t>Cost Containment Reserves</w:t>
      </w:r>
    </w:p>
    <w:p>
      <w:pPr>
        <w:numPr>
          <w:ilvl w:val="2"/>
          <w:numId w:val="900"/>
        </w:numPr>
        <w:spacing w:before="0" w:after="0"/>
      </w:pPr>
      <w:r>
        <w:t>Linking ETS Systems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Design Compatibility</w:t>
      </w:r>
    </w:p>
    <w:p>
      <w:pPr>
        <w:numPr>
          <w:ilvl w:val="3"/>
          <w:numId w:val="900"/>
        </w:numPr>
        <w:spacing w:before="0" w:after="0"/>
      </w:pPr>
      <w:r>
        <w:t>Sovereignty Concerns</w:t>
      </w:r>
    </w:p>
    <w:p>
      <w:pPr>
        <w:numPr>
          <w:ilvl w:val="0"/>
          <w:numId w:val="900"/>
        </w:numPr>
        <w:spacing w:before="0" w:after="0"/>
      </w:pPr>
      <w:r>
        <w:t>Green Public Investment</w:t>
      </w:r>
    </w:p>
    <w:p>
      <w:pPr>
        <w:numPr>
          <w:ilvl w:val="1"/>
          <w:numId w:val="900"/>
        </w:numPr>
        <w:spacing w:before="0" w:after="0"/>
      </w:pPr>
      <w:r>
        <w:t>Renewable Energy Infrastructure</w:t>
      </w:r>
    </w:p>
    <w:p>
      <w:pPr>
        <w:numPr>
          <w:ilvl w:val="2"/>
          <w:numId w:val="900"/>
        </w:numPr>
        <w:spacing w:before="0" w:after="0"/>
      </w:pPr>
      <w:r>
        <w:t>Solar and Wind Projects</w:t>
      </w:r>
    </w:p>
    <w:p>
      <w:pPr>
        <w:numPr>
          <w:ilvl w:val="2"/>
          <w:numId w:val="900"/>
        </w:numPr>
        <w:spacing w:before="0" w:after="0"/>
      </w:pPr>
      <w:r>
        <w:t>Grid Modernization</w:t>
      </w:r>
    </w:p>
    <w:p>
      <w:pPr>
        <w:numPr>
          <w:ilvl w:val="2"/>
          <w:numId w:val="900"/>
        </w:numPr>
        <w:spacing w:before="0" w:after="0"/>
      </w:pPr>
      <w:r>
        <w:t>Energy Storage Systems</w:t>
      </w:r>
    </w:p>
    <w:p>
      <w:pPr>
        <w:numPr>
          <w:ilvl w:val="1"/>
          <w:numId w:val="900"/>
        </w:numPr>
        <w:spacing w:before="0" w:after="0"/>
      </w:pPr>
      <w:r>
        <w:t>Public Transportation Systems</w:t>
      </w:r>
    </w:p>
    <w:p>
      <w:pPr>
        <w:numPr>
          <w:ilvl w:val="2"/>
          <w:numId w:val="900"/>
        </w:numPr>
        <w:spacing w:before="0" w:after="0"/>
      </w:pPr>
      <w:r>
        <w:t>Electrification of Transit</w:t>
      </w:r>
    </w:p>
    <w:p>
      <w:pPr>
        <w:numPr>
          <w:ilvl w:val="2"/>
          <w:numId w:val="900"/>
        </w:numPr>
        <w:spacing w:before="0" w:after="0"/>
      </w:pPr>
      <w:r>
        <w:t>Expansion of Rail and Bus Networks</w:t>
      </w:r>
    </w:p>
    <w:p>
      <w:pPr>
        <w:numPr>
          <w:ilvl w:val="2"/>
          <w:numId w:val="900"/>
        </w:numPr>
        <w:spacing w:before="0" w:after="0"/>
      </w:pPr>
      <w:r>
        <w:t>Active Transportation Infrastructure</w:t>
      </w:r>
    </w:p>
    <w:p>
      <w:pPr>
        <w:numPr>
          <w:ilvl w:val="1"/>
          <w:numId w:val="900"/>
        </w:numPr>
        <w:spacing w:before="0" w:after="0"/>
      </w:pPr>
      <w:r>
        <w:t>Energy Efficiency in Public Buildings</w:t>
      </w:r>
    </w:p>
    <w:p>
      <w:pPr>
        <w:numPr>
          <w:ilvl w:val="2"/>
          <w:numId w:val="900"/>
        </w:numPr>
        <w:spacing w:before="0" w:after="0"/>
      </w:pPr>
      <w:r>
        <w:t>Retrofitting and Upgrades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Performance Contracting</w:t>
      </w:r>
    </w:p>
    <w:p>
      <w:pPr>
        <w:numPr>
          <w:ilvl w:val="1"/>
          <w:numId w:val="900"/>
        </w:numPr>
        <w:spacing w:before="0" w:after="0"/>
      </w:pPr>
      <w:r>
        <w:t>Research and Development for Green Technologies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Natural Climate Solutions</w:t>
      </w:r>
    </w:p>
    <w:p>
      <w:pPr>
        <w:numPr>
          <w:ilvl w:val="2"/>
          <w:numId w:val="900"/>
        </w:numPr>
        <w:spacing w:before="0" w:after="0"/>
      </w:pPr>
      <w:r>
        <w:t>Reforestation and Afforestation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Soil Carbon Sequestration</w:t>
      </w:r>
    </w:p>
    <w:p>
      <w:pPr>
        <w:numPr>
          <w:ilvl w:val="0"/>
          <w:numId w:val="900"/>
        </w:numPr>
        <w:spacing w:before="0" w:after="0"/>
      </w:pPr>
      <w:r>
        <w:t>Subsidies and Tax Incentives</w:t>
      </w:r>
    </w:p>
    <w:p>
      <w:pPr>
        <w:numPr>
          <w:ilvl w:val="1"/>
          <w:numId w:val="900"/>
        </w:numPr>
        <w:spacing w:before="0" w:after="0"/>
      </w:pPr>
      <w:r>
        <w:t>Reforming Fossil Fuel Subsidies</w:t>
      </w:r>
    </w:p>
    <w:p>
      <w:pPr>
        <w:numPr>
          <w:ilvl w:val="2"/>
          <w:numId w:val="900"/>
        </w:numPr>
        <w:spacing w:before="0" w:after="0"/>
      </w:pPr>
      <w:r>
        <w:t>Phasing Out Direct Subsidies</w:t>
      </w:r>
    </w:p>
    <w:p>
      <w:pPr>
        <w:numPr>
          <w:ilvl w:val="2"/>
          <w:numId w:val="900"/>
        </w:numPr>
        <w:spacing w:before="0" w:after="0"/>
      </w:pPr>
      <w:r>
        <w:t>Addressing Social Impacts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Incentives for Green Innovation and Adoption</w:t>
      </w:r>
    </w:p>
    <w:p>
      <w:pPr>
        <w:numPr>
          <w:ilvl w:val="2"/>
          <w:numId w:val="900"/>
        </w:numPr>
        <w:spacing w:before="0" w:after="0"/>
      </w:pPr>
      <w:r>
        <w:t>Tax Credits for Clean Energy</w:t>
      </w:r>
    </w:p>
    <w:p>
      <w:pPr>
        <w:numPr>
          <w:ilvl w:val="2"/>
          <w:numId w:val="900"/>
        </w:numPr>
        <w:spacing w:before="0" w:after="0"/>
      </w:pPr>
      <w:r>
        <w:t>Grants and Low-Interest Loans</w:t>
      </w:r>
    </w:p>
    <w:p>
      <w:pPr>
        <w:numPr>
          <w:ilvl w:val="2"/>
          <w:numId w:val="900"/>
        </w:numPr>
        <w:spacing w:before="0" w:after="0"/>
      </w:pPr>
      <w:r>
        <w:t>Accelerated Depreciation</w:t>
      </w:r>
    </w:p>
    <w:p>
      <w:pPr>
        <w:numPr>
          <w:ilvl w:val="0"/>
          <w:numId w:val="900"/>
        </w:numPr>
        <w:spacing w:before="0" w:after="0"/>
      </w:pPr>
      <w:r>
        <w:t>Distributional Consequences of Climate Policies</w:t>
      </w:r>
    </w:p>
    <w:p>
      <w:pPr>
        <w:numPr>
          <w:ilvl w:val="1"/>
          <w:numId w:val="900"/>
        </w:numPr>
        <w:spacing w:before="0" w:after="0"/>
      </w:pPr>
      <w:r>
        <w:t>Regressive vs. Progressive Impacts</w:t>
      </w:r>
    </w:p>
    <w:p>
      <w:pPr>
        <w:numPr>
          <w:ilvl w:val="2"/>
          <w:numId w:val="900"/>
        </w:numPr>
        <w:spacing w:before="0" w:after="0"/>
      </w:pPr>
      <w:r>
        <w:t>Effects on Low-Income Households</w:t>
      </w:r>
    </w:p>
    <w:p>
      <w:pPr>
        <w:numPr>
          <w:ilvl w:val="2"/>
          <w:numId w:val="900"/>
        </w:numPr>
        <w:spacing w:before="0" w:after="0"/>
      </w:pPr>
      <w:r>
        <w:t>Regional Disparities</w:t>
      </w:r>
    </w:p>
    <w:p>
      <w:pPr>
        <w:numPr>
          <w:ilvl w:val="2"/>
          <w:numId w:val="900"/>
        </w:numPr>
        <w:spacing w:before="0" w:after="0"/>
      </w:pPr>
      <w:r>
        <w:t>Rural vs. Urban Differences</w:t>
      </w:r>
    </w:p>
    <w:p>
      <w:pPr>
        <w:numPr>
          <w:ilvl w:val="1"/>
          <w:numId w:val="900"/>
        </w:numPr>
        <w:spacing w:before="0" w:after="0"/>
      </w:pPr>
      <w:r>
        <w:t>Effects on Households and Firms</w:t>
      </w:r>
    </w:p>
    <w:p>
      <w:pPr>
        <w:numPr>
          <w:ilvl w:val="2"/>
          <w:numId w:val="900"/>
        </w:numPr>
        <w:spacing w:before="0" w:after="0"/>
      </w:pPr>
      <w:r>
        <w:t>Cost Pass-Through</w:t>
      </w:r>
    </w:p>
    <w:p>
      <w:pPr>
        <w:numPr>
          <w:ilvl w:val="2"/>
          <w:numId w:val="900"/>
        </w:numPr>
        <w:spacing w:before="0" w:after="0"/>
      </w:pPr>
      <w:r>
        <w:t>Competitiveness Concerns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Just Transition Policies</w:t>
      </w:r>
    </w:p>
    <w:p>
      <w:pPr>
        <w:numPr>
          <w:ilvl w:val="2"/>
          <w:numId w:val="900"/>
        </w:numPr>
        <w:spacing w:before="0" w:after="0"/>
      </w:pPr>
      <w:r>
        <w:t>Worker Retraining Programs</w:t>
      </w:r>
    </w:p>
    <w:p>
      <w:pPr>
        <w:numPr>
          <w:ilvl w:val="2"/>
          <w:numId w:val="900"/>
        </w:numPr>
        <w:spacing w:before="0" w:after="0"/>
      </w:pPr>
      <w:r>
        <w:t>Social Safety Nets</w:t>
      </w:r>
    </w:p>
    <w:p>
      <w:pPr>
        <w:numPr>
          <w:ilvl w:val="2"/>
          <w:numId w:val="900"/>
        </w:numPr>
        <w:spacing w:before="0" w:after="0"/>
      </w:pPr>
      <w:r>
        <w:t>Community Development Support</w:t>
      </w:r>
    </w:p>
    <w:p>
      <w:pPr>
        <w:numPr>
          <w:ilvl w:val="0"/>
          <w:numId w:val="900"/>
        </w:numPr>
        <w:spacing w:before="0" w:after="0"/>
      </w:pPr>
      <w:r>
        <w:t>Fiscal Frameworks for Adaptation</w:t>
      </w:r>
    </w:p>
    <w:p>
      <w:pPr>
        <w:numPr>
          <w:ilvl w:val="1"/>
          <w:numId w:val="900"/>
        </w:numPr>
        <w:spacing w:before="0" w:after="0"/>
      </w:pPr>
      <w:r>
        <w:t>Budgeting for Climate Resilience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2"/>
          <w:numId w:val="900"/>
        </w:numPr>
        <w:spacing w:before="0" w:after="0"/>
      </w:pPr>
      <w:r>
        <w:t>Contingency Funds</w:t>
      </w:r>
    </w:p>
    <w:p>
      <w:pPr>
        <w:numPr>
          <w:ilvl w:val="2"/>
          <w:numId w:val="900"/>
        </w:numPr>
        <w:spacing w:before="0" w:after="0"/>
      </w:pPr>
      <w:r>
        <w:t>Risk-Based Budgeting</w:t>
      </w:r>
    </w:p>
    <w:p>
      <w:pPr>
        <w:numPr>
          <w:ilvl w:val="1"/>
          <w:numId w:val="900"/>
        </w:numPr>
        <w:spacing w:before="0" w:after="0"/>
      </w:pPr>
      <w:r>
        <w:t>Public Infrastructure Hardening</w:t>
      </w:r>
    </w:p>
    <w:p>
      <w:pPr>
        <w:numPr>
          <w:ilvl w:val="2"/>
          <w:numId w:val="900"/>
        </w:numPr>
        <w:spacing w:before="0" w:after="0"/>
      </w:pPr>
      <w:r>
        <w:t>Flood Defenses</w:t>
      </w:r>
    </w:p>
    <w:p>
      <w:pPr>
        <w:numPr>
          <w:ilvl w:val="2"/>
          <w:numId w:val="900"/>
        </w:numPr>
        <w:spacing w:before="0" w:after="0"/>
      </w:pPr>
      <w:r>
        <w:t>Resilient Energy Systems</w:t>
      </w:r>
    </w:p>
    <w:p>
      <w:pPr>
        <w:numPr>
          <w:ilvl w:val="2"/>
          <w:numId w:val="900"/>
        </w:numPr>
        <w:spacing w:before="0" w:after="0"/>
      </w:pPr>
      <w:r>
        <w:t>Climate-Proof Transportation</w:t>
      </w:r>
    </w:p>
    <w:p>
      <w:pPr>
        <w:numPr>
          <w:ilvl w:val="1"/>
          <w:numId w:val="900"/>
        </w:numPr>
        <w:spacing w:before="0" w:after="0"/>
      </w:pPr>
      <w:r>
        <w:t>Disaster Relief and Recovery</w:t>
      </w:r>
    </w:p>
    <w:p>
      <w:pPr>
        <w:numPr>
          <w:ilvl w:val="2"/>
          <w:numId w:val="900"/>
        </w:numPr>
        <w:spacing w:before="0" w:after="0"/>
      </w:pPr>
      <w:r>
        <w:t>Emergency Response Funding</w:t>
      </w:r>
    </w:p>
    <w:p>
      <w:pPr>
        <w:numPr>
          <w:ilvl w:val="2"/>
          <w:numId w:val="900"/>
        </w:numPr>
        <w:spacing w:before="0" w:after="0"/>
      </w:pPr>
      <w:r>
        <w:t>Insurance and Risk Pooling</w:t>
      </w:r>
    </w:p>
    <w:p>
      <w:pPr>
        <w:numPr>
          <w:ilvl w:val="2"/>
          <w:numId w:val="900"/>
        </w:numPr>
        <w:spacing w:before="0" w:after="0"/>
      </w:pPr>
      <w:r>
        <w:t>Build-Back-Better Principles</w:t>
      </w:r>
    </w:p>
    <w:p>
      <w:pPr>
        <w:pStyle w:val="Heading1"/>
      </w:pPr>
      <w:r>
        <w:t>Monetary Policy and Financial Regulation</w:t>
      </w:r>
    </w:p>
    <w:p>
      <w:pPr>
        <w:numPr>
          <w:ilvl w:val="0"/>
          <w:numId w:val="900"/>
        </w:numPr>
        <w:spacing w:before="0" w:after="0"/>
      </w:pPr>
      <w:r>
        <w:t>The Role of Central Banks</w:t>
      </w:r>
    </w:p>
    <w:p>
      <w:pPr>
        <w:numPr>
          <w:ilvl w:val="1"/>
          <w:numId w:val="900"/>
        </w:numPr>
        <w:spacing w:before="0" w:after="0"/>
      </w:pPr>
      <w:r>
        <w:t>Mandates for Price and Financial Stability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2"/>
          <w:numId w:val="900"/>
        </w:numPr>
        <w:spacing w:before="0" w:after="0"/>
      </w:pPr>
      <w:r>
        <w:t>Financial System Oversight</w:t>
      </w:r>
    </w:p>
    <w:p>
      <w:pPr>
        <w:numPr>
          <w:ilvl w:val="2"/>
          <w:numId w:val="900"/>
        </w:numPr>
        <w:spacing w:before="0" w:after="0"/>
      </w:pPr>
      <w:r>
        <w:t>Climate Risk Integration</w:t>
      </w:r>
    </w:p>
    <w:p>
      <w:pPr>
        <w:numPr>
          <w:ilvl w:val="1"/>
          <w:numId w:val="900"/>
        </w:numPr>
        <w:spacing w:before="0" w:after="0"/>
      </w:pPr>
      <w:r>
        <w:t>Greening Monetary Policy Operations</w:t>
      </w:r>
    </w:p>
    <w:p>
      <w:pPr>
        <w:numPr>
          <w:ilvl w:val="2"/>
          <w:numId w:val="900"/>
        </w:numPr>
        <w:spacing w:before="0" w:after="0"/>
      </w:pPr>
      <w:r>
        <w:t>Collateral Frameworks</w:t>
      </w:r>
    </w:p>
    <w:p>
      <w:pPr>
        <w:numPr>
          <w:ilvl w:val="3"/>
          <w:numId w:val="900"/>
        </w:numPr>
        <w:spacing w:before="0" w:after="0"/>
      </w:pPr>
      <w:r>
        <w:t>Eligibility Criteria for Green Assets</w:t>
      </w:r>
    </w:p>
    <w:p>
      <w:pPr>
        <w:numPr>
          <w:ilvl w:val="3"/>
          <w:numId w:val="900"/>
        </w:numPr>
        <w:spacing w:before="0" w:after="0"/>
      </w:pPr>
      <w:r>
        <w:t>Risk Assessment Adjustments</w:t>
      </w:r>
    </w:p>
    <w:p>
      <w:pPr>
        <w:numPr>
          <w:ilvl w:val="3"/>
          <w:numId w:val="900"/>
        </w:numPr>
        <w:spacing w:before="0" w:after="0"/>
      </w:pPr>
      <w:r>
        <w:t>Haircut Policies</w:t>
      </w:r>
    </w:p>
    <w:p>
      <w:pPr>
        <w:numPr>
          <w:ilvl w:val="2"/>
          <w:numId w:val="900"/>
        </w:numPr>
        <w:spacing w:before="0" w:after="0"/>
      </w:pPr>
      <w:r>
        <w:t>Asset Purchase Programs</w:t>
      </w:r>
    </w:p>
    <w:p>
      <w:pPr>
        <w:numPr>
          <w:ilvl w:val="3"/>
          <w:numId w:val="900"/>
        </w:numPr>
        <w:spacing w:before="0" w:after="0"/>
      </w:pPr>
      <w:r>
        <w:t>Green Bond Purchases</w:t>
      </w:r>
    </w:p>
    <w:p>
      <w:pPr>
        <w:numPr>
          <w:ilvl w:val="3"/>
          <w:numId w:val="900"/>
        </w:numPr>
        <w:spacing w:before="0" w:after="0"/>
      </w:pPr>
      <w:r>
        <w:t>Climate-Related Asset Preferences</w:t>
      </w:r>
    </w:p>
    <w:p>
      <w:pPr>
        <w:numPr>
          <w:ilvl w:val="3"/>
          <w:numId w:val="900"/>
        </w:numPr>
        <w:spacing w:before="0" w:after="0"/>
      </w:pPr>
      <w:r>
        <w:t>Portfolio Tilting</w:t>
      </w:r>
    </w:p>
    <w:p>
      <w:pPr>
        <w:numPr>
          <w:ilvl w:val="1"/>
          <w:numId w:val="900"/>
        </w:numPr>
        <w:spacing w:before="0" w:after="0"/>
      </w:pPr>
      <w:r>
        <w:t>Climate-Related Monetary Policy Transmission</w:t>
      </w:r>
    </w:p>
    <w:p>
      <w:pPr>
        <w:numPr>
          <w:ilvl w:val="2"/>
          <w:numId w:val="900"/>
        </w:numPr>
        <w:spacing w:before="0" w:after="0"/>
      </w:pPr>
      <w:r>
        <w:t>Interest Rate Channel</w:t>
      </w:r>
    </w:p>
    <w:p>
      <w:pPr>
        <w:numPr>
          <w:ilvl w:val="2"/>
          <w:numId w:val="900"/>
        </w:numPr>
        <w:spacing w:before="0" w:after="0"/>
      </w:pPr>
      <w:r>
        <w:t>Credit Channel</w:t>
      </w:r>
    </w:p>
    <w:p>
      <w:pPr>
        <w:numPr>
          <w:ilvl w:val="2"/>
          <w:numId w:val="900"/>
        </w:numPr>
        <w:spacing w:before="0" w:after="0"/>
      </w:pPr>
      <w:r>
        <w:t>Asset Price Channel</w:t>
      </w:r>
    </w:p>
    <w:p>
      <w:pPr>
        <w:numPr>
          <w:ilvl w:val="0"/>
          <w:numId w:val="900"/>
        </w:numPr>
        <w:spacing w:before="0" w:after="0"/>
      </w:pPr>
      <w:r>
        <w:t>Climate-Related Financial Risk Management</w:t>
      </w:r>
    </w:p>
    <w:p>
      <w:pPr>
        <w:numPr>
          <w:ilvl w:val="1"/>
          <w:numId w:val="900"/>
        </w:numPr>
        <w:spacing w:before="0" w:after="0"/>
      </w:pPr>
      <w:r>
        <w:t>Prudential Regulation for Financial Institutions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Supervisory Guidance</w:t>
      </w:r>
    </w:p>
    <w:p>
      <w:pPr>
        <w:numPr>
          <w:ilvl w:val="2"/>
          <w:numId w:val="900"/>
        </w:numPr>
        <w:spacing w:before="0" w:after="0"/>
      </w:pPr>
      <w:r>
        <w:t>Risk Management Standards</w:t>
      </w:r>
    </w:p>
    <w:p>
      <w:pPr>
        <w:numPr>
          <w:ilvl w:val="1"/>
          <w:numId w:val="900"/>
        </w:numPr>
        <w:spacing w:before="0" w:after="0"/>
      </w:pPr>
      <w:r>
        <w:t>Climate Stress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Systemic Risk Assessment</w:t>
      </w:r>
    </w:p>
    <w:p>
      <w:pPr>
        <w:numPr>
          <w:ilvl w:val="2"/>
          <w:numId w:val="900"/>
        </w:numPr>
        <w:spacing w:before="0" w:after="0"/>
      </w:pPr>
      <w:r>
        <w:t>Supervisory Stress Tests</w:t>
      </w:r>
    </w:p>
    <w:p>
      <w:pPr>
        <w:numPr>
          <w:ilvl w:val="1"/>
          <w:numId w:val="900"/>
        </w:numPr>
        <w:spacing w:before="0" w:after="0"/>
      </w:pPr>
      <w:r>
        <w:t>Disclosure and Reporting Requirements</w:t>
      </w:r>
    </w:p>
    <w:p>
      <w:pPr>
        <w:numPr>
          <w:ilvl w:val="2"/>
          <w:numId w:val="900"/>
        </w:numPr>
        <w:spacing w:before="0" w:after="0"/>
      </w:pPr>
      <w:r>
        <w:t>Task Force on Climate-related Financial Disclosures</w:t>
      </w:r>
    </w:p>
    <w:p>
      <w:pPr>
        <w:numPr>
          <w:ilvl w:val="3"/>
          <w:numId w:val="900"/>
        </w:numPr>
        <w:spacing w:before="0" w:after="0"/>
      </w:pPr>
      <w:r>
        <w:t>Disclosure Framework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Regulatory Adoption</w:t>
      </w:r>
    </w:p>
    <w:p>
      <w:pPr>
        <w:numPr>
          <w:ilvl w:val="2"/>
          <w:numId w:val="900"/>
        </w:numPr>
        <w:spacing w:before="0" w:after="0"/>
      </w:pPr>
      <w:r>
        <w:t>Mandatory vs. Voluntary Disclosure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0"/>
          <w:numId w:val="900"/>
        </w:numPr>
        <w:spacing w:before="0" w:after="0"/>
      </w:pPr>
      <w:r>
        <w:t>Green Finance and Capital Markets</w:t>
      </w:r>
    </w:p>
    <w:p>
      <w:pPr>
        <w:numPr>
          <w:ilvl w:val="1"/>
          <w:numId w:val="900"/>
        </w:numPr>
        <w:spacing w:before="0" w:after="0"/>
      </w:pPr>
      <w:r>
        <w:t>Development of Green Bonds</w:t>
      </w:r>
    </w:p>
    <w:p>
      <w:pPr>
        <w:numPr>
          <w:ilvl w:val="2"/>
          <w:numId w:val="900"/>
        </w:numPr>
        <w:spacing w:before="0" w:after="0"/>
      </w:pPr>
      <w:r>
        <w:t>Standards and Certification</w:t>
      </w:r>
    </w:p>
    <w:p>
      <w:pPr>
        <w:numPr>
          <w:ilvl w:val="2"/>
          <w:numId w:val="900"/>
        </w:numPr>
        <w:spacing w:before="0" w:after="0"/>
      </w:pPr>
      <w:r>
        <w:t>Market Growth and Barriers</w:t>
      </w:r>
    </w:p>
    <w:p>
      <w:pPr>
        <w:numPr>
          <w:ilvl w:val="2"/>
          <w:numId w:val="900"/>
        </w:numPr>
        <w:spacing w:before="0" w:after="0"/>
      </w:pPr>
      <w:r>
        <w:t>Pricing and Performance</w:t>
      </w:r>
    </w:p>
    <w:p>
      <w:pPr>
        <w:numPr>
          <w:ilvl w:val="1"/>
          <w:numId w:val="900"/>
        </w:numPr>
        <w:spacing w:before="0" w:after="0"/>
      </w:pPr>
      <w:r>
        <w:t>Sustainable Investment Taxonomies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Greenwashing Prevention</w:t>
      </w:r>
    </w:p>
    <w:p>
      <w:pPr>
        <w:numPr>
          <w:ilvl w:val="1"/>
          <w:numId w:val="900"/>
        </w:numPr>
        <w:spacing w:before="0" w:after="0"/>
      </w:pPr>
      <w:r>
        <w:t>Role of Credit Rating Agencies</w:t>
      </w:r>
    </w:p>
    <w:p>
      <w:pPr>
        <w:numPr>
          <w:ilvl w:val="2"/>
          <w:numId w:val="900"/>
        </w:numPr>
        <w:spacing w:before="0" w:after="0"/>
      </w:pPr>
      <w:r>
        <w:t>Incorporation of Climate Risks</w:t>
      </w:r>
    </w:p>
    <w:p>
      <w:pPr>
        <w:numPr>
          <w:ilvl w:val="2"/>
          <w:numId w:val="900"/>
        </w:numPr>
        <w:spacing w:before="0" w:after="0"/>
      </w:pPr>
      <w:r>
        <w:t>Methodological Challenges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1"/>
          <w:numId w:val="900"/>
        </w:numPr>
        <w:spacing w:before="0" w:after="0"/>
      </w:pPr>
      <w:r>
        <w:t>Central Bank Digital Currencies and Climate</w:t>
      </w:r>
    </w:p>
    <w:p>
      <w:pPr>
        <w:numPr>
          <w:ilvl w:val="2"/>
          <w:numId w:val="900"/>
        </w:numPr>
        <w:spacing w:before="0" w:after="0"/>
      </w:pPr>
      <w:r>
        <w:t>Programmable Money for Climate Goals</w:t>
      </w:r>
    </w:p>
    <w:p>
      <w:pPr>
        <w:numPr>
          <w:ilvl w:val="2"/>
          <w:numId w:val="900"/>
        </w:numPr>
        <w:spacing w:before="0" w:after="0"/>
      </w:pPr>
      <w:r>
        <w:t>Carbon Tracking Capabilities</w:t>
      </w:r>
    </w:p>
    <w:p>
      <w:pPr>
        <w:numPr>
          <w:ilvl w:val="2"/>
          <w:numId w:val="900"/>
        </w:numPr>
        <w:spacing w:before="0" w:after="0"/>
      </w:pPr>
      <w:r>
        <w:t>Privacy and Surveillance Concerns</w:t>
      </w:r>
    </w:p>
    <w:p>
      <w:pPr>
        <w:pStyle w:val="Heading1"/>
      </w:pPr>
      <w:r>
        <w:t>International Macroeconomic Dimensions</w:t>
      </w:r>
    </w:p>
    <w:p>
      <w:pPr>
        <w:numPr>
          <w:ilvl w:val="0"/>
          <w:numId w:val="900"/>
        </w:numPr>
        <w:spacing w:before="0" w:after="0"/>
      </w:pPr>
      <w:r>
        <w:t>Global Coordination and Climate Agreements</w:t>
      </w:r>
    </w:p>
    <w:p>
      <w:pPr>
        <w:numPr>
          <w:ilvl w:val="1"/>
          <w:numId w:val="900"/>
        </w:numPr>
        <w:spacing w:before="0" w:after="0"/>
      </w:pPr>
      <w:r>
        <w:t>The Paris Agreement</w:t>
      </w:r>
    </w:p>
    <w:p>
      <w:pPr>
        <w:numPr>
          <w:ilvl w:val="2"/>
          <w:numId w:val="900"/>
        </w:numPr>
        <w:spacing w:before="0" w:after="0"/>
      </w:pPr>
      <w:r>
        <w:t>Goals and Commitments</w:t>
      </w:r>
    </w:p>
    <w:p>
      <w:pPr>
        <w:numPr>
          <w:ilvl w:val="2"/>
          <w:numId w:val="900"/>
        </w:numPr>
        <w:spacing w:before="0" w:after="0"/>
      </w:pPr>
      <w:r>
        <w:t>Monitoring and Reporting Mechanisms</w:t>
      </w:r>
    </w:p>
    <w:p>
      <w:pPr>
        <w:numPr>
          <w:ilvl w:val="2"/>
          <w:numId w:val="900"/>
        </w:numPr>
        <w:spacing w:before="0" w:after="0"/>
      </w:pPr>
      <w:r>
        <w:t>Ratcheting Mechanisms</w:t>
      </w:r>
    </w:p>
    <w:p>
      <w:pPr>
        <w:numPr>
          <w:ilvl w:val="1"/>
          <w:numId w:val="900"/>
        </w:numPr>
        <w:spacing w:before="0" w:after="0"/>
      </w:pPr>
      <w:r>
        <w:t>Nationally Determined Contributions</w:t>
      </w:r>
    </w:p>
    <w:p>
      <w:pPr>
        <w:numPr>
          <w:ilvl w:val="2"/>
          <w:numId w:val="900"/>
        </w:numPr>
        <w:spacing w:before="0" w:after="0"/>
      </w:pPr>
      <w:r>
        <w:t>Design and Ambition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Article 6 Mechanisms</w:t>
      </w:r>
    </w:p>
    <w:p>
      <w:pPr>
        <w:numPr>
          <w:ilvl w:val="2"/>
          <w:numId w:val="900"/>
        </w:numPr>
        <w:spacing w:before="0" w:after="0"/>
      </w:pPr>
      <w:r>
        <w:t>International Carbon Markets</w:t>
      </w:r>
    </w:p>
    <w:p>
      <w:pPr>
        <w:numPr>
          <w:ilvl w:val="2"/>
          <w:numId w:val="900"/>
        </w:numPr>
        <w:spacing w:before="0" w:after="0"/>
      </w:pPr>
      <w:r>
        <w:t>Cooperative Approaches</w:t>
      </w:r>
    </w:p>
    <w:p>
      <w:pPr>
        <w:numPr>
          <w:ilvl w:val="2"/>
          <w:numId w:val="900"/>
        </w:numPr>
        <w:spacing w:before="0" w:after="0"/>
      </w:pPr>
      <w:r>
        <w:t>Sustainable Development Mechanism</w:t>
      </w:r>
    </w:p>
    <w:p>
      <w:pPr>
        <w:numPr>
          <w:ilvl w:val="0"/>
          <w:numId w:val="900"/>
        </w:numPr>
        <w:spacing w:before="0" w:after="0"/>
      </w:pPr>
      <w:r>
        <w:t>Carbon Leakage and Competitiveness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Emissions Shifting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Carbon Border Adjustment Mechanisms</w:t>
      </w:r>
    </w:p>
    <w:p>
      <w:pPr>
        <w:numPr>
          <w:ilvl w:val="3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Trade Law Considerations</w:t>
      </w:r>
    </w:p>
    <w:p>
      <w:pPr>
        <w:numPr>
          <w:ilvl w:val="3"/>
          <w:numId w:val="900"/>
        </w:numPr>
        <w:spacing w:before="0" w:after="0"/>
      </w:pPr>
      <w:r>
        <w:t>Developing Country Impacts</w:t>
      </w:r>
    </w:p>
    <w:p>
      <w:pPr>
        <w:numPr>
          <w:ilvl w:val="2"/>
          <w:numId w:val="900"/>
        </w:numPr>
        <w:spacing w:before="0" w:after="0"/>
      </w:pPr>
      <w:r>
        <w:t>International Climate Clubs</w:t>
      </w:r>
    </w:p>
    <w:p>
      <w:pPr>
        <w:numPr>
          <w:ilvl w:val="3"/>
          <w:numId w:val="900"/>
        </w:numPr>
        <w:spacing w:before="0" w:after="0"/>
      </w:pPr>
      <w:r>
        <w:t>Membership Criteria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Technology Cooperation</w:t>
      </w:r>
    </w:p>
    <w:p>
      <w:pPr>
        <w:numPr>
          <w:ilvl w:val="1"/>
          <w:numId w:val="900"/>
        </w:numPr>
        <w:spacing w:before="0" w:after="0"/>
      </w:pPr>
      <w:r>
        <w:t>Trade Policy and Climate</w:t>
      </w:r>
    </w:p>
    <w:p>
      <w:pPr>
        <w:numPr>
          <w:ilvl w:val="2"/>
          <w:numId w:val="900"/>
        </w:numPr>
        <w:spacing w:before="0" w:after="0"/>
      </w:pPr>
      <w:r>
        <w:t>Environmental Goods and Services</w:t>
      </w:r>
    </w:p>
    <w:p>
      <w:pPr>
        <w:numPr>
          <w:ilvl w:val="2"/>
          <w:numId w:val="900"/>
        </w:numPr>
        <w:spacing w:before="0" w:after="0"/>
      </w:pPr>
      <w:r>
        <w:t>Fossil Fuel Trade</w:t>
      </w:r>
    </w:p>
    <w:p>
      <w:pPr>
        <w:numPr>
          <w:ilvl w:val="2"/>
          <w:numId w:val="900"/>
        </w:numPr>
        <w:spacing w:before="0" w:after="0"/>
      </w:pPr>
      <w:r>
        <w:t>Supply Chain Decarbonization</w:t>
      </w:r>
    </w:p>
    <w:p>
      <w:pPr>
        <w:numPr>
          <w:ilvl w:val="0"/>
          <w:numId w:val="900"/>
        </w:numPr>
        <w:spacing w:before="0" w:after="0"/>
      </w:pPr>
      <w:r>
        <w:t>International Financial Flows</w:t>
      </w:r>
    </w:p>
    <w:p>
      <w:pPr>
        <w:numPr>
          <w:ilvl w:val="1"/>
          <w:numId w:val="900"/>
        </w:numPr>
        <w:spacing w:before="0" w:after="0"/>
      </w:pPr>
      <w:r>
        <w:t>Climate Finance for Developing Countries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Allocation and Access</w:t>
      </w:r>
    </w:p>
    <w:p>
      <w:pPr>
        <w:numPr>
          <w:ilvl w:val="2"/>
          <w:numId w:val="900"/>
        </w:numPr>
        <w:spacing w:before="0" w:after="0"/>
      </w:pPr>
      <w:r>
        <w:t>Measurement and Reporting</w:t>
      </w:r>
    </w:p>
    <w:p>
      <w:pPr>
        <w:numPr>
          <w:ilvl w:val="1"/>
          <w:numId w:val="900"/>
        </w:numPr>
        <w:spacing w:before="0" w:after="0"/>
      </w:pPr>
      <w:r>
        <w:t>Role of International Financial Institutions</w:t>
      </w:r>
    </w:p>
    <w:p>
      <w:pPr>
        <w:numPr>
          <w:ilvl w:val="2"/>
          <w:numId w:val="900"/>
        </w:numPr>
        <w:spacing w:before="0" w:after="0"/>
      </w:pPr>
      <w:r>
        <w:t>World Bank</w:t>
      </w:r>
    </w:p>
    <w:p>
      <w:pPr>
        <w:numPr>
          <w:ilvl w:val="3"/>
          <w:numId w:val="900"/>
        </w:numPr>
        <w:spacing w:before="0" w:after="0"/>
      </w:pPr>
      <w:r>
        <w:t>Project Financing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Policy Lending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3"/>
          <w:numId w:val="900"/>
        </w:numPr>
        <w:spacing w:before="0" w:after="0"/>
      </w:pPr>
      <w:r>
        <w:t>Policy Advice</w:t>
      </w:r>
    </w:p>
    <w:p>
      <w:pPr>
        <w:numPr>
          <w:ilvl w:val="3"/>
          <w:numId w:val="900"/>
        </w:numPr>
        <w:spacing w:before="0" w:after="0"/>
      </w:pPr>
      <w:r>
        <w:t>Financial Support Instruments</w:t>
      </w:r>
    </w:p>
    <w:p>
      <w:pPr>
        <w:numPr>
          <w:ilvl w:val="3"/>
          <w:numId w:val="900"/>
        </w:numPr>
        <w:spacing w:before="0" w:after="0"/>
      </w:pPr>
      <w:r>
        <w:t>Surveillance Activities</w:t>
      </w:r>
    </w:p>
    <w:p>
      <w:pPr>
        <w:numPr>
          <w:ilvl w:val="2"/>
          <w:numId w:val="900"/>
        </w:numPr>
        <w:spacing w:before="0" w:after="0"/>
      </w:pPr>
      <w:r>
        <w:t>Regional Development Banks</w:t>
      </w:r>
    </w:p>
    <w:p>
      <w:pPr>
        <w:numPr>
          <w:ilvl w:val="3"/>
          <w:numId w:val="900"/>
        </w:numPr>
        <w:spacing w:before="0" w:after="0"/>
      </w:pPr>
      <w:r>
        <w:t>Green Investment Programs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Debt-for-Climate Swaps</w:t>
      </w:r>
    </w:p>
    <w:p>
      <w:pPr>
        <w:numPr>
          <w:ilvl w:val="2"/>
          <w:numId w:val="900"/>
        </w:numPr>
        <w:spacing w:before="0" w:after="0"/>
      </w:pPr>
      <w:r>
        <w:t>Structure and Implementation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Scaling Potential</w:t>
      </w:r>
    </w:p>
    <w:p>
      <w:pPr>
        <w:numPr>
          <w:ilvl w:val="1"/>
          <w:numId w:val="900"/>
        </w:numPr>
        <w:spacing w:before="0" w:after="0"/>
      </w:pPr>
      <w:r>
        <w:t>Private Climate Finance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Blended Finance Mechanisms</w:t>
      </w:r>
    </w:p>
    <w:p>
      <w:pPr>
        <w:numPr>
          <w:ilvl w:val="0"/>
          <w:numId w:val="900"/>
        </w:numPr>
        <w:spacing w:before="0" w:after="0"/>
      </w:pPr>
      <w:r>
        <w:t>Exchange Rates and Climate Policy</w:t>
      </w:r>
    </w:p>
    <w:p>
      <w:pPr>
        <w:numPr>
          <w:ilvl w:val="1"/>
          <w:numId w:val="900"/>
        </w:numPr>
        <w:spacing w:before="0" w:after="0"/>
      </w:pPr>
      <w:r>
        <w:t>Climate Policy Effects on Exchange Rates</w:t>
      </w:r>
    </w:p>
    <w:p>
      <w:pPr>
        <w:numPr>
          <w:ilvl w:val="1"/>
          <w:numId w:val="900"/>
        </w:numPr>
        <w:spacing w:before="0" w:after="0"/>
      </w:pPr>
      <w:r>
        <w:t>Competitiveness and Currency Misalignment</w:t>
      </w:r>
    </w:p>
    <w:p>
      <w:pPr>
        <w:numPr>
          <w:ilvl w:val="1"/>
          <w:numId w:val="900"/>
        </w:numPr>
        <w:spacing w:before="0" w:after="0"/>
      </w:pPr>
      <w:r>
        <w:t>Petrocurrency Dynamics</w:t>
      </w:r>
    </w:p>
    <w:p>
      <w:pPr>
        <w:pStyle w:val="Heading1"/>
      </w:pPr>
      <w:r>
        <w:t>Long-Term Growth, Development, and Sustainability</w:t>
      </w:r>
    </w:p>
    <w:p>
      <w:pPr>
        <w:numPr>
          <w:ilvl w:val="0"/>
          <w:numId w:val="900"/>
        </w:numPr>
        <w:spacing w:before="0" w:after="0"/>
      </w:pPr>
      <w:r>
        <w:t>The Concept of Green Growth</w:t>
      </w:r>
    </w:p>
    <w:p>
      <w:pPr>
        <w:numPr>
          <w:ilvl w:val="1"/>
          <w:numId w:val="900"/>
        </w:numPr>
        <w:spacing w:before="0" w:after="0"/>
      </w:pPr>
      <w:r>
        <w:t>Decoupling Economic Growth from Emissions</w:t>
      </w:r>
    </w:p>
    <w:p>
      <w:pPr>
        <w:numPr>
          <w:ilvl w:val="2"/>
          <w:numId w:val="900"/>
        </w:numPr>
        <w:spacing w:before="0" w:after="0"/>
      </w:pPr>
      <w:r>
        <w:t>Absolute vs. Relative Decoupling</w:t>
      </w:r>
    </w:p>
    <w:p>
      <w:pPr>
        <w:numPr>
          <w:ilvl w:val="2"/>
          <w:numId w:val="900"/>
        </w:numPr>
        <w:spacing w:before="0" w:after="0"/>
      </w:pPr>
      <w:r>
        <w:t>Policy Instruments for Decoupling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The Environmental Kuznets Curve Hypothesis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Critiques and Limitations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0"/>
          <w:numId w:val="900"/>
        </w:numPr>
        <w:spacing w:before="0" w:after="0"/>
      </w:pPr>
      <w:r>
        <w:t>Climate Change and Economic Development</w:t>
      </w:r>
    </w:p>
    <w:p>
      <w:pPr>
        <w:numPr>
          <w:ilvl w:val="1"/>
          <w:numId w:val="900"/>
        </w:numPr>
        <w:spacing w:before="0" w:after="0"/>
      </w:pPr>
      <w:r>
        <w:t>Disproportionate Impacts on Low-Income Countries</w:t>
      </w:r>
    </w:p>
    <w:p>
      <w:pPr>
        <w:numPr>
          <w:ilvl w:val="2"/>
          <w:numId w:val="900"/>
        </w:numPr>
        <w:spacing w:before="0" w:after="0"/>
      </w:pPr>
      <w:r>
        <w:t>Vulnerability and Exposure</w:t>
      </w:r>
    </w:p>
    <w:p>
      <w:pPr>
        <w:numPr>
          <w:ilvl w:val="2"/>
          <w:numId w:val="900"/>
        </w:numPr>
        <w:spacing w:before="0" w:after="0"/>
      </w:pPr>
      <w:r>
        <w:t>Adaptive Capacity Constraints</w:t>
      </w:r>
    </w:p>
    <w:p>
      <w:pPr>
        <w:numPr>
          <w:ilvl w:val="2"/>
          <w:numId w:val="900"/>
        </w:numPr>
        <w:spacing w:before="0" w:after="0"/>
      </w:pPr>
      <w:r>
        <w:t>Development Co-benefits</w:t>
      </w:r>
    </w:p>
    <w:p>
      <w:pPr>
        <w:numPr>
          <w:ilvl w:val="1"/>
          <w:numId w:val="900"/>
        </w:numPr>
        <w:spacing w:before="0" w:after="0"/>
      </w:pPr>
      <w:r>
        <w:t>Climate Change and Poverty Traps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Barriers to Escaping Poverty</w:t>
      </w:r>
    </w:p>
    <w:p>
      <w:pPr>
        <w:numPr>
          <w:ilvl w:val="2"/>
          <w:numId w:val="900"/>
        </w:numPr>
        <w:spacing w:before="0" w:after="0"/>
      </w:pPr>
      <w:r>
        <w:t>Asset Destruction and Recovery</w:t>
      </w:r>
    </w:p>
    <w:p>
      <w:pPr>
        <w:numPr>
          <w:ilvl w:val="1"/>
          <w:numId w:val="900"/>
        </w:numPr>
        <w:spacing w:before="0" w:after="0"/>
      </w:pPr>
      <w:r>
        <w:t>Adaptation Deficits</w:t>
      </w:r>
    </w:p>
    <w:p>
      <w:pPr>
        <w:numPr>
          <w:ilvl w:val="2"/>
          <w:numId w:val="900"/>
        </w:numPr>
        <w:spacing w:before="0" w:after="0"/>
      </w:pPr>
      <w:r>
        <w:t>Gaps in Infrastructure and Resources</w:t>
      </w:r>
    </w:p>
    <w:p>
      <w:pPr>
        <w:numPr>
          <w:ilvl w:val="2"/>
          <w:numId w:val="900"/>
        </w:numPr>
        <w:spacing w:before="0" w:after="0"/>
      </w:pPr>
      <w:r>
        <w:t>Institutional Challenges</w:t>
      </w:r>
    </w:p>
    <w:p>
      <w:pPr>
        <w:numPr>
          <w:ilvl w:val="2"/>
          <w:numId w:val="900"/>
        </w:numPr>
        <w:spacing w:before="0" w:after="0"/>
      </w:pPr>
      <w:r>
        <w:t>Financing Constraints</w:t>
      </w:r>
    </w:p>
    <w:p>
      <w:pPr>
        <w:numPr>
          <w:ilvl w:val="1"/>
          <w:numId w:val="900"/>
        </w:numPr>
        <w:spacing w:before="0" w:after="0"/>
      </w:pPr>
      <w:r>
        <w:t>Climate-Resilient Development Pathways</w:t>
      </w:r>
    </w:p>
    <w:p>
      <w:pPr>
        <w:numPr>
          <w:ilvl w:val="2"/>
          <w:numId w:val="900"/>
        </w:numPr>
        <w:spacing w:before="0" w:after="0"/>
      </w:pPr>
      <w:r>
        <w:t>Mainstreaming Adaptation</w:t>
      </w:r>
    </w:p>
    <w:p>
      <w:pPr>
        <w:numPr>
          <w:ilvl w:val="2"/>
          <w:numId w:val="900"/>
        </w:numPr>
        <w:spacing w:before="0" w:after="0"/>
      </w:pPr>
      <w:r>
        <w:t>Synergies and Trade-offs</w:t>
      </w:r>
    </w:p>
    <w:p>
      <w:pPr>
        <w:numPr>
          <w:ilvl w:val="2"/>
          <w:numId w:val="900"/>
        </w:numPr>
        <w:spacing w:before="0" w:after="0"/>
      </w:pPr>
      <w:r>
        <w:t>Transformational Change</w:t>
      </w:r>
    </w:p>
    <w:p>
      <w:pPr>
        <w:numPr>
          <w:ilvl w:val="0"/>
          <w:numId w:val="900"/>
        </w:numPr>
        <w:spacing w:before="0" w:after="0"/>
      </w:pPr>
      <w:r>
        <w:t>Inequality and Climate Change</w:t>
      </w:r>
    </w:p>
    <w:p>
      <w:pPr>
        <w:numPr>
          <w:ilvl w:val="1"/>
          <w:numId w:val="900"/>
        </w:numPr>
        <w:spacing w:before="0" w:after="0"/>
      </w:pPr>
      <w:r>
        <w:t>Intra-generational Equity</w:t>
      </w:r>
    </w:p>
    <w:p>
      <w:pPr>
        <w:numPr>
          <w:ilvl w:val="2"/>
          <w:numId w:val="900"/>
        </w:numPr>
        <w:spacing w:before="0" w:after="0"/>
      </w:pPr>
      <w:r>
        <w:t>Distributional Impacts of Climate Policies</w:t>
      </w:r>
    </w:p>
    <w:p>
      <w:pPr>
        <w:numPr>
          <w:ilvl w:val="2"/>
          <w:numId w:val="900"/>
        </w:numPr>
        <w:spacing w:before="0" w:after="0"/>
      </w:pPr>
      <w:r>
        <w:t>Social Justice Considerations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1"/>
          <w:numId w:val="900"/>
        </w:numPr>
        <w:spacing w:before="0" w:after="0"/>
      </w:pPr>
      <w:r>
        <w:t>Inter-generational Equity</w:t>
      </w:r>
    </w:p>
    <w:p>
      <w:pPr>
        <w:numPr>
          <w:ilvl w:val="2"/>
          <w:numId w:val="900"/>
        </w:numPr>
        <w:spacing w:before="0" w:after="0"/>
      </w:pPr>
      <w:r>
        <w:t>Discounting Future Damages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Rights of Future Generations</w:t>
      </w:r>
    </w:p>
    <w:p>
      <w:pPr>
        <w:numPr>
          <w:ilvl w:val="1"/>
          <w:numId w:val="900"/>
        </w:numPr>
        <w:spacing w:before="0" w:after="0"/>
      </w:pPr>
      <w:r>
        <w:t>Global Equity and Climate Justice</w:t>
      </w:r>
    </w:p>
    <w:p>
      <w:pPr>
        <w:numPr>
          <w:ilvl w:val="2"/>
          <w:numId w:val="900"/>
        </w:numPr>
        <w:spacing w:before="0" w:after="0"/>
      </w:pPr>
      <w:r>
        <w:t>Common but Differentiated Responsibilities</w:t>
      </w:r>
    </w:p>
    <w:p>
      <w:pPr>
        <w:numPr>
          <w:ilvl w:val="2"/>
          <w:numId w:val="900"/>
        </w:numPr>
        <w:spacing w:before="0" w:after="0"/>
      </w:pPr>
      <w:r>
        <w:t>Historical Emissions</w:t>
      </w:r>
    </w:p>
    <w:p>
      <w:pPr>
        <w:numPr>
          <w:ilvl w:val="2"/>
          <w:numId w:val="900"/>
        </w:numPr>
        <w:spacing w:before="0" w:after="0"/>
      </w:pPr>
      <w:r>
        <w:t>Capability and Responsibility</w:t>
      </w:r>
    </w:p>
    <w:p>
      <w:pPr>
        <w:numPr>
          <w:ilvl w:val="0"/>
          <w:numId w:val="900"/>
        </w:numPr>
        <w:spacing w:before="0" w:after="0"/>
      </w:pPr>
      <w:r>
        <w:t>Measuring Economic Welfare Beyond GDP</w:t>
      </w:r>
    </w:p>
    <w:p>
      <w:pPr>
        <w:numPr>
          <w:ilvl w:val="1"/>
          <w:numId w:val="900"/>
        </w:numPr>
        <w:spacing w:before="0" w:after="0"/>
      </w:pPr>
      <w:r>
        <w:t>Green GDP and Natural Capital Accounting</w:t>
      </w:r>
    </w:p>
    <w:p>
      <w:pPr>
        <w:numPr>
          <w:ilvl w:val="2"/>
          <w:numId w:val="900"/>
        </w:numPr>
        <w:spacing w:before="0" w:after="0"/>
      </w:pPr>
      <w:r>
        <w:t>Adjusted National Accounts</w:t>
      </w:r>
    </w:p>
    <w:p>
      <w:pPr>
        <w:numPr>
          <w:ilvl w:val="2"/>
          <w:numId w:val="900"/>
        </w:numPr>
        <w:spacing w:before="0" w:after="0"/>
      </w:pPr>
      <w:r>
        <w:t>Valuation of Ecosystem Services</w:t>
      </w:r>
    </w:p>
    <w:p>
      <w:pPr>
        <w:numPr>
          <w:ilvl w:val="2"/>
          <w:numId w:val="900"/>
        </w:numPr>
        <w:spacing w:before="0" w:after="0"/>
      </w:pPr>
      <w:r>
        <w:t>Depreciation of Natural Capital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Climate-Related SDGs</w:t>
      </w:r>
    </w:p>
    <w:p>
      <w:pPr>
        <w:numPr>
          <w:ilvl w:val="2"/>
          <w:numId w:val="900"/>
        </w:numPr>
        <w:spacing w:before="0" w:after="0"/>
      </w:pPr>
      <w:r>
        <w:t>Integration with National Policy Frameworks</w:t>
      </w:r>
    </w:p>
    <w:p>
      <w:pPr>
        <w:numPr>
          <w:ilvl w:val="2"/>
          <w:numId w:val="900"/>
        </w:numPr>
        <w:spacing w:before="0" w:after="0"/>
      </w:pPr>
      <w:r>
        <w:t>Measurement and Monitoring</w:t>
      </w:r>
    </w:p>
    <w:p>
      <w:pPr>
        <w:numPr>
          <w:ilvl w:val="1"/>
          <w:numId w:val="900"/>
        </w:numPr>
        <w:spacing w:before="0" w:after="0"/>
      </w:pPr>
      <w:r>
        <w:t>Alternative Welfare Measures</w:t>
      </w:r>
    </w:p>
    <w:p>
      <w:pPr>
        <w:numPr>
          <w:ilvl w:val="2"/>
          <w:numId w:val="900"/>
        </w:numPr>
        <w:spacing w:before="0" w:after="0"/>
      </w:pPr>
      <w:r>
        <w:t>Genuine Progress Indicator</w:t>
      </w:r>
    </w:p>
    <w:p>
      <w:pPr>
        <w:numPr>
          <w:ilvl w:val="2"/>
          <w:numId w:val="900"/>
        </w:numPr>
        <w:spacing w:before="0" w:after="0"/>
      </w:pPr>
      <w:r>
        <w:t>Human Development Index</w:t>
      </w:r>
    </w:p>
    <w:p>
      <w:pPr>
        <w:numPr>
          <w:ilvl w:val="2"/>
          <w:numId w:val="900"/>
        </w:numPr>
        <w:spacing w:before="0" w:after="0"/>
      </w:pPr>
      <w:r>
        <w:t>Gross National Happiness</w:t>
      </w:r>
    </w:p>
    <w:p>
      <w:pPr>
        <w:pStyle w:val="Heading1"/>
      </w:pPr>
      <w:r>
        <w:t>Technological Change and Innovation</w:t>
      </w:r>
    </w:p>
    <w:p>
      <w:pPr>
        <w:numPr>
          <w:ilvl w:val="0"/>
          <w:numId w:val="900"/>
        </w:numPr>
        <w:spacing w:before="0" w:after="0"/>
      </w:pPr>
      <w:r>
        <w:t>Endogenous Technological Change</w:t>
      </w:r>
    </w:p>
    <w:p>
      <w:pPr>
        <w:numPr>
          <w:ilvl w:val="1"/>
          <w:numId w:val="900"/>
        </w:numPr>
        <w:spacing w:before="0" w:after="0"/>
      </w:pPr>
      <w:r>
        <w:t>Learning Curves and Experience Effects</w:t>
      </w:r>
    </w:p>
    <w:p>
      <w:pPr>
        <w:numPr>
          <w:ilvl w:val="1"/>
          <w:numId w:val="900"/>
        </w:numPr>
        <w:spacing w:before="0" w:after="0"/>
      </w:pPr>
      <w:r>
        <w:t>Research and Development Spillovers</w:t>
      </w:r>
    </w:p>
    <w:p>
      <w:pPr>
        <w:numPr>
          <w:ilvl w:val="1"/>
          <w:numId w:val="900"/>
        </w:numPr>
        <w:spacing w:before="0" w:after="0"/>
      </w:pPr>
      <w:r>
        <w:t>Network Effects and Standards</w:t>
      </w:r>
    </w:p>
    <w:p>
      <w:pPr>
        <w:numPr>
          <w:ilvl w:val="0"/>
          <w:numId w:val="900"/>
        </w:numPr>
        <w:spacing w:before="0" w:after="0"/>
      </w:pPr>
      <w:r>
        <w:t>Innovation Policy for Climate Technologies</w:t>
      </w:r>
    </w:p>
    <w:p>
      <w:pPr>
        <w:numPr>
          <w:ilvl w:val="1"/>
          <w:numId w:val="900"/>
        </w:numPr>
        <w:spacing w:before="0" w:after="0"/>
      </w:pPr>
      <w:r>
        <w:t>Technology Push vs. Demand Pull</w:t>
      </w:r>
    </w:p>
    <w:p>
      <w:pPr>
        <w:numPr>
          <w:ilvl w:val="1"/>
          <w:numId w:val="900"/>
        </w:numPr>
        <w:spacing w:before="0" w:after="0"/>
      </w:pPr>
      <w:r>
        <w:t>Public R&amp;D Investment</w:t>
      </w:r>
    </w:p>
    <w:p>
      <w:pPr>
        <w:numPr>
          <w:ilvl w:val="1"/>
          <w:numId w:val="900"/>
        </w:numPr>
        <w:spacing w:before="0" w:after="0"/>
      </w:pPr>
      <w:r>
        <w:t>Intellectual Property Considerations</w:t>
      </w:r>
    </w:p>
    <w:p>
      <w:pPr>
        <w:numPr>
          <w:ilvl w:val="0"/>
          <w:numId w:val="900"/>
        </w:numPr>
        <w:spacing w:before="0" w:after="0"/>
      </w:pPr>
      <w:r>
        <w:t>Disruptive Technologies and Transition Dynamics</w:t>
      </w:r>
    </w:p>
    <w:p>
      <w:pPr>
        <w:numPr>
          <w:ilvl w:val="1"/>
          <w:numId w:val="900"/>
        </w:numPr>
        <w:spacing w:before="0" w:after="0"/>
      </w:pPr>
      <w:r>
        <w:t>Renewable Energy Cost Declines</w:t>
      </w:r>
    </w:p>
    <w:p>
      <w:pPr>
        <w:numPr>
          <w:ilvl w:val="1"/>
          <w:numId w:val="900"/>
        </w:numPr>
        <w:spacing w:before="0" w:after="0"/>
      </w:pPr>
      <w:r>
        <w:t>Electric Vehicle Adoption</w:t>
      </w:r>
    </w:p>
    <w:p>
      <w:pPr>
        <w:numPr>
          <w:ilvl w:val="1"/>
          <w:numId w:val="900"/>
        </w:numPr>
        <w:spacing w:before="0" w:after="0"/>
      </w:pPr>
      <w:r>
        <w:t>Digital Technologies and Efficiency</w:t>
      </w:r>
    </w:p>
    <w:p>
      <w:pPr>
        <w:numPr>
          <w:ilvl w:val="0"/>
          <w:numId w:val="900"/>
        </w:numPr>
        <w:spacing w:before="0" w:after="0"/>
      </w:pPr>
      <w:r>
        <w:t>Technology Transfer and Diffusion</w:t>
      </w:r>
    </w:p>
    <w:p>
      <w:pPr>
        <w:numPr>
          <w:ilvl w:val="1"/>
          <w:numId w:val="900"/>
        </w:numPr>
        <w:spacing w:before="0" w:after="0"/>
      </w:pPr>
      <w:r>
        <w:t>International Technology Transfer</w:t>
      </w:r>
    </w:p>
    <w:p>
      <w:pPr>
        <w:numPr>
          <w:ilvl w:val="1"/>
          <w:numId w:val="900"/>
        </w:numPr>
        <w:spacing w:before="0" w:after="0"/>
      </w:pPr>
      <w:r>
        <w:t>Barriers to Adoption</w:t>
      </w:r>
    </w:p>
    <w:p>
      <w:pPr>
        <w:numPr>
          <w:ilvl w:val="1"/>
          <w:numId w:val="900"/>
        </w:numPr>
        <w:spacing w:before="0" w:after="0"/>
      </w:pPr>
      <w:r>
        <w:t>Capacity Building Needs</w:t>
      </w:r>
    </w:p>
    <w:p>
      <w:pPr>
        <w:pStyle w:val="Heading1"/>
      </w:pPr>
      <w:r>
        <w:t>Behavioral Economics and Climate Policy</w:t>
      </w:r>
    </w:p>
    <w:p>
      <w:pPr>
        <w:numPr>
          <w:ilvl w:val="0"/>
          <w:numId w:val="900"/>
        </w:numPr>
        <w:spacing w:before="0" w:after="0"/>
      </w:pPr>
      <w:r>
        <w:t>Behavioral Biases and Climate Action</w:t>
      </w:r>
    </w:p>
    <w:p>
      <w:pPr>
        <w:numPr>
          <w:ilvl w:val="1"/>
          <w:numId w:val="900"/>
        </w:numPr>
        <w:spacing w:before="0" w:after="0"/>
      </w:pPr>
      <w:r>
        <w:t>Present Bias and Hyperbolic Discounting</w:t>
      </w:r>
    </w:p>
    <w:p>
      <w:pPr>
        <w:numPr>
          <w:ilvl w:val="1"/>
          <w:numId w:val="900"/>
        </w:numPr>
        <w:spacing w:before="0" w:after="0"/>
      </w:pPr>
      <w:r>
        <w:t>Loss Aversion and Status Quo Bias</w:t>
      </w:r>
    </w:p>
    <w:p>
      <w:pPr>
        <w:numPr>
          <w:ilvl w:val="1"/>
          <w:numId w:val="900"/>
        </w:numPr>
        <w:spacing w:before="0" w:after="0"/>
      </w:pPr>
      <w:r>
        <w:t>Social Norms and Peer Effects</w:t>
      </w:r>
    </w:p>
    <w:p>
      <w:pPr>
        <w:numPr>
          <w:ilvl w:val="0"/>
          <w:numId w:val="900"/>
        </w:numPr>
        <w:spacing w:before="0" w:after="0"/>
      </w:pPr>
      <w:r>
        <w:t>Nudging and Choice Architecture</w:t>
      </w:r>
    </w:p>
    <w:p>
      <w:pPr>
        <w:numPr>
          <w:ilvl w:val="1"/>
          <w:numId w:val="900"/>
        </w:numPr>
        <w:spacing w:before="0" w:after="0"/>
      </w:pPr>
      <w:r>
        <w:t>Default Options</w:t>
      </w:r>
    </w:p>
    <w:p>
      <w:pPr>
        <w:numPr>
          <w:ilvl w:val="1"/>
          <w:numId w:val="900"/>
        </w:numPr>
        <w:spacing w:before="0" w:after="0"/>
      </w:pPr>
      <w:r>
        <w:t>Information Provision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Political Economy of Climate Policy</w:t>
      </w:r>
    </w:p>
    <w:p>
      <w:pPr>
        <w:numPr>
          <w:ilvl w:val="1"/>
          <w:numId w:val="900"/>
        </w:numPr>
        <w:spacing w:before="0" w:after="0"/>
      </w:pPr>
      <w:r>
        <w:t>Interest Group Politics</w:t>
      </w:r>
    </w:p>
    <w:p>
      <w:pPr>
        <w:numPr>
          <w:ilvl w:val="1"/>
          <w:numId w:val="900"/>
        </w:numPr>
        <w:spacing w:before="0" w:after="0"/>
      </w:pPr>
      <w:r>
        <w:t>Electoral Cycles and Policy Myopia</w:t>
      </w:r>
    </w:p>
    <w:p>
      <w:pPr>
        <w:numPr>
          <w:ilvl w:val="1"/>
          <w:numId w:val="900"/>
        </w:numPr>
        <w:spacing w:before="0" w:after="0"/>
      </w:pPr>
      <w:r>
        <w:t>International Cooperation Challenges</w:t>
      </w:r>
    </w:p>
    <w:p>
      <w:pPr>
        <w:pStyle w:val="Heading1"/>
      </w:pPr>
      <w:r>
        <w:t>Uncertainty, Risk, and Decision-Making</w:t>
      </w:r>
    </w:p>
    <w:p>
      <w:pPr>
        <w:numPr>
          <w:ilvl w:val="0"/>
          <w:numId w:val="900"/>
        </w:numPr>
        <w:spacing w:before="0" w:after="0"/>
      </w:pPr>
      <w:r>
        <w:t>Types of Uncertainty in Climate Economics</w:t>
      </w:r>
    </w:p>
    <w:p>
      <w:pPr>
        <w:numPr>
          <w:ilvl w:val="1"/>
          <w:numId w:val="900"/>
        </w:numPr>
        <w:spacing w:before="0" w:after="0"/>
      </w:pPr>
      <w:r>
        <w:t>Parameter Uncertainty</w:t>
      </w:r>
    </w:p>
    <w:p>
      <w:pPr>
        <w:numPr>
          <w:ilvl w:val="1"/>
          <w:numId w:val="900"/>
        </w:numPr>
        <w:spacing w:before="0" w:after="0"/>
      </w:pPr>
      <w:r>
        <w:t>Model Uncertainty</w:t>
      </w:r>
    </w:p>
    <w:p>
      <w:pPr>
        <w:numPr>
          <w:ilvl w:val="1"/>
          <w:numId w:val="900"/>
        </w:numPr>
        <w:spacing w:before="0" w:after="0"/>
      </w:pPr>
      <w:r>
        <w:t>Deep Uncertainty and Ambiguity</w:t>
      </w:r>
    </w:p>
    <w:p>
      <w:pPr>
        <w:numPr>
          <w:ilvl w:val="0"/>
          <w:numId w:val="900"/>
        </w:numPr>
        <w:spacing w:before="0" w:after="0"/>
      </w:pPr>
      <w:r>
        <w:t>Decision-Making Under Uncertainty</w:t>
      </w:r>
    </w:p>
    <w:p>
      <w:pPr>
        <w:numPr>
          <w:ilvl w:val="1"/>
          <w:numId w:val="900"/>
        </w:numPr>
        <w:spacing w:before="0" w:after="0"/>
      </w:pPr>
      <w:r>
        <w:t>Expected Utility Theory</w:t>
      </w:r>
    </w:p>
    <w:p>
      <w:pPr>
        <w:numPr>
          <w:ilvl w:val="1"/>
          <w:numId w:val="900"/>
        </w:numPr>
        <w:spacing w:before="0" w:after="0"/>
      </w:pPr>
      <w:r>
        <w:t>Robust Decision-Making</w:t>
      </w:r>
    </w:p>
    <w:p>
      <w:pPr>
        <w:numPr>
          <w:ilvl w:val="1"/>
          <w:numId w:val="900"/>
        </w:numPr>
        <w:spacing w:before="0" w:after="0"/>
      </w:pPr>
      <w:r>
        <w:t>Real Options Approaches</w:t>
      </w:r>
    </w:p>
    <w:p>
      <w:pPr>
        <w:numPr>
          <w:ilvl w:val="0"/>
          <w:numId w:val="900"/>
        </w:numPr>
        <w:spacing w:before="0" w:after="0"/>
      </w:pPr>
      <w:r>
        <w:t>Risk Management and Precautionary Principles</w:t>
      </w:r>
    </w:p>
    <w:p>
      <w:pPr>
        <w:numPr>
          <w:ilvl w:val="1"/>
          <w:numId w:val="900"/>
        </w:numPr>
        <w:spacing w:before="0" w:after="0"/>
      </w:pPr>
      <w:r>
        <w:t>Insurance and Risk Transfer</w:t>
      </w:r>
    </w:p>
    <w:p>
      <w:pPr>
        <w:numPr>
          <w:ilvl w:val="1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Fat-Tail Risks and Catastrophic Outcomes</w:t>
      </w:r>
    </w:p>
    <w:p>
      <w:pPr>
        <w:numPr>
          <w:ilvl w:val="1"/>
          <w:numId w:val="900"/>
        </w:numPr>
        <w:spacing w:before="0" w:after="0"/>
      </w:pPr>
      <w:r>
        <w:t>Low-Probability, High-Impact Events</w:t>
      </w:r>
    </w:p>
    <w:p>
      <w:pPr>
        <w:numPr>
          <w:ilvl w:val="1"/>
          <w:numId w:val="900"/>
        </w:numPr>
        <w:spacing w:before="0" w:after="0"/>
      </w:pPr>
      <w:r>
        <w:t>Tail Risk and Insurance</w:t>
      </w:r>
    </w:p>
    <w:p>
      <w:pPr>
        <w:numPr>
          <w:ilvl w:val="1"/>
          <w:numId w:val="900"/>
        </w:numPr>
        <w:spacing w:before="0" w:after="0"/>
      </w:pPr>
      <w:r>
        <w:t>Existential Risk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