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Investment Analysis and Portfolio Management</w:t>
      </w:r>
    </w:p>
    <w:p>
      <w:pPr>
        <w:pStyle w:val="Heading1"/>
      </w:pPr>
      <w:r>
        <w:t>Introduction to Investment</w:t>
      </w:r>
    </w:p>
    <w:p>
      <w:pPr>
        <w:numPr>
          <w:ilvl w:val="0"/>
          <w:numId w:val="900"/>
        </w:numPr>
        <w:spacing w:before="0" w:after="0"/>
      </w:pPr>
      <w:r>
        <w:t>The Investment Environment</w:t>
      </w:r>
    </w:p>
    <w:p>
      <w:pPr>
        <w:numPr>
          <w:ilvl w:val="1"/>
          <w:numId w:val="900"/>
        </w:numPr>
        <w:spacing w:before="0" w:after="0"/>
      </w:pPr>
      <w:r>
        <w:t>Purpose and Importance of Investing</w:t>
      </w:r>
    </w:p>
    <w:p>
      <w:pPr>
        <w:numPr>
          <w:ilvl w:val="2"/>
          <w:numId w:val="900"/>
        </w:numPr>
        <w:spacing w:before="0" w:after="0"/>
      </w:pPr>
      <w:r>
        <w:t>Wealth Preservation</w:t>
      </w:r>
    </w:p>
    <w:p>
      <w:pPr>
        <w:numPr>
          <w:ilvl w:val="2"/>
          <w:numId w:val="900"/>
        </w:numPr>
        <w:spacing w:before="0" w:after="0"/>
      </w:pPr>
      <w:r>
        <w:t>Wealth Accumulation</w:t>
      </w:r>
    </w:p>
    <w:p>
      <w:pPr>
        <w:numPr>
          <w:ilvl w:val="2"/>
          <w:numId w:val="900"/>
        </w:numPr>
        <w:spacing w:before="0" w:after="0"/>
      </w:pPr>
      <w:r>
        <w:t>Income Generation</w:t>
      </w:r>
    </w:p>
    <w:p>
      <w:pPr>
        <w:numPr>
          <w:ilvl w:val="2"/>
          <w:numId w:val="900"/>
        </w:numPr>
        <w:spacing w:before="0" w:after="0"/>
      </w:pPr>
      <w:r>
        <w:t>Inflation Protection</w:t>
      </w:r>
    </w:p>
    <w:p>
      <w:pPr>
        <w:numPr>
          <w:ilvl w:val="1"/>
          <w:numId w:val="900"/>
        </w:numPr>
        <w:spacing w:before="0" w:after="0"/>
      </w:pPr>
      <w:r>
        <w:t>Financial Markets and Their Functions</w:t>
      </w:r>
    </w:p>
    <w:p>
      <w:pPr>
        <w:numPr>
          <w:ilvl w:val="2"/>
          <w:numId w:val="900"/>
        </w:numPr>
        <w:spacing w:before="0" w:after="0"/>
      </w:pPr>
      <w:r>
        <w:t>Price Discovery</w:t>
      </w:r>
    </w:p>
    <w:p>
      <w:pPr>
        <w:numPr>
          <w:ilvl w:val="2"/>
          <w:numId w:val="900"/>
        </w:numPr>
        <w:spacing w:before="0" w:after="0"/>
      </w:pPr>
      <w:r>
        <w:t>Liquidity Provision</w:t>
      </w:r>
    </w:p>
    <w:p>
      <w:pPr>
        <w:numPr>
          <w:ilvl w:val="2"/>
          <w:numId w:val="900"/>
        </w:numPr>
        <w:spacing w:before="0" w:after="0"/>
      </w:pPr>
      <w:r>
        <w:t>Capital Allocation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2"/>
          <w:numId w:val="900"/>
        </w:numPr>
        <w:spacing w:before="0" w:after="0"/>
      </w:pPr>
      <w:r>
        <w:t>Information Aggregation</w:t>
      </w:r>
    </w:p>
    <w:p>
      <w:pPr>
        <w:numPr>
          <w:ilvl w:val="1"/>
          <w:numId w:val="900"/>
        </w:numPr>
        <w:spacing w:before="0" w:after="0"/>
      </w:pPr>
      <w:r>
        <w:t>Types of Financial Markets</w:t>
      </w:r>
    </w:p>
    <w:p>
      <w:pPr>
        <w:numPr>
          <w:ilvl w:val="2"/>
          <w:numId w:val="900"/>
        </w:numPr>
        <w:spacing w:before="0" w:after="0"/>
      </w:pPr>
      <w:r>
        <w:t>Money Markets</w:t>
      </w:r>
    </w:p>
    <w:p>
      <w:pPr>
        <w:numPr>
          <w:ilvl w:val="3"/>
          <w:numId w:val="900"/>
        </w:numPr>
        <w:spacing w:before="0" w:after="0"/>
      </w:pPr>
      <w:r>
        <w:t>Treasury Bills</w:t>
      </w:r>
    </w:p>
    <w:p>
      <w:pPr>
        <w:numPr>
          <w:ilvl w:val="3"/>
          <w:numId w:val="900"/>
        </w:numPr>
        <w:spacing w:before="0" w:after="0"/>
      </w:pPr>
      <w:r>
        <w:t>Commercial Paper</w:t>
      </w:r>
    </w:p>
    <w:p>
      <w:pPr>
        <w:numPr>
          <w:ilvl w:val="3"/>
          <w:numId w:val="900"/>
        </w:numPr>
        <w:spacing w:before="0" w:after="0"/>
      </w:pPr>
      <w:r>
        <w:t>Certificates of Deposit</w:t>
      </w:r>
    </w:p>
    <w:p>
      <w:pPr>
        <w:numPr>
          <w:ilvl w:val="3"/>
          <w:numId w:val="900"/>
        </w:numPr>
        <w:spacing w:before="0" w:after="0"/>
      </w:pPr>
      <w:r>
        <w:t>Repurchase Agreements</w:t>
      </w:r>
    </w:p>
    <w:p>
      <w:pPr>
        <w:numPr>
          <w:ilvl w:val="3"/>
          <w:numId w:val="900"/>
        </w:numPr>
        <w:spacing w:before="0" w:after="0"/>
      </w:pPr>
      <w:r>
        <w:t>Federal Funds</w:t>
      </w:r>
    </w:p>
    <w:p>
      <w:pPr>
        <w:numPr>
          <w:ilvl w:val="2"/>
          <w:numId w:val="900"/>
        </w:numPr>
        <w:spacing w:before="0" w:after="0"/>
      </w:pPr>
      <w:r>
        <w:t>Capital Markets</w:t>
      </w:r>
    </w:p>
    <w:p>
      <w:pPr>
        <w:numPr>
          <w:ilvl w:val="3"/>
          <w:numId w:val="900"/>
        </w:numPr>
        <w:spacing w:before="0" w:after="0"/>
      </w:pPr>
      <w:r>
        <w:t>Primary Markets</w:t>
      </w:r>
    </w:p>
    <w:p>
      <w:pPr>
        <w:numPr>
          <w:ilvl w:val="4"/>
          <w:numId w:val="900"/>
        </w:numPr>
        <w:spacing w:before="0" w:after="0"/>
      </w:pPr>
      <w:r>
        <w:t>Initial Public Offerings</w:t>
      </w:r>
    </w:p>
    <w:p>
      <w:pPr>
        <w:numPr>
          <w:ilvl w:val="4"/>
          <w:numId w:val="900"/>
        </w:numPr>
        <w:spacing w:before="0" w:after="0"/>
      </w:pPr>
      <w:r>
        <w:t>Seasoned Equity Offerings</w:t>
      </w:r>
    </w:p>
    <w:p>
      <w:pPr>
        <w:numPr>
          <w:ilvl w:val="4"/>
          <w:numId w:val="900"/>
        </w:numPr>
        <w:spacing w:before="0" w:after="0"/>
      </w:pPr>
      <w:r>
        <w:t>Private Placements</w:t>
      </w:r>
    </w:p>
    <w:p>
      <w:pPr>
        <w:numPr>
          <w:ilvl w:val="3"/>
          <w:numId w:val="900"/>
        </w:numPr>
        <w:spacing w:before="0" w:after="0"/>
      </w:pPr>
      <w:r>
        <w:t>Secondary Markets</w:t>
      </w:r>
    </w:p>
    <w:p>
      <w:pPr>
        <w:numPr>
          <w:ilvl w:val="4"/>
          <w:numId w:val="900"/>
        </w:numPr>
        <w:spacing w:before="0" w:after="0"/>
      </w:pPr>
      <w:r>
        <w:t>Organized Exchanges</w:t>
      </w:r>
    </w:p>
    <w:p>
      <w:pPr>
        <w:numPr>
          <w:ilvl w:val="4"/>
          <w:numId w:val="900"/>
        </w:numPr>
        <w:spacing w:before="0" w:after="0"/>
      </w:pPr>
      <w:r>
        <w:t>Over-the-Counter Markets</w:t>
      </w:r>
    </w:p>
    <w:p>
      <w:pPr>
        <w:numPr>
          <w:ilvl w:val="4"/>
          <w:numId w:val="900"/>
        </w:numPr>
        <w:spacing w:before="0" w:after="0"/>
      </w:pPr>
      <w:r>
        <w:t>Electronic Communication Networks</w:t>
      </w:r>
    </w:p>
    <w:p>
      <w:pPr>
        <w:numPr>
          <w:ilvl w:val="1"/>
          <w:numId w:val="900"/>
        </w:numPr>
        <w:spacing w:before="0" w:after="0"/>
      </w:pPr>
      <w:r>
        <w:t>Market Participants</w:t>
      </w:r>
    </w:p>
    <w:p>
      <w:pPr>
        <w:numPr>
          <w:ilvl w:val="2"/>
          <w:numId w:val="900"/>
        </w:numPr>
        <w:spacing w:before="0" w:after="0"/>
      </w:pPr>
      <w:r>
        <w:t>Individual Investors</w:t>
      </w:r>
    </w:p>
    <w:p>
      <w:pPr>
        <w:numPr>
          <w:ilvl w:val="3"/>
          <w:numId w:val="900"/>
        </w:numPr>
        <w:spacing w:before="0" w:after="0"/>
      </w:pPr>
      <w:r>
        <w:t>Retail Investors</w:t>
      </w:r>
    </w:p>
    <w:p>
      <w:pPr>
        <w:numPr>
          <w:ilvl w:val="3"/>
          <w:numId w:val="900"/>
        </w:numPr>
        <w:spacing w:before="0" w:after="0"/>
      </w:pPr>
      <w:r>
        <w:t>High-Net-Worth Individuals</w:t>
      </w:r>
    </w:p>
    <w:p>
      <w:pPr>
        <w:numPr>
          <w:ilvl w:val="3"/>
          <w:numId w:val="900"/>
        </w:numPr>
        <w:spacing w:before="0" w:after="0"/>
      </w:pPr>
      <w:r>
        <w:t>Ultra-High-Net-Worth Individuals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3"/>
          <w:numId w:val="900"/>
        </w:numPr>
        <w:spacing w:before="0" w:after="0"/>
      </w:pPr>
      <w:r>
        <w:t>Pension Funds</w:t>
      </w:r>
    </w:p>
    <w:p>
      <w:pPr>
        <w:numPr>
          <w:ilvl w:val="3"/>
          <w:numId w:val="900"/>
        </w:numPr>
        <w:spacing w:before="0" w:after="0"/>
      </w:pPr>
      <w:r>
        <w:t>Mutual Funds</w:t>
      </w:r>
    </w:p>
    <w:p>
      <w:pPr>
        <w:numPr>
          <w:ilvl w:val="3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Endowments and Foundations</w:t>
      </w:r>
    </w:p>
    <w:p>
      <w:pPr>
        <w:numPr>
          <w:ilvl w:val="3"/>
          <w:numId w:val="900"/>
        </w:numPr>
        <w:spacing w:before="0" w:after="0"/>
      </w:pPr>
      <w:r>
        <w:t>Hedge Funds</w:t>
      </w:r>
    </w:p>
    <w:p>
      <w:pPr>
        <w:numPr>
          <w:ilvl w:val="3"/>
          <w:numId w:val="900"/>
        </w:numPr>
        <w:spacing w:before="0" w:after="0"/>
      </w:pPr>
      <w:r>
        <w:t>Sovereign Wealth Funds</w:t>
      </w:r>
    </w:p>
    <w:p>
      <w:pPr>
        <w:numPr>
          <w:ilvl w:val="2"/>
          <w:numId w:val="900"/>
        </w:numPr>
        <w:spacing w:before="0" w:after="0"/>
      </w:pPr>
      <w:r>
        <w:t>Financial Intermediaries</w:t>
      </w:r>
    </w:p>
    <w:p>
      <w:pPr>
        <w:numPr>
          <w:ilvl w:val="3"/>
          <w:numId w:val="900"/>
        </w:numPr>
        <w:spacing w:before="0" w:after="0"/>
      </w:pPr>
      <w:r>
        <w:t>Investment Banks</w:t>
      </w:r>
    </w:p>
    <w:p>
      <w:pPr>
        <w:numPr>
          <w:ilvl w:val="3"/>
          <w:numId w:val="900"/>
        </w:numPr>
        <w:spacing w:before="0" w:after="0"/>
      </w:pPr>
      <w:r>
        <w:t>Commercial Banks</w:t>
      </w:r>
    </w:p>
    <w:p>
      <w:pPr>
        <w:numPr>
          <w:ilvl w:val="3"/>
          <w:numId w:val="900"/>
        </w:numPr>
        <w:spacing w:before="0" w:after="0"/>
      </w:pPr>
      <w:r>
        <w:t>Broker-Dealers</w:t>
      </w:r>
    </w:p>
    <w:p>
      <w:pPr>
        <w:numPr>
          <w:ilvl w:val="3"/>
          <w:numId w:val="900"/>
        </w:numPr>
        <w:spacing w:before="0" w:after="0"/>
      </w:pPr>
      <w:r>
        <w:t>Market Makers</w:t>
      </w:r>
    </w:p>
    <w:p>
      <w:pPr>
        <w:numPr>
          <w:ilvl w:val="1"/>
          <w:numId w:val="900"/>
        </w:numPr>
        <w:spacing w:before="0" w:after="0"/>
      </w:pPr>
      <w:r>
        <w:t>The Globalization of Financial Markets</w:t>
      </w:r>
    </w:p>
    <w:p>
      <w:pPr>
        <w:numPr>
          <w:ilvl w:val="2"/>
          <w:numId w:val="900"/>
        </w:numPr>
        <w:spacing w:before="0" w:after="0"/>
      </w:pPr>
      <w:r>
        <w:t>International Capital Flows</w:t>
      </w:r>
    </w:p>
    <w:p>
      <w:pPr>
        <w:numPr>
          <w:ilvl w:val="2"/>
          <w:numId w:val="900"/>
        </w:numPr>
        <w:spacing w:before="0" w:after="0"/>
      </w:pPr>
      <w:r>
        <w:t>Cross-Border Listings</w:t>
      </w:r>
    </w:p>
    <w:p>
      <w:pPr>
        <w:numPr>
          <w:ilvl w:val="2"/>
          <w:numId w:val="900"/>
        </w:numPr>
        <w:spacing w:before="0" w:after="0"/>
      </w:pPr>
      <w:r>
        <w:t>Global Market Integration</w:t>
      </w:r>
    </w:p>
    <w:p>
      <w:pPr>
        <w:numPr>
          <w:ilvl w:val="2"/>
          <w:numId w:val="900"/>
        </w:numPr>
        <w:spacing w:before="0" w:after="0"/>
      </w:pPr>
      <w:r>
        <w:t>Impact of Currency Exchange Rates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numPr>
          <w:ilvl w:val="0"/>
          <w:numId w:val="900"/>
        </w:numPr>
        <w:spacing w:before="0" w:after="0"/>
      </w:pPr>
      <w:r>
        <w:t>Asset Classes and Financial Instruments</w:t>
      </w:r>
    </w:p>
    <w:p>
      <w:pPr>
        <w:numPr>
          <w:ilvl w:val="1"/>
          <w:numId w:val="900"/>
        </w:numPr>
        <w:spacing w:before="0" w:after="0"/>
      </w:pPr>
      <w:r>
        <w:t>Overview of Asset Classes</w:t>
      </w:r>
    </w:p>
    <w:p>
      <w:pPr>
        <w:numPr>
          <w:ilvl w:val="2"/>
          <w:numId w:val="900"/>
        </w:numPr>
        <w:spacing w:before="0" w:after="0"/>
      </w:pPr>
      <w:r>
        <w:t>Traditional Asset Classes</w:t>
      </w:r>
    </w:p>
    <w:p>
      <w:pPr>
        <w:numPr>
          <w:ilvl w:val="2"/>
          <w:numId w:val="900"/>
        </w:numPr>
        <w:spacing w:before="0" w:after="0"/>
      </w:pPr>
      <w:r>
        <w:t>Alternative Asset Classes</w:t>
      </w:r>
    </w:p>
    <w:p>
      <w:pPr>
        <w:numPr>
          <w:ilvl w:val="2"/>
          <w:numId w:val="900"/>
        </w:numPr>
        <w:spacing w:before="0" w:after="0"/>
      </w:pPr>
      <w:r>
        <w:t>Asset Class Characteristics</w:t>
      </w:r>
    </w:p>
    <w:p>
      <w:pPr>
        <w:numPr>
          <w:ilvl w:val="1"/>
          <w:numId w:val="900"/>
        </w:numPr>
        <w:spacing w:before="0" w:after="0"/>
      </w:pPr>
      <w:r>
        <w:t>Equity Securities</w:t>
      </w:r>
    </w:p>
    <w:p>
      <w:pPr>
        <w:numPr>
          <w:ilvl w:val="2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Dividend Policy</w:t>
      </w:r>
    </w:p>
    <w:p>
      <w:pPr>
        <w:numPr>
          <w:ilvl w:val="3"/>
          <w:numId w:val="900"/>
        </w:numPr>
        <w:spacing w:before="0" w:after="0"/>
      </w:pPr>
      <w:r>
        <w:t>Residual Claim</w:t>
      </w:r>
    </w:p>
    <w:p>
      <w:pPr>
        <w:numPr>
          <w:ilvl w:val="3"/>
          <w:numId w:val="900"/>
        </w:numPr>
        <w:spacing w:before="0" w:after="0"/>
      </w:pPr>
      <w:r>
        <w:t>Stock Splits and Dividends</w:t>
      </w:r>
    </w:p>
    <w:p>
      <w:pPr>
        <w:numPr>
          <w:ilvl w:val="2"/>
          <w:numId w:val="900"/>
        </w:numPr>
        <w:spacing w:before="0" w:after="0"/>
      </w:pPr>
      <w:r>
        <w:t>Preferred Stock</w:t>
      </w:r>
    </w:p>
    <w:p>
      <w:pPr>
        <w:numPr>
          <w:ilvl w:val="3"/>
          <w:numId w:val="900"/>
        </w:numPr>
        <w:spacing w:before="0" w:after="0"/>
      </w:pPr>
      <w:r>
        <w:t>Dividend Preference</w:t>
      </w:r>
    </w:p>
    <w:p>
      <w:pPr>
        <w:numPr>
          <w:ilvl w:val="3"/>
          <w:numId w:val="900"/>
        </w:numPr>
        <w:spacing w:before="0" w:after="0"/>
      </w:pPr>
      <w:r>
        <w:t>Convertibility</w:t>
      </w:r>
    </w:p>
    <w:p>
      <w:pPr>
        <w:numPr>
          <w:ilvl w:val="3"/>
          <w:numId w:val="900"/>
        </w:numPr>
        <w:spacing w:before="0" w:after="0"/>
      </w:pPr>
      <w:r>
        <w:t>Cumulative vs. Noncumulative</w:t>
      </w:r>
    </w:p>
    <w:p>
      <w:pPr>
        <w:numPr>
          <w:ilvl w:val="3"/>
          <w:numId w:val="900"/>
        </w:numPr>
        <w:spacing w:before="0" w:after="0"/>
      </w:pPr>
      <w:r>
        <w:t>Participating vs. Non-Participating</w:t>
      </w:r>
    </w:p>
    <w:p>
      <w:pPr>
        <w:numPr>
          <w:ilvl w:val="2"/>
          <w:numId w:val="900"/>
        </w:numPr>
        <w:spacing w:before="0" w:after="0"/>
      </w:pPr>
      <w:r>
        <w:t>Depositary Receipts</w:t>
      </w:r>
    </w:p>
    <w:p>
      <w:pPr>
        <w:numPr>
          <w:ilvl w:val="3"/>
          <w:numId w:val="900"/>
        </w:numPr>
        <w:spacing w:before="0" w:after="0"/>
      </w:pPr>
      <w:r>
        <w:t>American Depositary Receipts</w:t>
      </w:r>
    </w:p>
    <w:p>
      <w:pPr>
        <w:numPr>
          <w:ilvl w:val="3"/>
          <w:numId w:val="900"/>
        </w:numPr>
        <w:spacing w:before="0" w:after="0"/>
      </w:pPr>
      <w:r>
        <w:t>Global Depositary Receipts</w:t>
      </w:r>
    </w:p>
    <w:p>
      <w:pPr>
        <w:numPr>
          <w:ilvl w:val="1"/>
          <w:numId w:val="900"/>
        </w:numPr>
        <w:spacing w:before="0" w:after="0"/>
      </w:pPr>
      <w:r>
        <w:t>Fixed-Income Securities</w:t>
      </w:r>
    </w:p>
    <w:p>
      <w:pPr>
        <w:numPr>
          <w:ilvl w:val="2"/>
          <w:numId w:val="900"/>
        </w:numPr>
        <w:spacing w:before="0" w:after="0"/>
      </w:pPr>
      <w:r>
        <w:t>Government Bonds</w:t>
      </w:r>
    </w:p>
    <w:p>
      <w:pPr>
        <w:numPr>
          <w:ilvl w:val="3"/>
          <w:numId w:val="900"/>
        </w:numPr>
        <w:spacing w:before="0" w:after="0"/>
      </w:pPr>
      <w:r>
        <w:t>Treasury Bonds</w:t>
      </w:r>
    </w:p>
    <w:p>
      <w:pPr>
        <w:numPr>
          <w:ilvl w:val="3"/>
          <w:numId w:val="900"/>
        </w:numPr>
        <w:spacing w:before="0" w:after="0"/>
      </w:pPr>
      <w:r>
        <w:t>Treasury Notes</w:t>
      </w:r>
    </w:p>
    <w:p>
      <w:pPr>
        <w:numPr>
          <w:ilvl w:val="3"/>
          <w:numId w:val="900"/>
        </w:numPr>
        <w:spacing w:before="0" w:after="0"/>
      </w:pPr>
      <w:r>
        <w:t>Treasury Bills</w:t>
      </w:r>
    </w:p>
    <w:p>
      <w:pPr>
        <w:numPr>
          <w:ilvl w:val="3"/>
          <w:numId w:val="900"/>
        </w:numPr>
        <w:spacing w:before="0" w:after="0"/>
      </w:pPr>
      <w:r>
        <w:t>Agency Bonds</w:t>
      </w:r>
    </w:p>
    <w:p>
      <w:pPr>
        <w:numPr>
          <w:ilvl w:val="3"/>
          <w:numId w:val="900"/>
        </w:numPr>
        <w:spacing w:before="0" w:after="0"/>
      </w:pPr>
      <w:r>
        <w:t>Inflation-Protected Securities</w:t>
      </w:r>
    </w:p>
    <w:p>
      <w:pPr>
        <w:numPr>
          <w:ilvl w:val="2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Investment Grade</w:t>
      </w:r>
    </w:p>
    <w:p>
      <w:pPr>
        <w:numPr>
          <w:ilvl w:val="3"/>
          <w:numId w:val="900"/>
        </w:numPr>
        <w:spacing w:before="0" w:after="0"/>
      </w:pPr>
      <w:r>
        <w:t>High Yield</w:t>
      </w:r>
    </w:p>
    <w:p>
      <w:pPr>
        <w:numPr>
          <w:ilvl w:val="3"/>
          <w:numId w:val="900"/>
        </w:numPr>
        <w:spacing w:before="0" w:after="0"/>
      </w:pPr>
      <w:r>
        <w:t>Convertible Bonds</w:t>
      </w:r>
    </w:p>
    <w:p>
      <w:pPr>
        <w:numPr>
          <w:ilvl w:val="3"/>
          <w:numId w:val="900"/>
        </w:numPr>
        <w:spacing w:before="0" w:after="0"/>
      </w:pPr>
      <w:r>
        <w:t>Floating Rate Notes</w:t>
      </w:r>
    </w:p>
    <w:p>
      <w:pPr>
        <w:numPr>
          <w:ilvl w:val="2"/>
          <w:numId w:val="900"/>
        </w:numPr>
        <w:spacing w:before="0" w:after="0"/>
      </w:pPr>
      <w:r>
        <w:t>Municipal Bonds</w:t>
      </w:r>
    </w:p>
    <w:p>
      <w:pPr>
        <w:numPr>
          <w:ilvl w:val="3"/>
          <w:numId w:val="900"/>
        </w:numPr>
        <w:spacing w:before="0" w:after="0"/>
      </w:pPr>
      <w:r>
        <w:t>General Obligation Bonds</w:t>
      </w:r>
    </w:p>
    <w:p>
      <w:pPr>
        <w:numPr>
          <w:ilvl w:val="3"/>
          <w:numId w:val="900"/>
        </w:numPr>
        <w:spacing w:before="0" w:after="0"/>
      </w:pPr>
      <w:r>
        <w:t>Revenue Bonds</w:t>
      </w:r>
    </w:p>
    <w:p>
      <w:pPr>
        <w:numPr>
          <w:ilvl w:val="3"/>
          <w:numId w:val="900"/>
        </w:numPr>
        <w:spacing w:before="0" w:after="0"/>
      </w:pPr>
      <w:r>
        <w:t>Tax Treatment</w:t>
      </w:r>
    </w:p>
    <w:p>
      <w:pPr>
        <w:numPr>
          <w:ilvl w:val="1"/>
          <w:numId w:val="900"/>
        </w:numPr>
        <w:spacing w:before="0" w:after="0"/>
      </w:pPr>
      <w:r>
        <w:t>Derivatives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3"/>
          <w:numId w:val="900"/>
        </w:numPr>
        <w:spacing w:before="0" w:after="0"/>
      </w:pPr>
      <w:r>
        <w:t>Call Options</w:t>
      </w:r>
    </w:p>
    <w:p>
      <w:pPr>
        <w:numPr>
          <w:ilvl w:val="3"/>
          <w:numId w:val="900"/>
        </w:numPr>
        <w:spacing w:before="0" w:after="0"/>
      </w:pPr>
      <w:r>
        <w:t>Put Options</w:t>
      </w:r>
    </w:p>
    <w:p>
      <w:pPr>
        <w:numPr>
          <w:ilvl w:val="3"/>
          <w:numId w:val="900"/>
        </w:numPr>
        <w:spacing w:before="0" w:after="0"/>
      </w:pPr>
      <w:r>
        <w:t>Option Pricing Basics</w:t>
      </w:r>
    </w:p>
    <w:p>
      <w:pPr>
        <w:numPr>
          <w:ilvl w:val="3"/>
          <w:numId w:val="900"/>
        </w:numPr>
        <w:spacing w:before="0" w:after="0"/>
      </w:pPr>
      <w:r>
        <w:t>American vs. European Options</w:t>
      </w:r>
    </w:p>
    <w:p>
      <w:pPr>
        <w:numPr>
          <w:ilvl w:val="3"/>
          <w:numId w:val="900"/>
        </w:numPr>
        <w:spacing w:before="0" w:after="0"/>
      </w:pPr>
      <w:r>
        <w:t>Option Strategies</w:t>
      </w:r>
    </w:p>
    <w:p>
      <w:pPr>
        <w:numPr>
          <w:ilvl w:val="2"/>
          <w:numId w:val="900"/>
        </w:numPr>
        <w:spacing w:before="0" w:after="0"/>
      </w:pPr>
      <w:r>
        <w:t>Futures and Forwards</w:t>
      </w:r>
    </w:p>
    <w:p>
      <w:pPr>
        <w:numPr>
          <w:ilvl w:val="3"/>
          <w:numId w:val="900"/>
        </w:numPr>
        <w:spacing w:before="0" w:after="0"/>
      </w:pPr>
      <w:r>
        <w:t>Futures Contracts</w:t>
      </w:r>
    </w:p>
    <w:p>
      <w:pPr>
        <w:numPr>
          <w:ilvl w:val="3"/>
          <w:numId w:val="900"/>
        </w:numPr>
        <w:spacing w:before="0" w:after="0"/>
      </w:pPr>
      <w:r>
        <w:t>Forward Contracts</w:t>
      </w:r>
    </w:p>
    <w:p>
      <w:pPr>
        <w:numPr>
          <w:ilvl w:val="3"/>
          <w:numId w:val="900"/>
        </w:numPr>
        <w:spacing w:before="0" w:after="0"/>
      </w:pPr>
      <w:r>
        <w:t>Margin Requirements</w:t>
      </w:r>
    </w:p>
    <w:p>
      <w:pPr>
        <w:numPr>
          <w:ilvl w:val="3"/>
          <w:numId w:val="900"/>
        </w:numPr>
        <w:spacing w:before="0" w:after="0"/>
      </w:pPr>
      <w:r>
        <w:t>Marking to Market</w:t>
      </w:r>
    </w:p>
    <w:p>
      <w:pPr>
        <w:numPr>
          <w:ilvl w:val="2"/>
          <w:numId w:val="900"/>
        </w:numPr>
        <w:spacing w:before="0" w:after="0"/>
      </w:pPr>
      <w:r>
        <w:t>Swaps</w:t>
      </w:r>
    </w:p>
    <w:p>
      <w:pPr>
        <w:numPr>
          <w:ilvl w:val="3"/>
          <w:numId w:val="900"/>
        </w:numPr>
        <w:spacing w:before="0" w:after="0"/>
      </w:pPr>
      <w:r>
        <w:t>Interest Rate Swaps</w:t>
      </w:r>
    </w:p>
    <w:p>
      <w:pPr>
        <w:numPr>
          <w:ilvl w:val="3"/>
          <w:numId w:val="900"/>
        </w:numPr>
        <w:spacing w:before="0" w:after="0"/>
      </w:pPr>
      <w:r>
        <w:t>Currency Swaps</w:t>
      </w:r>
    </w:p>
    <w:p>
      <w:pPr>
        <w:numPr>
          <w:ilvl w:val="3"/>
          <w:numId w:val="900"/>
        </w:numPr>
        <w:spacing w:before="0" w:after="0"/>
      </w:pPr>
      <w:r>
        <w:t>Credit Default Swaps</w:t>
      </w:r>
    </w:p>
    <w:p>
      <w:pPr>
        <w:numPr>
          <w:ilvl w:val="1"/>
          <w:numId w:val="900"/>
        </w:numPr>
        <w:spacing w:before="0" w:after="0"/>
      </w:pPr>
      <w:r>
        <w:t>Alternative Investments</w:t>
      </w:r>
    </w:p>
    <w:p>
      <w:pPr>
        <w:numPr>
          <w:ilvl w:val="2"/>
          <w:numId w:val="900"/>
        </w:numPr>
        <w:spacing w:before="0" w:after="0"/>
      </w:pPr>
      <w:r>
        <w:t>Real Estate</w:t>
      </w:r>
    </w:p>
    <w:p>
      <w:pPr>
        <w:numPr>
          <w:ilvl w:val="3"/>
          <w:numId w:val="900"/>
        </w:numPr>
        <w:spacing w:before="0" w:after="0"/>
      </w:pPr>
      <w:r>
        <w:t>Direct Ownership</w:t>
      </w:r>
    </w:p>
    <w:p>
      <w:pPr>
        <w:numPr>
          <w:ilvl w:val="3"/>
          <w:numId w:val="900"/>
        </w:numPr>
        <w:spacing w:before="0" w:after="0"/>
      </w:pPr>
      <w:r>
        <w:t>Real Estate Investment Trusts</w:t>
      </w:r>
    </w:p>
    <w:p>
      <w:pPr>
        <w:numPr>
          <w:ilvl w:val="3"/>
          <w:numId w:val="900"/>
        </w:numPr>
        <w:spacing w:before="0" w:after="0"/>
      </w:pPr>
      <w:r>
        <w:t>Real Estate Limited Partnerships</w:t>
      </w:r>
    </w:p>
    <w:p>
      <w:pPr>
        <w:numPr>
          <w:ilvl w:val="2"/>
          <w:numId w:val="900"/>
        </w:numPr>
        <w:spacing w:before="0" w:after="0"/>
      </w:pPr>
      <w:r>
        <w:t>Commodities</w:t>
      </w:r>
    </w:p>
    <w:p>
      <w:pPr>
        <w:numPr>
          <w:ilvl w:val="3"/>
          <w:numId w:val="900"/>
        </w:numPr>
        <w:spacing w:before="0" w:after="0"/>
      </w:pPr>
      <w:r>
        <w:t>Physical Commodities</w:t>
      </w:r>
    </w:p>
    <w:p>
      <w:pPr>
        <w:numPr>
          <w:ilvl w:val="3"/>
          <w:numId w:val="900"/>
        </w:numPr>
        <w:spacing w:before="0" w:after="0"/>
      </w:pPr>
      <w:r>
        <w:t>Commodity Futures</w:t>
      </w:r>
    </w:p>
    <w:p>
      <w:pPr>
        <w:numPr>
          <w:ilvl w:val="3"/>
          <w:numId w:val="900"/>
        </w:numPr>
        <w:spacing w:before="0" w:after="0"/>
      </w:pPr>
      <w:r>
        <w:t>Commodity Indices</w:t>
      </w:r>
    </w:p>
    <w:p>
      <w:pPr>
        <w:numPr>
          <w:ilvl w:val="2"/>
          <w:numId w:val="900"/>
        </w:numPr>
        <w:spacing w:before="0" w:after="0"/>
      </w:pPr>
      <w:r>
        <w:t>Private Equity</w:t>
      </w:r>
    </w:p>
    <w:p>
      <w:pPr>
        <w:numPr>
          <w:ilvl w:val="3"/>
          <w:numId w:val="900"/>
        </w:numPr>
        <w:spacing w:before="0" w:after="0"/>
      </w:pPr>
      <w:r>
        <w:t>Venture Capital</w:t>
      </w:r>
    </w:p>
    <w:p>
      <w:pPr>
        <w:numPr>
          <w:ilvl w:val="3"/>
          <w:numId w:val="900"/>
        </w:numPr>
        <w:spacing w:before="0" w:after="0"/>
      </w:pPr>
      <w:r>
        <w:t>Buyouts</w:t>
      </w:r>
    </w:p>
    <w:p>
      <w:pPr>
        <w:numPr>
          <w:ilvl w:val="3"/>
          <w:numId w:val="900"/>
        </w:numPr>
        <w:spacing w:before="0" w:after="0"/>
      </w:pPr>
      <w:r>
        <w:t>Mezzanine Financing</w:t>
      </w:r>
    </w:p>
    <w:p>
      <w:pPr>
        <w:numPr>
          <w:ilvl w:val="2"/>
          <w:numId w:val="900"/>
        </w:numPr>
        <w:spacing w:before="0" w:after="0"/>
      </w:pPr>
      <w:r>
        <w:t>Hedge Funds</w:t>
      </w:r>
    </w:p>
    <w:p>
      <w:pPr>
        <w:numPr>
          <w:ilvl w:val="3"/>
          <w:numId w:val="900"/>
        </w:numPr>
        <w:spacing w:before="0" w:after="0"/>
      </w:pPr>
      <w:r>
        <w:t>Long-Short Equity</w:t>
      </w:r>
    </w:p>
    <w:p>
      <w:pPr>
        <w:numPr>
          <w:ilvl w:val="3"/>
          <w:numId w:val="900"/>
        </w:numPr>
        <w:spacing w:before="0" w:after="0"/>
      </w:pPr>
      <w:r>
        <w:t>Market Neutral</w:t>
      </w:r>
    </w:p>
    <w:p>
      <w:pPr>
        <w:numPr>
          <w:ilvl w:val="3"/>
          <w:numId w:val="900"/>
        </w:numPr>
        <w:spacing w:before="0" w:after="0"/>
      </w:pPr>
      <w:r>
        <w:t>Event Driven</w:t>
      </w:r>
    </w:p>
    <w:p>
      <w:pPr>
        <w:numPr>
          <w:ilvl w:val="3"/>
          <w:numId w:val="900"/>
        </w:numPr>
        <w:spacing w:before="0" w:after="0"/>
      </w:pPr>
      <w:r>
        <w:t>Global Macro</w:t>
      </w:r>
    </w:p>
    <w:p>
      <w:pPr>
        <w:numPr>
          <w:ilvl w:val="3"/>
          <w:numId w:val="900"/>
        </w:numPr>
        <w:spacing w:before="0" w:after="0"/>
      </w:pPr>
      <w:r>
        <w:t>Fee Structures</w:t>
      </w:r>
    </w:p>
    <w:p>
      <w:pPr>
        <w:numPr>
          <w:ilvl w:val="2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Natural Resources</w:t>
      </w:r>
    </w:p>
    <w:p>
      <w:pPr>
        <w:numPr>
          <w:ilvl w:val="0"/>
          <w:numId w:val="900"/>
        </w:numPr>
        <w:spacing w:before="0" w:after="0"/>
      </w:pPr>
      <w:r>
        <w:t>The Concept of Risk and Return</w:t>
      </w:r>
    </w:p>
    <w:p>
      <w:pPr>
        <w:numPr>
          <w:ilvl w:val="1"/>
          <w:numId w:val="900"/>
        </w:numPr>
        <w:spacing w:before="0" w:after="0"/>
      </w:pPr>
      <w:r>
        <w:t>Defining Risk and Return</w:t>
      </w:r>
    </w:p>
    <w:p>
      <w:pPr>
        <w:numPr>
          <w:ilvl w:val="2"/>
          <w:numId w:val="900"/>
        </w:numPr>
        <w:spacing w:before="0" w:after="0"/>
      </w:pPr>
      <w:r>
        <w:t>Absolute Return</w:t>
      </w:r>
    </w:p>
    <w:p>
      <w:pPr>
        <w:numPr>
          <w:ilvl w:val="2"/>
          <w:numId w:val="900"/>
        </w:numPr>
        <w:spacing w:before="0" w:after="0"/>
      </w:pPr>
      <w:r>
        <w:t>Relative Return</w:t>
      </w:r>
    </w:p>
    <w:p>
      <w:pPr>
        <w:numPr>
          <w:ilvl w:val="2"/>
          <w:numId w:val="900"/>
        </w:numPr>
        <w:spacing w:before="0" w:after="0"/>
      </w:pPr>
      <w:r>
        <w:t>Expected Return</w:t>
      </w:r>
    </w:p>
    <w:p>
      <w:pPr>
        <w:numPr>
          <w:ilvl w:val="2"/>
          <w:numId w:val="900"/>
        </w:numPr>
        <w:spacing w:before="0" w:after="0"/>
      </w:pPr>
      <w:r>
        <w:t>Required Return</w:t>
      </w:r>
    </w:p>
    <w:p>
      <w:pPr>
        <w:numPr>
          <w:ilvl w:val="1"/>
          <w:numId w:val="900"/>
        </w:numPr>
        <w:spacing w:before="0" w:after="0"/>
      </w:pPr>
      <w:r>
        <w:t>Measuring Historical Returns</w:t>
      </w:r>
    </w:p>
    <w:p>
      <w:pPr>
        <w:numPr>
          <w:ilvl w:val="2"/>
          <w:numId w:val="900"/>
        </w:numPr>
        <w:spacing w:before="0" w:after="0"/>
      </w:pPr>
      <w:r>
        <w:t>Holding Period Return</w:t>
      </w:r>
    </w:p>
    <w:p>
      <w:pPr>
        <w:numPr>
          <w:ilvl w:val="2"/>
          <w:numId w:val="900"/>
        </w:numPr>
        <w:spacing w:before="0" w:after="0"/>
      </w:pPr>
      <w:r>
        <w:t>Arithmetic Mean Return</w:t>
      </w:r>
    </w:p>
    <w:p>
      <w:pPr>
        <w:numPr>
          <w:ilvl w:val="2"/>
          <w:numId w:val="900"/>
        </w:numPr>
        <w:spacing w:before="0" w:after="0"/>
      </w:pPr>
      <w:r>
        <w:t>Geometric Mean Return</w:t>
      </w:r>
    </w:p>
    <w:p>
      <w:pPr>
        <w:numPr>
          <w:ilvl w:val="2"/>
          <w:numId w:val="900"/>
        </w:numPr>
        <w:spacing w:before="0" w:after="0"/>
      </w:pPr>
      <w:r>
        <w:t>Annualized Return</w:t>
      </w:r>
    </w:p>
    <w:p>
      <w:pPr>
        <w:numPr>
          <w:ilvl w:val="2"/>
          <w:numId w:val="900"/>
        </w:numPr>
        <w:spacing w:before="0" w:after="0"/>
      </w:pPr>
      <w:r>
        <w:t>Continuously Compounded Returns</w:t>
      </w:r>
    </w:p>
    <w:p>
      <w:pPr>
        <w:numPr>
          <w:ilvl w:val="1"/>
          <w:numId w:val="900"/>
        </w:numPr>
        <w:spacing w:before="0" w:after="0"/>
      </w:pPr>
      <w:r>
        <w:t>Measuring Risk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Downside Risk Measures</w:t>
      </w:r>
    </w:p>
    <w:p>
      <w:pPr>
        <w:numPr>
          <w:ilvl w:val="3"/>
          <w:numId w:val="900"/>
        </w:numPr>
        <w:spacing w:before="0" w:after="0"/>
      </w:pPr>
      <w:r>
        <w:t>Downside Deviation</w:t>
      </w:r>
    </w:p>
    <w:p>
      <w:pPr>
        <w:numPr>
          <w:ilvl w:val="3"/>
          <w:numId w:val="900"/>
        </w:numPr>
        <w:spacing w:before="0" w:after="0"/>
      </w:pPr>
      <w:r>
        <w:t>Value at Risk</w:t>
      </w:r>
    </w:p>
    <w:p>
      <w:pPr>
        <w:numPr>
          <w:ilvl w:val="3"/>
          <w:numId w:val="900"/>
        </w:numPr>
        <w:spacing w:before="0" w:after="0"/>
      </w:pPr>
      <w:r>
        <w:t>Conditional Value at Risk</w:t>
      </w:r>
    </w:p>
    <w:p>
      <w:pPr>
        <w:numPr>
          <w:ilvl w:val="2"/>
          <w:numId w:val="900"/>
        </w:numPr>
        <w:spacing w:before="0" w:after="0"/>
      </w:pPr>
      <w:r>
        <w:t>Tracking Error</w:t>
      </w:r>
    </w:p>
    <w:p>
      <w:pPr>
        <w:numPr>
          <w:ilvl w:val="1"/>
          <w:numId w:val="900"/>
        </w:numPr>
        <w:spacing w:before="0" w:after="0"/>
      </w:pPr>
      <w:r>
        <w:t>The Risk-Return Trade-off</w:t>
      </w:r>
    </w:p>
    <w:p>
      <w:pPr>
        <w:numPr>
          <w:ilvl w:val="2"/>
          <w:numId w:val="900"/>
        </w:numPr>
        <w:spacing w:before="0" w:after="0"/>
      </w:pPr>
      <w:r>
        <w:t>Risk Aversion</w:t>
      </w:r>
    </w:p>
    <w:p>
      <w:pPr>
        <w:numPr>
          <w:ilvl w:val="2"/>
          <w:numId w:val="900"/>
        </w:numPr>
        <w:spacing w:before="0" w:after="0"/>
      </w:pPr>
      <w:r>
        <w:t>Risk Neutrality</w:t>
      </w:r>
    </w:p>
    <w:p>
      <w:pPr>
        <w:numPr>
          <w:ilvl w:val="2"/>
          <w:numId w:val="900"/>
        </w:numPr>
        <w:spacing w:before="0" w:after="0"/>
      </w:pPr>
      <w:r>
        <w:t>Risk Seeking</w:t>
      </w:r>
    </w:p>
    <w:p>
      <w:pPr>
        <w:numPr>
          <w:ilvl w:val="2"/>
          <w:numId w:val="900"/>
        </w:numPr>
        <w:spacing w:before="0" w:after="0"/>
      </w:pPr>
      <w:r>
        <w:t>Utility Theory</w:t>
      </w:r>
    </w:p>
    <w:p>
      <w:pPr>
        <w:numPr>
          <w:ilvl w:val="3"/>
          <w:numId w:val="900"/>
        </w:numPr>
        <w:spacing w:before="0" w:after="0"/>
      </w:pPr>
      <w:r>
        <w:t>Expected Utility</w:t>
      </w:r>
    </w:p>
    <w:p>
      <w:pPr>
        <w:numPr>
          <w:ilvl w:val="3"/>
          <w:numId w:val="900"/>
        </w:numPr>
        <w:spacing w:before="0" w:after="0"/>
      </w:pPr>
      <w:r>
        <w:t>Utility Functions</w:t>
      </w:r>
    </w:p>
    <w:p>
      <w:pPr>
        <w:numPr>
          <w:ilvl w:val="1"/>
          <w:numId w:val="900"/>
        </w:numPr>
        <w:spacing w:before="0" w:after="0"/>
      </w:pPr>
      <w:r>
        <w:t>Types of Risk</w:t>
      </w:r>
    </w:p>
    <w:p>
      <w:pPr>
        <w:numPr>
          <w:ilvl w:val="2"/>
          <w:numId w:val="900"/>
        </w:numPr>
        <w:spacing w:before="0" w:after="0"/>
      </w:pPr>
      <w:r>
        <w:t>Systematic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3"/>
          <w:numId w:val="900"/>
        </w:numPr>
        <w:spacing w:before="0" w:after="0"/>
      </w:pPr>
      <w:r>
        <w:t>Interest Rate Risk</w:t>
      </w:r>
    </w:p>
    <w:p>
      <w:pPr>
        <w:numPr>
          <w:ilvl w:val="3"/>
          <w:numId w:val="900"/>
        </w:numPr>
        <w:spacing w:before="0" w:after="0"/>
      </w:pPr>
      <w:r>
        <w:t>Inflation Risk</w:t>
      </w:r>
    </w:p>
    <w:p>
      <w:pPr>
        <w:numPr>
          <w:ilvl w:val="3"/>
          <w:numId w:val="900"/>
        </w:numPr>
        <w:spacing w:before="0" w:after="0"/>
      </w:pPr>
      <w:r>
        <w:t>Currency Risk</w:t>
      </w:r>
    </w:p>
    <w:p>
      <w:pPr>
        <w:numPr>
          <w:ilvl w:val="3"/>
          <w:numId w:val="900"/>
        </w:numPr>
        <w:spacing w:before="0" w:after="0"/>
      </w:pPr>
      <w:r>
        <w:t>Political Risk</w:t>
      </w:r>
    </w:p>
    <w:p>
      <w:pPr>
        <w:numPr>
          <w:ilvl w:val="2"/>
          <w:numId w:val="900"/>
        </w:numPr>
        <w:spacing w:before="0" w:after="0"/>
      </w:pPr>
      <w:r>
        <w:t>Unsystematic Risk</w:t>
      </w:r>
    </w:p>
    <w:p>
      <w:pPr>
        <w:numPr>
          <w:ilvl w:val="3"/>
          <w:numId w:val="900"/>
        </w:numPr>
        <w:spacing w:before="0" w:after="0"/>
      </w:pPr>
      <w:r>
        <w:t>Business Risk</w:t>
      </w:r>
    </w:p>
    <w:p>
      <w:pPr>
        <w:numPr>
          <w:ilvl w:val="3"/>
          <w:numId w:val="900"/>
        </w:numPr>
        <w:spacing w:before="0" w:after="0"/>
      </w:pPr>
      <w:r>
        <w:t>Financial Risk</w:t>
      </w:r>
    </w:p>
    <w:p>
      <w:pPr>
        <w:numPr>
          <w:ilvl w:val="3"/>
          <w:numId w:val="900"/>
        </w:numPr>
        <w:spacing w:before="0" w:after="0"/>
      </w:pPr>
      <w:r>
        <w:t>Liquidity Risk</w:t>
      </w:r>
    </w:p>
    <w:p>
      <w:pPr>
        <w:numPr>
          <w:ilvl w:val="3"/>
          <w:numId w:val="900"/>
        </w:numPr>
        <w:spacing w:before="0" w:after="0"/>
      </w:pPr>
      <w:r>
        <w:t>Event Risk</w:t>
      </w:r>
    </w:p>
    <w:p>
      <w:pPr>
        <w:numPr>
          <w:ilvl w:val="2"/>
          <w:numId w:val="900"/>
        </w:numPr>
        <w:spacing w:before="0" w:after="0"/>
      </w:pPr>
      <w:r>
        <w:t>Diversification and Risk Reduction</w:t>
      </w:r>
    </w:p>
    <w:p>
      <w:pPr>
        <w:numPr>
          <w:ilvl w:val="3"/>
          <w:numId w:val="900"/>
        </w:numPr>
        <w:spacing w:before="0" w:after="0"/>
      </w:pPr>
      <w:r>
        <w:t>Benefits of Diversification</w:t>
      </w:r>
    </w:p>
    <w:p>
      <w:pPr>
        <w:numPr>
          <w:ilvl w:val="3"/>
          <w:numId w:val="900"/>
        </w:numPr>
        <w:spacing w:before="0" w:after="0"/>
      </w:pPr>
      <w:r>
        <w:t>Limits of Diversification</w:t>
      </w:r>
    </w:p>
    <w:p>
      <w:pPr>
        <w:numPr>
          <w:ilvl w:val="3"/>
          <w:numId w:val="900"/>
        </w:numPr>
        <w:spacing w:before="0" w:after="0"/>
      </w:pPr>
      <w:r>
        <w:t>International Diversification</w:t>
      </w:r>
    </w:p>
    <w:p>
      <w:pPr>
        <w:pStyle w:val="Heading1"/>
      </w:pPr>
      <w:r>
        <w:t>Macroeconomic and Industry Analysis</w:t>
      </w:r>
    </w:p>
    <w:p>
      <w:pPr>
        <w:numPr>
          <w:ilvl w:val="0"/>
          <w:numId w:val="900"/>
        </w:numPr>
        <w:spacing w:before="0" w:after="0"/>
      </w:pPr>
      <w:r>
        <w:t>Global Economic Analysis</w:t>
      </w:r>
    </w:p>
    <w:p>
      <w:pPr>
        <w:numPr>
          <w:ilvl w:val="1"/>
          <w:numId w:val="900"/>
        </w:numPr>
        <w:spacing w:before="0" w:after="0"/>
      </w:pPr>
      <w:r>
        <w:t>Role of Macroeconomic Analysis in Investing</w:t>
      </w:r>
    </w:p>
    <w:p>
      <w:pPr>
        <w:numPr>
          <w:ilvl w:val="2"/>
          <w:numId w:val="900"/>
        </w:numPr>
        <w:spacing w:before="0" w:after="0"/>
      </w:pPr>
      <w:r>
        <w:t>Top-Down Investment Approach</w:t>
      </w:r>
    </w:p>
    <w:p>
      <w:pPr>
        <w:numPr>
          <w:ilvl w:val="2"/>
          <w:numId w:val="900"/>
        </w:numPr>
        <w:spacing w:before="0" w:after="0"/>
      </w:pPr>
      <w:r>
        <w:t>Economic Forecasting</w:t>
      </w:r>
    </w:p>
    <w:p>
      <w:pPr>
        <w:numPr>
          <w:ilvl w:val="2"/>
          <w:numId w:val="900"/>
        </w:numPr>
        <w:spacing w:before="0" w:after="0"/>
      </w:pPr>
      <w:r>
        <w:t>Asset Allocation Decisions</w:t>
      </w:r>
    </w:p>
    <w:p>
      <w:pPr>
        <w:numPr>
          <w:ilvl w:val="1"/>
          <w:numId w:val="900"/>
        </w:numPr>
        <w:spacing w:before="0" w:after="0"/>
      </w:pPr>
      <w:r>
        <w:t>Key Economic Indicators</w:t>
      </w:r>
    </w:p>
    <w:p>
      <w:pPr>
        <w:numPr>
          <w:ilvl w:val="2"/>
          <w:numId w:val="900"/>
        </w:numPr>
        <w:spacing w:before="0" w:after="0"/>
      </w:pPr>
      <w:r>
        <w:t>Gross Domestic Product</w:t>
      </w:r>
    </w:p>
    <w:p>
      <w:pPr>
        <w:numPr>
          <w:ilvl w:val="3"/>
          <w:numId w:val="900"/>
        </w:numPr>
        <w:spacing w:before="0" w:after="0"/>
      </w:pPr>
      <w:r>
        <w:t>Real vs. Nominal GDP</w:t>
      </w:r>
    </w:p>
    <w:p>
      <w:pPr>
        <w:numPr>
          <w:ilvl w:val="3"/>
          <w:numId w:val="900"/>
        </w:numPr>
        <w:spacing w:before="0" w:after="0"/>
      </w:pPr>
      <w:r>
        <w:t>GDP Growth Rates</w:t>
      </w:r>
    </w:p>
    <w:p>
      <w:pPr>
        <w:numPr>
          <w:ilvl w:val="3"/>
          <w:numId w:val="900"/>
        </w:numPr>
        <w:spacing w:before="0" w:after="0"/>
      </w:pPr>
      <w:r>
        <w:t>GDP Components</w:t>
      </w:r>
    </w:p>
    <w:p>
      <w:pPr>
        <w:numPr>
          <w:ilvl w:val="2"/>
          <w:numId w:val="900"/>
        </w:numPr>
        <w:spacing w:before="0" w:after="0"/>
      </w:pPr>
      <w:r>
        <w:t>Inflation Rates</w:t>
      </w:r>
    </w:p>
    <w:p>
      <w:pPr>
        <w:numPr>
          <w:ilvl w:val="3"/>
          <w:numId w:val="900"/>
        </w:numPr>
        <w:spacing w:before="0" w:after="0"/>
      </w:pPr>
      <w:r>
        <w:t>Consumer Price Index</w:t>
      </w:r>
    </w:p>
    <w:p>
      <w:pPr>
        <w:numPr>
          <w:ilvl w:val="3"/>
          <w:numId w:val="900"/>
        </w:numPr>
        <w:spacing w:before="0" w:after="0"/>
      </w:pPr>
      <w:r>
        <w:t>Producer Price Index</w:t>
      </w:r>
    </w:p>
    <w:p>
      <w:pPr>
        <w:numPr>
          <w:ilvl w:val="3"/>
          <w:numId w:val="900"/>
        </w:numPr>
        <w:spacing w:before="0" w:after="0"/>
      </w:pPr>
      <w:r>
        <w:t>Core Inflation</w:t>
      </w:r>
    </w:p>
    <w:p>
      <w:pPr>
        <w:numPr>
          <w:ilvl w:val="3"/>
          <w:numId w:val="900"/>
        </w:numPr>
        <w:spacing w:before="0" w:after="0"/>
      </w:pPr>
      <w:r>
        <w:t>Inflation Expectations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Central Bank Policy Rates</w:t>
      </w:r>
    </w:p>
    <w:p>
      <w:pPr>
        <w:numPr>
          <w:ilvl w:val="3"/>
          <w:numId w:val="900"/>
        </w:numPr>
        <w:spacing w:before="0" w:after="0"/>
      </w:pPr>
      <w:r>
        <w:t>Yield Curves</w:t>
      </w:r>
    </w:p>
    <w:p>
      <w:pPr>
        <w:numPr>
          <w:ilvl w:val="3"/>
          <w:numId w:val="900"/>
        </w:numPr>
        <w:spacing w:before="0" w:after="0"/>
      </w:pPr>
      <w:r>
        <w:t>Real vs. Nominal Rates</w:t>
      </w:r>
    </w:p>
    <w:p>
      <w:pPr>
        <w:numPr>
          <w:ilvl w:val="3"/>
          <w:numId w:val="900"/>
        </w:numPr>
        <w:spacing w:before="0" w:after="0"/>
      </w:pPr>
      <w:r>
        <w:t>Term Structure of Interest Rates</w:t>
      </w:r>
    </w:p>
    <w:p>
      <w:pPr>
        <w:numPr>
          <w:ilvl w:val="2"/>
          <w:numId w:val="900"/>
        </w:numPr>
        <w:spacing w:before="0" w:after="0"/>
      </w:pPr>
      <w:r>
        <w:t>Unemployment Rates</w:t>
      </w:r>
    </w:p>
    <w:p>
      <w:pPr>
        <w:numPr>
          <w:ilvl w:val="3"/>
          <w:numId w:val="900"/>
        </w:numPr>
        <w:spacing w:before="0" w:after="0"/>
      </w:pPr>
      <w:r>
        <w:t>Labor Force Participation</w:t>
      </w:r>
    </w:p>
    <w:p>
      <w:pPr>
        <w:numPr>
          <w:ilvl w:val="3"/>
          <w:numId w:val="900"/>
        </w:numPr>
        <w:spacing w:before="0" w:after="0"/>
      </w:pPr>
      <w:r>
        <w:t>Types of Unemployment</w:t>
      </w:r>
    </w:p>
    <w:p>
      <w:pPr>
        <w:numPr>
          <w:ilvl w:val="3"/>
          <w:numId w:val="900"/>
        </w:numPr>
        <w:spacing w:before="0" w:after="0"/>
      </w:pPr>
      <w:r>
        <w:t>Natural Rate of Unemployment</w:t>
      </w:r>
    </w:p>
    <w:p>
      <w:pPr>
        <w:numPr>
          <w:ilvl w:val="2"/>
          <w:numId w:val="900"/>
        </w:numPr>
        <w:spacing w:before="0" w:after="0"/>
      </w:pPr>
      <w:r>
        <w:t>Other Key Indicators</w:t>
      </w:r>
    </w:p>
    <w:p>
      <w:pPr>
        <w:numPr>
          <w:ilvl w:val="3"/>
          <w:numId w:val="900"/>
        </w:numPr>
        <w:spacing w:before="0" w:after="0"/>
      </w:pPr>
      <w:r>
        <w:t>Industrial Production</w:t>
      </w:r>
    </w:p>
    <w:p>
      <w:pPr>
        <w:numPr>
          <w:ilvl w:val="3"/>
          <w:numId w:val="900"/>
        </w:numPr>
        <w:spacing w:before="0" w:after="0"/>
      </w:pPr>
      <w:r>
        <w:t>Consumer Confidence</w:t>
      </w:r>
    </w:p>
    <w:p>
      <w:pPr>
        <w:numPr>
          <w:ilvl w:val="3"/>
          <w:numId w:val="900"/>
        </w:numPr>
        <w:spacing w:before="0" w:after="0"/>
      </w:pPr>
      <w:r>
        <w:t>Housing Starts</w:t>
      </w:r>
    </w:p>
    <w:p>
      <w:pPr>
        <w:numPr>
          <w:ilvl w:val="3"/>
          <w:numId w:val="900"/>
        </w:numPr>
        <w:spacing w:before="0" w:after="0"/>
      </w:pPr>
      <w:r>
        <w:t>Trade Balance</w:t>
      </w:r>
    </w:p>
    <w:p>
      <w:pPr>
        <w:numPr>
          <w:ilvl w:val="1"/>
          <w:numId w:val="900"/>
        </w:numPr>
        <w:spacing w:before="0" w:after="0"/>
      </w:pPr>
      <w:r>
        <w:t>Business Cycles</w:t>
      </w:r>
    </w:p>
    <w:p>
      <w:pPr>
        <w:numPr>
          <w:ilvl w:val="2"/>
          <w:numId w:val="900"/>
        </w:numPr>
        <w:spacing w:before="0" w:after="0"/>
      </w:pPr>
      <w:r>
        <w:t>Expansion</w:t>
      </w:r>
    </w:p>
    <w:p>
      <w:pPr>
        <w:numPr>
          <w:ilvl w:val="2"/>
          <w:numId w:val="900"/>
        </w:numPr>
        <w:spacing w:before="0" w:after="0"/>
      </w:pPr>
      <w:r>
        <w:t>Peak</w:t>
      </w:r>
    </w:p>
    <w:p>
      <w:pPr>
        <w:numPr>
          <w:ilvl w:val="2"/>
          <w:numId w:val="900"/>
        </w:numPr>
        <w:spacing w:before="0" w:after="0"/>
      </w:pPr>
      <w:r>
        <w:t>Contraction</w:t>
      </w:r>
    </w:p>
    <w:p>
      <w:pPr>
        <w:numPr>
          <w:ilvl w:val="2"/>
          <w:numId w:val="900"/>
        </w:numPr>
        <w:spacing w:before="0" w:after="0"/>
      </w:pPr>
      <w:r>
        <w:t>Trough</w:t>
      </w:r>
    </w:p>
    <w:p>
      <w:pPr>
        <w:numPr>
          <w:ilvl w:val="2"/>
          <w:numId w:val="900"/>
        </w:numPr>
        <w:spacing w:before="0" w:after="0"/>
      </w:pPr>
      <w:r>
        <w:t>Leading Indicators</w:t>
      </w:r>
    </w:p>
    <w:p>
      <w:pPr>
        <w:numPr>
          <w:ilvl w:val="2"/>
          <w:numId w:val="900"/>
        </w:numPr>
        <w:spacing w:before="0" w:after="0"/>
      </w:pPr>
      <w:r>
        <w:t>Lagging Indicators</w:t>
      </w:r>
    </w:p>
    <w:p>
      <w:pPr>
        <w:numPr>
          <w:ilvl w:val="2"/>
          <w:numId w:val="900"/>
        </w:numPr>
        <w:spacing w:before="0" w:after="0"/>
      </w:pPr>
      <w:r>
        <w:t>Coincident Indicators</w:t>
      </w:r>
    </w:p>
    <w:p>
      <w:pPr>
        <w:numPr>
          <w:ilvl w:val="2"/>
          <w:numId w:val="900"/>
        </w:numPr>
        <w:spacing w:before="0" w:after="0"/>
      </w:pPr>
      <w:r>
        <w:t>Cycle Duration and Amplitude</w:t>
      </w:r>
    </w:p>
    <w:p>
      <w:pPr>
        <w:numPr>
          <w:ilvl w:val="1"/>
          <w:numId w:val="900"/>
        </w:numPr>
        <w:spacing w:before="0" w:after="0"/>
      </w:pPr>
      <w:r>
        <w:t>Monetary and Fiscal Policy</w:t>
      </w:r>
    </w:p>
    <w:p>
      <w:pPr>
        <w:numPr>
          <w:ilvl w:val="2"/>
          <w:numId w:val="900"/>
        </w:numPr>
        <w:spacing w:before="0" w:after="0"/>
      </w:pPr>
      <w:r>
        <w:t>Tools of Monetary Policy</w:t>
      </w:r>
    </w:p>
    <w:p>
      <w:pPr>
        <w:numPr>
          <w:ilvl w:val="3"/>
          <w:numId w:val="900"/>
        </w:numPr>
        <w:spacing w:before="0" w:after="0"/>
      </w:pPr>
      <w:r>
        <w:t>Open Market Operations</w:t>
      </w:r>
    </w:p>
    <w:p>
      <w:pPr>
        <w:numPr>
          <w:ilvl w:val="3"/>
          <w:numId w:val="900"/>
        </w:numPr>
        <w:spacing w:before="0" w:after="0"/>
      </w:pPr>
      <w:r>
        <w:t>Discount Rate</w:t>
      </w:r>
    </w:p>
    <w:p>
      <w:pPr>
        <w:numPr>
          <w:ilvl w:val="3"/>
          <w:numId w:val="900"/>
        </w:numPr>
        <w:spacing w:before="0" w:after="0"/>
      </w:pPr>
      <w:r>
        <w:t>Reserve Requirements</w:t>
      </w:r>
    </w:p>
    <w:p>
      <w:pPr>
        <w:numPr>
          <w:ilvl w:val="3"/>
          <w:numId w:val="900"/>
        </w:numPr>
        <w:spacing w:before="0" w:after="0"/>
      </w:pPr>
      <w:r>
        <w:t>Quantitative Easing</w:t>
      </w:r>
    </w:p>
    <w:p>
      <w:pPr>
        <w:numPr>
          <w:ilvl w:val="2"/>
          <w:numId w:val="900"/>
        </w:numPr>
        <w:spacing w:before="0" w:after="0"/>
      </w:pPr>
      <w:r>
        <w:t>Tools of Fiscal Policy</w:t>
      </w:r>
    </w:p>
    <w:p>
      <w:pPr>
        <w:numPr>
          <w:ilvl w:val="3"/>
          <w:numId w:val="900"/>
        </w:numPr>
        <w:spacing w:before="0" w:after="0"/>
      </w:pPr>
      <w:r>
        <w:t>Government Spending</w:t>
      </w:r>
    </w:p>
    <w:p>
      <w:pPr>
        <w:numPr>
          <w:ilvl w:val="3"/>
          <w:numId w:val="900"/>
        </w:numPr>
        <w:spacing w:before="0" w:after="0"/>
      </w:pPr>
      <w:r>
        <w:t>Taxation</w:t>
      </w:r>
    </w:p>
    <w:p>
      <w:pPr>
        <w:numPr>
          <w:ilvl w:val="3"/>
          <w:numId w:val="900"/>
        </w:numPr>
        <w:spacing w:before="0" w:after="0"/>
      </w:pPr>
      <w:r>
        <w:t>Budget Deficits and Surpluses</w:t>
      </w:r>
    </w:p>
    <w:p>
      <w:pPr>
        <w:numPr>
          <w:ilvl w:val="2"/>
          <w:numId w:val="900"/>
        </w:numPr>
        <w:spacing w:before="0" w:after="0"/>
      </w:pPr>
      <w:r>
        <w:t>Policy Impacts on Markets</w:t>
      </w:r>
    </w:p>
    <w:p>
      <w:pPr>
        <w:numPr>
          <w:ilvl w:val="3"/>
          <w:numId w:val="900"/>
        </w:numPr>
        <w:spacing w:before="0" w:after="0"/>
      </w:pPr>
      <w:r>
        <w:t>Interest Rate Effects</w:t>
      </w:r>
    </w:p>
    <w:p>
      <w:pPr>
        <w:numPr>
          <w:ilvl w:val="3"/>
          <w:numId w:val="900"/>
        </w:numPr>
        <w:spacing w:before="0" w:after="0"/>
      </w:pPr>
      <w:r>
        <w:t>Currency Effects</w:t>
      </w:r>
    </w:p>
    <w:p>
      <w:pPr>
        <w:numPr>
          <w:ilvl w:val="3"/>
          <w:numId w:val="900"/>
        </w:numPr>
        <w:spacing w:before="0" w:after="0"/>
      </w:pPr>
      <w:r>
        <w:t>Sector Rotation Effects</w:t>
      </w:r>
    </w:p>
    <w:p>
      <w:pPr>
        <w:numPr>
          <w:ilvl w:val="0"/>
          <w:numId w:val="900"/>
        </w:numPr>
        <w:spacing w:before="0" w:after="0"/>
      </w:pPr>
      <w:r>
        <w:t>Industry Analysis</w:t>
      </w:r>
    </w:p>
    <w:p>
      <w:pPr>
        <w:numPr>
          <w:ilvl w:val="1"/>
          <w:numId w:val="900"/>
        </w:numPr>
        <w:spacing w:before="0" w:after="0"/>
      </w:pPr>
      <w:r>
        <w:t>Purpose of Industry Analysis</w:t>
      </w:r>
    </w:p>
    <w:p>
      <w:pPr>
        <w:numPr>
          <w:ilvl w:val="2"/>
          <w:numId w:val="900"/>
        </w:numPr>
        <w:spacing w:before="0" w:after="0"/>
      </w:pPr>
      <w:r>
        <w:t>Industry Performance Drivers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Investment Opportunities</w:t>
      </w:r>
    </w:p>
    <w:p>
      <w:pPr>
        <w:numPr>
          <w:ilvl w:val="1"/>
          <w:numId w:val="900"/>
        </w:numPr>
        <w:spacing w:before="0" w:after="0"/>
      </w:pPr>
      <w:r>
        <w:t>Industry Classification Systems</w:t>
      </w:r>
    </w:p>
    <w:p>
      <w:pPr>
        <w:numPr>
          <w:ilvl w:val="2"/>
          <w:numId w:val="900"/>
        </w:numPr>
        <w:spacing w:before="0" w:after="0"/>
      </w:pPr>
      <w:r>
        <w:t>Global Industry Classification Standard</w:t>
      </w:r>
    </w:p>
    <w:p>
      <w:pPr>
        <w:numPr>
          <w:ilvl w:val="2"/>
          <w:numId w:val="900"/>
        </w:numPr>
        <w:spacing w:before="0" w:after="0"/>
      </w:pPr>
      <w:r>
        <w:t>North American Industry Classification System</w:t>
      </w:r>
    </w:p>
    <w:p>
      <w:pPr>
        <w:numPr>
          <w:ilvl w:val="2"/>
          <w:numId w:val="900"/>
        </w:numPr>
        <w:spacing w:before="0" w:after="0"/>
      </w:pPr>
      <w:r>
        <w:t>Standard Industrial Classification</w:t>
      </w:r>
    </w:p>
    <w:p>
      <w:pPr>
        <w:numPr>
          <w:ilvl w:val="1"/>
          <w:numId w:val="900"/>
        </w:numPr>
        <w:spacing w:before="0" w:after="0"/>
      </w:pPr>
      <w:r>
        <w:t>Industry Life Cycle</w:t>
      </w:r>
    </w:p>
    <w:p>
      <w:pPr>
        <w:numPr>
          <w:ilvl w:val="2"/>
          <w:numId w:val="900"/>
        </w:numPr>
        <w:spacing w:before="0" w:after="0"/>
      </w:pPr>
      <w:r>
        <w:t>Pioneering Development</w:t>
      </w:r>
    </w:p>
    <w:p>
      <w:pPr>
        <w:numPr>
          <w:ilvl w:val="2"/>
          <w:numId w:val="900"/>
        </w:numPr>
        <w:spacing w:before="0" w:after="0"/>
      </w:pPr>
      <w:r>
        <w:t>Rapid Growth</w:t>
      </w:r>
    </w:p>
    <w:p>
      <w:pPr>
        <w:numPr>
          <w:ilvl w:val="2"/>
          <w:numId w:val="900"/>
        </w:numPr>
        <w:spacing w:before="0" w:after="0"/>
      </w:pPr>
      <w:r>
        <w:t>Mature Growth</w:t>
      </w:r>
    </w:p>
    <w:p>
      <w:pPr>
        <w:numPr>
          <w:ilvl w:val="2"/>
          <w:numId w:val="900"/>
        </w:numPr>
        <w:spacing w:before="0" w:after="0"/>
      </w:pPr>
      <w:r>
        <w:t>Stabilization and Decline</w:t>
      </w:r>
    </w:p>
    <w:p>
      <w:pPr>
        <w:numPr>
          <w:ilvl w:val="2"/>
          <w:numId w:val="900"/>
        </w:numPr>
        <w:spacing w:before="0" w:after="0"/>
      </w:pPr>
      <w:r>
        <w:t>Investment Implications</w:t>
      </w:r>
    </w:p>
    <w:p>
      <w:pPr>
        <w:numPr>
          <w:ilvl w:val="1"/>
          <w:numId w:val="900"/>
        </w:numPr>
        <w:spacing w:before="0" w:after="0"/>
      </w:pPr>
      <w:r>
        <w:t>Competitive Structure Analysis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2"/>
          <w:numId w:val="900"/>
        </w:numPr>
        <w:spacing w:before="0" w:after="0"/>
      </w:pPr>
      <w:r>
        <w:t>Bargaining Power of Buyers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2"/>
          <w:numId w:val="900"/>
        </w:numPr>
        <w:spacing w:before="0" w:after="0"/>
      </w:pPr>
      <w:r>
        <w:t>Threat of Substitute Products</w:t>
      </w:r>
    </w:p>
    <w:p>
      <w:pPr>
        <w:numPr>
          <w:ilvl w:val="2"/>
          <w:numId w:val="900"/>
        </w:numPr>
        <w:spacing w:before="0" w:after="0"/>
      </w:pPr>
      <w:r>
        <w:t>Intensity of Rivalry</w:t>
      </w:r>
    </w:p>
    <w:p>
      <w:pPr>
        <w:numPr>
          <w:ilvl w:val="2"/>
          <w:numId w:val="900"/>
        </w:numPr>
        <w:spacing w:before="0" w:after="0"/>
      </w:pPr>
      <w:r>
        <w:t>Complementary Products</w:t>
      </w:r>
    </w:p>
    <w:p>
      <w:pPr>
        <w:numPr>
          <w:ilvl w:val="1"/>
          <w:numId w:val="900"/>
        </w:numPr>
        <w:spacing w:before="0" w:after="0"/>
      </w:pPr>
      <w:r>
        <w:t>Industry Trends and Drivers</w:t>
      </w:r>
    </w:p>
    <w:p>
      <w:pPr>
        <w:numPr>
          <w:ilvl w:val="2"/>
          <w:numId w:val="900"/>
        </w:numPr>
        <w:spacing w:before="0" w:after="0"/>
      </w:pPr>
      <w:r>
        <w:t>Demand Drivers</w:t>
      </w:r>
    </w:p>
    <w:p>
      <w:pPr>
        <w:numPr>
          <w:ilvl w:val="2"/>
          <w:numId w:val="900"/>
        </w:numPr>
        <w:spacing w:before="0" w:after="0"/>
      </w:pPr>
      <w:r>
        <w:t>Supply Factors</w:t>
      </w:r>
    </w:p>
    <w:p>
      <w:pPr>
        <w:numPr>
          <w:ilvl w:val="2"/>
          <w:numId w:val="900"/>
        </w:numPr>
        <w:spacing w:before="0" w:after="0"/>
      </w:pPr>
      <w:r>
        <w:t>Cost Structure Analysis</w:t>
      </w:r>
    </w:p>
    <w:p>
      <w:pPr>
        <w:numPr>
          <w:ilvl w:val="2"/>
          <w:numId w:val="900"/>
        </w:numPr>
        <w:spacing w:before="0" w:after="0"/>
      </w:pPr>
      <w:r>
        <w:t>Pricing Power</w:t>
      </w:r>
    </w:p>
    <w:p>
      <w:pPr>
        <w:numPr>
          <w:ilvl w:val="1"/>
          <w:numId w:val="900"/>
        </w:numPr>
        <w:spacing w:before="0" w:after="0"/>
      </w:pPr>
      <w:r>
        <w:t>Regulatory and Technological Factors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Technological Disruption</w:t>
      </w:r>
    </w:p>
    <w:p>
      <w:pPr>
        <w:numPr>
          <w:ilvl w:val="2"/>
          <w:numId w:val="900"/>
        </w:numPr>
        <w:spacing w:before="0" w:after="0"/>
      </w:pPr>
      <w:r>
        <w:t>Innovation Cycles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pStyle w:val="Heading1"/>
      </w:pPr>
      <w:r>
        <w:t>Security Analysis: Equity Valuation</w:t>
      </w:r>
    </w:p>
    <w:p>
      <w:pPr>
        <w:numPr>
          <w:ilvl w:val="0"/>
          <w:numId w:val="900"/>
        </w:numPr>
        <w:spacing w:before="0" w:after="0"/>
      </w:pPr>
      <w:r>
        <w:t>Fundamental Analysis</w:t>
      </w:r>
    </w:p>
    <w:p>
      <w:pPr>
        <w:numPr>
          <w:ilvl w:val="1"/>
          <w:numId w:val="900"/>
        </w:numPr>
        <w:spacing w:before="0" w:after="0"/>
      </w:pPr>
      <w:r>
        <w:t>Top-Down Approach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Company Analysis</w:t>
      </w:r>
    </w:p>
    <w:p>
      <w:pPr>
        <w:numPr>
          <w:ilvl w:val="2"/>
          <w:numId w:val="900"/>
        </w:numPr>
        <w:spacing w:before="0" w:after="0"/>
      </w:pPr>
      <w:r>
        <w:t>Integration of Analysis Levels</w:t>
      </w:r>
    </w:p>
    <w:p>
      <w:pPr>
        <w:numPr>
          <w:ilvl w:val="1"/>
          <w:numId w:val="900"/>
        </w:numPr>
        <w:spacing w:before="0" w:after="0"/>
      </w:pPr>
      <w:r>
        <w:t>Bottom-Up Approach</w:t>
      </w:r>
    </w:p>
    <w:p>
      <w:pPr>
        <w:numPr>
          <w:ilvl w:val="2"/>
          <w:numId w:val="900"/>
        </w:numPr>
        <w:spacing w:before="0" w:after="0"/>
      </w:pPr>
      <w:r>
        <w:t>Company-Specific Factors</w:t>
      </w:r>
    </w:p>
    <w:p>
      <w:pPr>
        <w:numPr>
          <w:ilvl w:val="2"/>
          <w:numId w:val="900"/>
        </w:numPr>
        <w:spacing w:before="0" w:after="0"/>
      </w:pPr>
      <w:r>
        <w:t>Management Quality Assessment</w:t>
      </w:r>
    </w:p>
    <w:p>
      <w:pPr>
        <w:numPr>
          <w:ilvl w:val="2"/>
          <w:numId w:val="900"/>
        </w:numPr>
        <w:spacing w:before="0" w:after="0"/>
      </w:pPr>
      <w:r>
        <w:t>Product and Service Analysis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0"/>
          <w:numId w:val="900"/>
        </w:numPr>
        <w:spacing w:before="0" w:after="0"/>
      </w:pPr>
      <w:r>
        <w:t>Financial Statement Analysis</w:t>
      </w:r>
    </w:p>
    <w:p>
      <w:pPr>
        <w:numPr>
          <w:ilvl w:val="1"/>
          <w:numId w:val="900"/>
        </w:numPr>
        <w:spacing w:before="0" w:after="0"/>
      </w:pPr>
      <w:r>
        <w:t>The Balance Sheet</w:t>
      </w:r>
    </w:p>
    <w:p>
      <w:pPr>
        <w:numPr>
          <w:ilvl w:val="2"/>
          <w:numId w:val="900"/>
        </w:numPr>
        <w:spacing w:before="0" w:after="0"/>
      </w:pPr>
      <w:r>
        <w:t>Assets</w:t>
      </w:r>
    </w:p>
    <w:p>
      <w:pPr>
        <w:numPr>
          <w:ilvl w:val="3"/>
          <w:numId w:val="900"/>
        </w:numPr>
        <w:spacing w:before="0" w:after="0"/>
      </w:pPr>
      <w:r>
        <w:t>Current Assets</w:t>
      </w:r>
    </w:p>
    <w:p>
      <w:pPr>
        <w:numPr>
          <w:ilvl w:val="3"/>
          <w:numId w:val="900"/>
        </w:numPr>
        <w:spacing w:before="0" w:after="0"/>
      </w:pPr>
      <w:r>
        <w:t>Non-Current Assets</w:t>
      </w:r>
    </w:p>
    <w:p>
      <w:pPr>
        <w:numPr>
          <w:ilvl w:val="3"/>
          <w:numId w:val="900"/>
        </w:numPr>
        <w:spacing w:before="0" w:after="0"/>
      </w:pPr>
      <w:r>
        <w:t>Asset Quality Assessment</w:t>
      </w:r>
    </w:p>
    <w:p>
      <w:pPr>
        <w:numPr>
          <w:ilvl w:val="2"/>
          <w:numId w:val="900"/>
        </w:numPr>
        <w:spacing w:before="0" w:after="0"/>
      </w:pPr>
      <w:r>
        <w:t>Liabilities</w:t>
      </w:r>
    </w:p>
    <w:p>
      <w:pPr>
        <w:numPr>
          <w:ilvl w:val="3"/>
          <w:numId w:val="900"/>
        </w:numPr>
        <w:spacing w:before="0" w:after="0"/>
      </w:pPr>
      <w:r>
        <w:t>Current Liabilities</w:t>
      </w:r>
    </w:p>
    <w:p>
      <w:pPr>
        <w:numPr>
          <w:ilvl w:val="3"/>
          <w:numId w:val="900"/>
        </w:numPr>
        <w:spacing w:before="0" w:after="0"/>
      </w:pPr>
      <w:r>
        <w:t>Long-Term Liabilities</w:t>
      </w:r>
    </w:p>
    <w:p>
      <w:pPr>
        <w:numPr>
          <w:ilvl w:val="3"/>
          <w:numId w:val="900"/>
        </w:numPr>
        <w:spacing w:before="0" w:after="0"/>
      </w:pPr>
      <w:r>
        <w:t>Off-Balance-Sheet Items</w:t>
      </w:r>
    </w:p>
    <w:p>
      <w:pPr>
        <w:numPr>
          <w:ilvl w:val="2"/>
          <w:numId w:val="900"/>
        </w:numPr>
        <w:spacing w:before="0" w:after="0"/>
      </w:pPr>
      <w:r>
        <w:t>Shareholders' Equity</w:t>
      </w:r>
    </w:p>
    <w:p>
      <w:pPr>
        <w:numPr>
          <w:ilvl w:val="3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Retained Earnings</w:t>
      </w:r>
    </w:p>
    <w:p>
      <w:pPr>
        <w:numPr>
          <w:ilvl w:val="3"/>
          <w:numId w:val="900"/>
        </w:numPr>
        <w:spacing w:before="0" w:after="0"/>
      </w:pPr>
      <w:r>
        <w:t>Other Comprehensive Income</w:t>
      </w:r>
    </w:p>
    <w:p>
      <w:pPr>
        <w:numPr>
          <w:ilvl w:val="1"/>
          <w:numId w:val="900"/>
        </w:numPr>
        <w:spacing w:before="0" w:after="0"/>
      </w:pPr>
      <w:r>
        <w:t>The Income Statement</w:t>
      </w:r>
    </w:p>
    <w:p>
      <w:pPr>
        <w:numPr>
          <w:ilvl w:val="2"/>
          <w:numId w:val="900"/>
        </w:numPr>
        <w:spacing w:before="0" w:after="0"/>
      </w:pPr>
      <w:r>
        <w:t>Revenues</w:t>
      </w:r>
    </w:p>
    <w:p>
      <w:pPr>
        <w:numPr>
          <w:ilvl w:val="3"/>
          <w:numId w:val="900"/>
        </w:numPr>
        <w:spacing w:before="0" w:after="0"/>
      </w:pPr>
      <w:r>
        <w:t>Revenue Recognition</w:t>
      </w:r>
    </w:p>
    <w:p>
      <w:pPr>
        <w:numPr>
          <w:ilvl w:val="3"/>
          <w:numId w:val="900"/>
        </w:numPr>
        <w:spacing w:before="0" w:after="0"/>
      </w:pPr>
      <w:r>
        <w:t>Revenue Quality</w:t>
      </w:r>
    </w:p>
    <w:p>
      <w:pPr>
        <w:numPr>
          <w:ilvl w:val="2"/>
          <w:numId w:val="900"/>
        </w:numPr>
        <w:spacing w:before="0" w:after="0"/>
      </w:pPr>
      <w:r>
        <w:t>Expenses</w:t>
      </w:r>
    </w:p>
    <w:p>
      <w:pPr>
        <w:numPr>
          <w:ilvl w:val="3"/>
          <w:numId w:val="900"/>
        </w:numPr>
        <w:spacing w:before="0" w:after="0"/>
      </w:pPr>
      <w:r>
        <w:t>Cost of Goods Sold</w:t>
      </w:r>
    </w:p>
    <w:p>
      <w:pPr>
        <w:numPr>
          <w:ilvl w:val="3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Non-Operating Expenses</w:t>
      </w:r>
    </w:p>
    <w:p>
      <w:pPr>
        <w:numPr>
          <w:ilvl w:val="2"/>
          <w:numId w:val="900"/>
        </w:numPr>
        <w:spacing w:before="0" w:after="0"/>
      </w:pPr>
      <w:r>
        <w:t>Net Income</w:t>
      </w:r>
    </w:p>
    <w:p>
      <w:pPr>
        <w:numPr>
          <w:ilvl w:val="3"/>
          <w:numId w:val="900"/>
        </w:numPr>
        <w:spacing w:before="0" w:after="0"/>
      </w:pPr>
      <w:r>
        <w:t>Earnings Quality</w:t>
      </w:r>
    </w:p>
    <w:p>
      <w:pPr>
        <w:numPr>
          <w:ilvl w:val="3"/>
          <w:numId w:val="900"/>
        </w:numPr>
        <w:spacing w:before="0" w:after="0"/>
      </w:pPr>
      <w:r>
        <w:t>Normalized Earnings</w:t>
      </w:r>
    </w:p>
    <w:p>
      <w:pPr>
        <w:numPr>
          <w:ilvl w:val="1"/>
          <w:numId w:val="900"/>
        </w:numPr>
        <w:spacing w:before="0" w:after="0"/>
      </w:pPr>
      <w:r>
        <w:t>The Statement of Cash Flows</w:t>
      </w:r>
    </w:p>
    <w:p>
      <w:pPr>
        <w:numPr>
          <w:ilvl w:val="2"/>
          <w:numId w:val="900"/>
        </w:numPr>
        <w:spacing w:before="0" w:after="0"/>
      </w:pPr>
      <w:r>
        <w:t>Operating Activities</w:t>
      </w:r>
    </w:p>
    <w:p>
      <w:pPr>
        <w:numPr>
          <w:ilvl w:val="3"/>
          <w:numId w:val="900"/>
        </w:numPr>
        <w:spacing w:before="0" w:after="0"/>
      </w:pPr>
      <w:r>
        <w:t>Direct Method</w:t>
      </w:r>
    </w:p>
    <w:p>
      <w:pPr>
        <w:numPr>
          <w:ilvl w:val="3"/>
          <w:numId w:val="900"/>
        </w:numPr>
        <w:spacing w:before="0" w:after="0"/>
      </w:pPr>
      <w:r>
        <w:t>Indirect Method</w:t>
      </w:r>
    </w:p>
    <w:p>
      <w:pPr>
        <w:numPr>
          <w:ilvl w:val="2"/>
          <w:numId w:val="900"/>
        </w:numPr>
        <w:spacing w:before="0" w:after="0"/>
      </w:pPr>
      <w:r>
        <w:t>Investing Activities</w:t>
      </w:r>
    </w:p>
    <w:p>
      <w:pPr>
        <w:numPr>
          <w:ilvl w:val="3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Acquisitions and Divestitures</w:t>
      </w:r>
    </w:p>
    <w:p>
      <w:pPr>
        <w:numPr>
          <w:ilvl w:val="2"/>
          <w:numId w:val="900"/>
        </w:numPr>
        <w:spacing w:before="0" w:after="0"/>
      </w:pPr>
      <w:r>
        <w:t>Financing Activities</w:t>
      </w:r>
    </w:p>
    <w:p>
      <w:pPr>
        <w:numPr>
          <w:ilvl w:val="3"/>
          <w:numId w:val="900"/>
        </w:numPr>
        <w:spacing w:before="0" w:after="0"/>
      </w:pPr>
      <w:r>
        <w:t>Debt Financing</w:t>
      </w:r>
    </w:p>
    <w:p>
      <w:pPr>
        <w:numPr>
          <w:ilvl w:val="3"/>
          <w:numId w:val="900"/>
        </w:numPr>
        <w:spacing w:before="0" w:after="0"/>
      </w:pPr>
      <w:r>
        <w:t>Equity Financing</w:t>
      </w:r>
    </w:p>
    <w:p>
      <w:pPr>
        <w:numPr>
          <w:ilvl w:val="3"/>
          <w:numId w:val="900"/>
        </w:numPr>
        <w:spacing w:before="0" w:after="0"/>
      </w:pPr>
      <w:r>
        <w:t>Dividend Payments</w:t>
      </w:r>
    </w:p>
    <w:p>
      <w:pPr>
        <w:numPr>
          <w:ilvl w:val="2"/>
          <w:numId w:val="900"/>
        </w:numPr>
        <w:spacing w:before="0" w:after="0"/>
      </w:pPr>
      <w:r>
        <w:t>Free Cash Flow Analysis</w:t>
      </w:r>
    </w:p>
    <w:p>
      <w:pPr>
        <w:numPr>
          <w:ilvl w:val="1"/>
          <w:numId w:val="900"/>
        </w:numPr>
        <w:spacing w:before="0" w:after="0"/>
      </w:pPr>
      <w:r>
        <w:t>Financial Ratio Analysis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Gross Margin</w:t>
      </w:r>
    </w:p>
    <w:p>
      <w:pPr>
        <w:numPr>
          <w:ilvl w:val="3"/>
          <w:numId w:val="900"/>
        </w:numPr>
        <w:spacing w:before="0" w:after="0"/>
      </w:pPr>
      <w:r>
        <w:t>Operating Margin</w:t>
      </w:r>
    </w:p>
    <w:p>
      <w:pPr>
        <w:numPr>
          <w:ilvl w:val="3"/>
          <w:numId w:val="900"/>
        </w:numPr>
        <w:spacing w:before="0" w:after="0"/>
      </w:pPr>
      <w:r>
        <w:t>Net Profit Margin</w:t>
      </w:r>
    </w:p>
    <w:p>
      <w:pPr>
        <w:numPr>
          <w:ilvl w:val="3"/>
          <w:numId w:val="900"/>
        </w:numPr>
        <w:spacing w:before="0" w:after="0"/>
      </w:pPr>
      <w:r>
        <w:t>Return on Assets</w:t>
      </w:r>
    </w:p>
    <w:p>
      <w:pPr>
        <w:numPr>
          <w:ilvl w:val="3"/>
          <w:numId w:val="900"/>
        </w:numPr>
        <w:spacing w:before="0" w:after="0"/>
      </w:pPr>
      <w:r>
        <w:t>Return on Equity</w:t>
      </w:r>
    </w:p>
    <w:p>
      <w:pPr>
        <w:numPr>
          <w:ilvl w:val="3"/>
          <w:numId w:val="900"/>
        </w:numPr>
        <w:spacing w:before="0" w:after="0"/>
      </w:pPr>
      <w:r>
        <w:t>Return on Invested Capital</w:t>
      </w:r>
    </w:p>
    <w:p>
      <w:pPr>
        <w:numPr>
          <w:ilvl w:val="2"/>
          <w:numId w:val="900"/>
        </w:numPr>
        <w:spacing w:before="0" w:after="0"/>
      </w:pPr>
      <w:r>
        <w:t>Asset Management Ratios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Working Capital Turnover</w:t>
      </w:r>
    </w:p>
    <w:p>
      <w:pPr>
        <w:numPr>
          <w:ilvl w:val="2"/>
          <w:numId w:val="900"/>
        </w:numPr>
        <w:spacing w:before="0" w:after="0"/>
      </w:pPr>
      <w:r>
        <w:t>Debt Management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Debt-to-Assets Ratio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3"/>
          <w:numId w:val="900"/>
        </w:numPr>
        <w:spacing w:before="0" w:after="0"/>
      </w:pPr>
      <w:r>
        <w:t>Fixed Charge Coverage Ratio</w:t>
      </w:r>
    </w:p>
    <w:p>
      <w:pPr>
        <w:numPr>
          <w:ilvl w:val="2"/>
          <w:numId w:val="900"/>
        </w:numPr>
        <w:spacing w:before="0" w:after="0"/>
      </w:pPr>
      <w:r>
        <w:t>Market Value Ratios</w:t>
      </w:r>
    </w:p>
    <w:p>
      <w:pPr>
        <w:numPr>
          <w:ilvl w:val="3"/>
          <w:numId w:val="900"/>
        </w:numPr>
        <w:spacing w:before="0" w:after="0"/>
      </w:pPr>
      <w:r>
        <w:t>Price-to-Earnings Ratio</w:t>
      </w:r>
    </w:p>
    <w:p>
      <w:pPr>
        <w:numPr>
          <w:ilvl w:val="3"/>
          <w:numId w:val="900"/>
        </w:numPr>
        <w:spacing w:before="0" w:after="0"/>
      </w:pPr>
      <w:r>
        <w:t>Price-to-Book Ratio</w:t>
      </w:r>
    </w:p>
    <w:p>
      <w:pPr>
        <w:numPr>
          <w:ilvl w:val="3"/>
          <w:numId w:val="900"/>
        </w:numPr>
        <w:spacing w:before="0" w:after="0"/>
      </w:pPr>
      <w:r>
        <w:t>Price-to-Sales Ratio</w:t>
      </w:r>
    </w:p>
    <w:p>
      <w:pPr>
        <w:numPr>
          <w:ilvl w:val="3"/>
          <w:numId w:val="900"/>
        </w:numPr>
        <w:spacing w:before="0" w:after="0"/>
      </w:pPr>
      <w:r>
        <w:t>Dividend Yield</w:t>
      </w:r>
    </w:p>
    <w:p>
      <w:pPr>
        <w:numPr>
          <w:ilvl w:val="3"/>
          <w:numId w:val="900"/>
        </w:numPr>
        <w:spacing w:before="0" w:after="0"/>
      </w:pPr>
      <w:r>
        <w:t>Market-to-Book Ratio</w:t>
      </w:r>
    </w:p>
    <w:p>
      <w:pPr>
        <w:numPr>
          <w:ilvl w:val="0"/>
          <w:numId w:val="900"/>
        </w:numPr>
        <w:spacing w:before="0" w:after="0"/>
      </w:pPr>
      <w:r>
        <w:t>Equity Valuation Models</w:t>
      </w:r>
    </w:p>
    <w:p>
      <w:pPr>
        <w:numPr>
          <w:ilvl w:val="1"/>
          <w:numId w:val="900"/>
        </w:numPr>
        <w:spacing w:before="0" w:after="0"/>
      </w:pPr>
      <w:r>
        <w:t>Discounted Cash Flow Valuation</w:t>
      </w:r>
    </w:p>
    <w:p>
      <w:pPr>
        <w:numPr>
          <w:ilvl w:val="2"/>
          <w:numId w:val="900"/>
        </w:numPr>
        <w:spacing w:before="0" w:after="0"/>
      </w:pPr>
      <w:r>
        <w:t>Dividend Discount Models</w:t>
      </w:r>
    </w:p>
    <w:p>
      <w:pPr>
        <w:numPr>
          <w:ilvl w:val="3"/>
          <w:numId w:val="900"/>
        </w:numPr>
        <w:spacing w:before="0" w:after="0"/>
      </w:pPr>
      <w:r>
        <w:t>Gordon Growth Model</w:t>
      </w:r>
    </w:p>
    <w:p>
      <w:pPr>
        <w:numPr>
          <w:ilvl w:val="3"/>
          <w:numId w:val="900"/>
        </w:numPr>
        <w:spacing w:before="0" w:after="0"/>
      </w:pPr>
      <w:r>
        <w:t>Two-Stage Growth Model</w:t>
      </w:r>
    </w:p>
    <w:p>
      <w:pPr>
        <w:numPr>
          <w:ilvl w:val="3"/>
          <w:numId w:val="900"/>
        </w:numPr>
        <w:spacing w:before="0" w:after="0"/>
      </w:pPr>
      <w:r>
        <w:t>Multi-Stage Growth Models</w:t>
      </w:r>
    </w:p>
    <w:p>
      <w:pPr>
        <w:numPr>
          <w:ilvl w:val="3"/>
          <w:numId w:val="900"/>
        </w:numPr>
        <w:spacing w:before="0" w:after="0"/>
      </w:pPr>
      <w:r>
        <w:t>Variable Growth Models</w:t>
      </w:r>
    </w:p>
    <w:p>
      <w:pPr>
        <w:numPr>
          <w:ilvl w:val="2"/>
          <w:numId w:val="900"/>
        </w:numPr>
        <w:spacing w:before="0" w:after="0"/>
      </w:pPr>
      <w:r>
        <w:t>Free Cash Flow Models</w:t>
      </w:r>
    </w:p>
    <w:p>
      <w:pPr>
        <w:numPr>
          <w:ilvl w:val="3"/>
          <w:numId w:val="900"/>
        </w:numPr>
        <w:spacing w:before="0" w:after="0"/>
      </w:pPr>
      <w:r>
        <w:t>Free Cash Flow to Equity</w:t>
      </w:r>
    </w:p>
    <w:p>
      <w:pPr>
        <w:numPr>
          <w:ilvl w:val="3"/>
          <w:numId w:val="900"/>
        </w:numPr>
        <w:spacing w:before="0" w:after="0"/>
      </w:pPr>
      <w:r>
        <w:t>Free Cash Flow to the Firm</w:t>
      </w:r>
    </w:p>
    <w:p>
      <w:pPr>
        <w:numPr>
          <w:ilvl w:val="3"/>
          <w:numId w:val="900"/>
        </w:numPr>
        <w:spacing w:before="0" w:after="0"/>
      </w:pPr>
      <w:r>
        <w:t>Residual Income Models</w:t>
      </w:r>
    </w:p>
    <w:p>
      <w:pPr>
        <w:numPr>
          <w:ilvl w:val="2"/>
          <w:numId w:val="900"/>
        </w:numPr>
        <w:spacing w:before="0" w:after="0"/>
      </w:pPr>
      <w:r>
        <w:t>Estimating Discount Rates</w:t>
      </w:r>
    </w:p>
    <w:p>
      <w:pPr>
        <w:numPr>
          <w:ilvl w:val="3"/>
          <w:numId w:val="900"/>
        </w:numPr>
        <w:spacing w:before="0" w:after="0"/>
      </w:pPr>
      <w:r>
        <w:t>Cost of Equity</w:t>
      </w:r>
    </w:p>
    <w:p>
      <w:pPr>
        <w:numPr>
          <w:ilvl w:val="3"/>
          <w:numId w:val="900"/>
        </w:numPr>
        <w:spacing w:before="0" w:after="0"/>
      </w:pPr>
      <w:r>
        <w:t>Weighted Average Cost of Capital</w:t>
      </w:r>
    </w:p>
    <w:p>
      <w:pPr>
        <w:numPr>
          <w:ilvl w:val="3"/>
          <w:numId w:val="900"/>
        </w:numPr>
        <w:spacing w:before="0" w:after="0"/>
      </w:pPr>
      <w:r>
        <w:t>Risk-Free Rate</w:t>
      </w:r>
    </w:p>
    <w:p>
      <w:pPr>
        <w:numPr>
          <w:ilvl w:val="3"/>
          <w:numId w:val="900"/>
        </w:numPr>
        <w:spacing w:before="0" w:after="0"/>
      </w:pPr>
      <w:r>
        <w:t>Equity Risk Premium</w:t>
      </w:r>
    </w:p>
    <w:p>
      <w:pPr>
        <w:numPr>
          <w:ilvl w:val="1"/>
          <w:numId w:val="900"/>
        </w:numPr>
        <w:spacing w:before="0" w:after="0"/>
      </w:pPr>
      <w:r>
        <w:t>Relative Valuation</w:t>
      </w:r>
    </w:p>
    <w:p>
      <w:pPr>
        <w:numPr>
          <w:ilvl w:val="2"/>
          <w:numId w:val="900"/>
        </w:numPr>
        <w:spacing w:before="0" w:after="0"/>
      </w:pPr>
      <w:r>
        <w:t>Price-to-Earnings Ratio</w:t>
      </w:r>
    </w:p>
    <w:p>
      <w:pPr>
        <w:numPr>
          <w:ilvl w:val="3"/>
          <w:numId w:val="900"/>
        </w:numPr>
        <w:spacing w:before="0" w:after="0"/>
      </w:pPr>
      <w:r>
        <w:t>Trailing P/E</w:t>
      </w:r>
    </w:p>
    <w:p>
      <w:pPr>
        <w:numPr>
          <w:ilvl w:val="3"/>
          <w:numId w:val="900"/>
        </w:numPr>
        <w:spacing w:before="0" w:after="0"/>
      </w:pPr>
      <w:r>
        <w:t>Forward P/E</w:t>
      </w:r>
    </w:p>
    <w:p>
      <w:pPr>
        <w:numPr>
          <w:ilvl w:val="3"/>
          <w:numId w:val="900"/>
        </w:numPr>
        <w:spacing w:before="0" w:after="0"/>
      </w:pPr>
      <w:r>
        <w:t>PEG Ratio</w:t>
      </w:r>
    </w:p>
    <w:p>
      <w:pPr>
        <w:numPr>
          <w:ilvl w:val="2"/>
          <w:numId w:val="900"/>
        </w:numPr>
        <w:spacing w:before="0" w:after="0"/>
      </w:pPr>
      <w:r>
        <w:t>Price-to-Book Ratio</w:t>
      </w:r>
    </w:p>
    <w:p>
      <w:pPr>
        <w:numPr>
          <w:ilvl w:val="2"/>
          <w:numId w:val="900"/>
        </w:numPr>
        <w:spacing w:before="0" w:after="0"/>
      </w:pPr>
      <w:r>
        <w:t>Price-to-Sales Ratio</w:t>
      </w:r>
    </w:p>
    <w:p>
      <w:pPr>
        <w:numPr>
          <w:ilvl w:val="2"/>
          <w:numId w:val="900"/>
        </w:numPr>
        <w:spacing w:before="0" w:after="0"/>
      </w:pPr>
      <w:r>
        <w:t>Enterprise Value Ratios</w:t>
      </w:r>
    </w:p>
    <w:p>
      <w:pPr>
        <w:numPr>
          <w:ilvl w:val="3"/>
          <w:numId w:val="900"/>
        </w:numPr>
        <w:spacing w:before="0" w:after="0"/>
      </w:pPr>
      <w:r>
        <w:t>EV/EBITDA</w:t>
      </w:r>
    </w:p>
    <w:p>
      <w:pPr>
        <w:numPr>
          <w:ilvl w:val="3"/>
          <w:numId w:val="900"/>
        </w:numPr>
        <w:spacing w:before="0" w:after="0"/>
      </w:pPr>
      <w:r>
        <w:t>EV/Sales</w:t>
      </w:r>
    </w:p>
    <w:p>
      <w:pPr>
        <w:numPr>
          <w:ilvl w:val="3"/>
          <w:numId w:val="900"/>
        </w:numPr>
        <w:spacing w:before="0" w:after="0"/>
      </w:pPr>
      <w:r>
        <w:t>EV/EBIT</w:t>
      </w:r>
    </w:p>
    <w:p>
      <w:pPr>
        <w:numPr>
          <w:ilvl w:val="2"/>
          <w:numId w:val="900"/>
        </w:numPr>
        <w:spacing w:before="0" w:after="0"/>
      </w:pPr>
      <w:r>
        <w:t>Peer Group Analysis</w:t>
      </w:r>
    </w:p>
    <w:p>
      <w:pPr>
        <w:numPr>
          <w:ilvl w:val="3"/>
          <w:numId w:val="900"/>
        </w:numPr>
        <w:spacing w:before="0" w:after="0"/>
      </w:pPr>
      <w:r>
        <w:t>Comparable Company Analysis</w:t>
      </w:r>
    </w:p>
    <w:p>
      <w:pPr>
        <w:numPr>
          <w:ilvl w:val="3"/>
          <w:numId w:val="900"/>
        </w:numPr>
        <w:spacing w:before="0" w:after="0"/>
      </w:pPr>
      <w:r>
        <w:t>Industry Multiples</w:t>
      </w:r>
    </w:p>
    <w:p>
      <w:pPr>
        <w:numPr>
          <w:ilvl w:val="1"/>
          <w:numId w:val="900"/>
        </w:numPr>
        <w:spacing w:before="0" w:after="0"/>
      </w:pPr>
      <w:r>
        <w:t>Asset-Based Valuation</w:t>
      </w:r>
    </w:p>
    <w:p>
      <w:pPr>
        <w:numPr>
          <w:ilvl w:val="2"/>
          <w:numId w:val="900"/>
        </w:numPr>
        <w:spacing w:before="0" w:after="0"/>
      </w:pPr>
      <w:r>
        <w:t>Book Value</w:t>
      </w:r>
    </w:p>
    <w:p>
      <w:pPr>
        <w:numPr>
          <w:ilvl w:val="2"/>
          <w:numId w:val="900"/>
        </w:numPr>
        <w:spacing w:before="0" w:after="0"/>
      </w:pPr>
      <w:r>
        <w:t>Adjusted Book Value</w:t>
      </w:r>
    </w:p>
    <w:p>
      <w:pPr>
        <w:numPr>
          <w:ilvl w:val="2"/>
          <w:numId w:val="900"/>
        </w:numPr>
        <w:spacing w:before="0" w:after="0"/>
      </w:pPr>
      <w:r>
        <w:t>Liquidation Value</w:t>
      </w:r>
    </w:p>
    <w:p>
      <w:pPr>
        <w:numPr>
          <w:ilvl w:val="2"/>
          <w:numId w:val="900"/>
        </w:numPr>
        <w:spacing w:before="0" w:after="0"/>
      </w:pPr>
      <w:r>
        <w:t>Replacement Cost</w:t>
      </w:r>
    </w:p>
    <w:p>
      <w:pPr>
        <w:pStyle w:val="Heading1"/>
      </w:pPr>
      <w:r>
        <w:t>Security Analysis: Fixed-Income</w:t>
      </w:r>
    </w:p>
    <w:p>
      <w:pPr>
        <w:numPr>
          <w:ilvl w:val="0"/>
          <w:numId w:val="900"/>
        </w:numPr>
        <w:spacing w:before="0" w:after="0"/>
      </w:pPr>
      <w:r>
        <w:t>Features of Bonds</w:t>
      </w:r>
    </w:p>
    <w:p>
      <w:pPr>
        <w:numPr>
          <w:ilvl w:val="1"/>
          <w:numId w:val="900"/>
        </w:numPr>
        <w:spacing w:before="0" w:after="0"/>
      </w:pPr>
      <w:r>
        <w:t>Basic Bond Characteristics</w:t>
      </w:r>
    </w:p>
    <w:p>
      <w:pPr>
        <w:numPr>
          <w:ilvl w:val="2"/>
          <w:numId w:val="900"/>
        </w:numPr>
        <w:spacing w:before="0" w:after="0"/>
      </w:pPr>
      <w:r>
        <w:t>Par Value</w:t>
      </w:r>
    </w:p>
    <w:p>
      <w:pPr>
        <w:numPr>
          <w:ilvl w:val="2"/>
          <w:numId w:val="900"/>
        </w:numPr>
        <w:spacing w:before="0" w:after="0"/>
      </w:pPr>
      <w:r>
        <w:t>Coupon Rate</w:t>
      </w:r>
    </w:p>
    <w:p>
      <w:pPr>
        <w:numPr>
          <w:ilvl w:val="2"/>
          <w:numId w:val="900"/>
        </w:numPr>
        <w:spacing w:before="0" w:after="0"/>
      </w:pPr>
      <w:r>
        <w:t>Maturity Date</w:t>
      </w:r>
    </w:p>
    <w:p>
      <w:pPr>
        <w:numPr>
          <w:ilvl w:val="2"/>
          <w:numId w:val="900"/>
        </w:numPr>
        <w:spacing w:before="0" w:after="0"/>
      </w:pPr>
      <w:r>
        <w:t>Payment Frequency</w:t>
      </w:r>
    </w:p>
    <w:p>
      <w:pPr>
        <w:numPr>
          <w:ilvl w:val="1"/>
          <w:numId w:val="900"/>
        </w:numPr>
        <w:spacing w:before="0" w:after="0"/>
      </w:pPr>
      <w:r>
        <w:t>Bond Indentures and Covenants</w:t>
      </w:r>
    </w:p>
    <w:p>
      <w:pPr>
        <w:numPr>
          <w:ilvl w:val="2"/>
          <w:numId w:val="900"/>
        </w:numPr>
        <w:spacing w:before="0" w:after="0"/>
      </w:pPr>
      <w:r>
        <w:t>Affirmative Covenants</w:t>
      </w:r>
    </w:p>
    <w:p>
      <w:pPr>
        <w:numPr>
          <w:ilvl w:val="2"/>
          <w:numId w:val="900"/>
        </w:numPr>
        <w:spacing w:before="0" w:after="0"/>
      </w:pPr>
      <w:r>
        <w:t>Negative Covenants</w:t>
      </w:r>
    </w:p>
    <w:p>
      <w:pPr>
        <w:numPr>
          <w:ilvl w:val="2"/>
          <w:numId w:val="900"/>
        </w:numPr>
        <w:spacing w:before="0" w:after="0"/>
      </w:pPr>
      <w:r>
        <w:t>Financial Covenants</w:t>
      </w:r>
    </w:p>
    <w:p>
      <w:pPr>
        <w:numPr>
          <w:ilvl w:val="2"/>
          <w:numId w:val="900"/>
        </w:numPr>
        <w:spacing w:before="0" w:after="0"/>
      </w:pPr>
      <w:r>
        <w:t>Covenant Violations</w:t>
      </w:r>
    </w:p>
    <w:p>
      <w:pPr>
        <w:numPr>
          <w:ilvl w:val="1"/>
          <w:numId w:val="900"/>
        </w:numPr>
        <w:spacing w:before="0" w:after="0"/>
      </w:pPr>
      <w:r>
        <w:t>Embedded Options</w:t>
      </w:r>
    </w:p>
    <w:p>
      <w:pPr>
        <w:numPr>
          <w:ilvl w:val="2"/>
          <w:numId w:val="900"/>
        </w:numPr>
        <w:spacing w:before="0" w:after="0"/>
      </w:pPr>
      <w:r>
        <w:t>Call Provisions</w:t>
      </w:r>
    </w:p>
    <w:p>
      <w:pPr>
        <w:numPr>
          <w:ilvl w:val="3"/>
          <w:numId w:val="900"/>
        </w:numPr>
        <w:spacing w:before="0" w:after="0"/>
      </w:pPr>
      <w:r>
        <w:t>Call Protection</w:t>
      </w:r>
    </w:p>
    <w:p>
      <w:pPr>
        <w:numPr>
          <w:ilvl w:val="3"/>
          <w:numId w:val="900"/>
        </w:numPr>
        <w:spacing w:before="0" w:after="0"/>
      </w:pPr>
      <w:r>
        <w:t>Call Schedules</w:t>
      </w:r>
    </w:p>
    <w:p>
      <w:pPr>
        <w:numPr>
          <w:ilvl w:val="2"/>
          <w:numId w:val="900"/>
        </w:numPr>
        <w:spacing w:before="0" w:after="0"/>
      </w:pPr>
      <w:r>
        <w:t>Put Provisions</w:t>
      </w:r>
    </w:p>
    <w:p>
      <w:pPr>
        <w:numPr>
          <w:ilvl w:val="2"/>
          <w:numId w:val="900"/>
        </w:numPr>
        <w:spacing w:before="0" w:after="0"/>
      </w:pPr>
      <w:r>
        <w:t>Conversion Provisions</w:t>
      </w:r>
    </w:p>
    <w:p>
      <w:pPr>
        <w:numPr>
          <w:ilvl w:val="2"/>
          <w:numId w:val="900"/>
        </w:numPr>
        <w:spacing w:before="0" w:after="0"/>
      </w:pPr>
      <w:r>
        <w:t>Sinking Fund Provisions</w:t>
      </w:r>
    </w:p>
    <w:p>
      <w:pPr>
        <w:numPr>
          <w:ilvl w:val="1"/>
          <w:numId w:val="900"/>
        </w:numPr>
        <w:spacing w:before="0" w:after="0"/>
      </w:pPr>
      <w:r>
        <w:t>Credit Enhancement</w:t>
      </w:r>
    </w:p>
    <w:p>
      <w:pPr>
        <w:numPr>
          <w:ilvl w:val="2"/>
          <w:numId w:val="900"/>
        </w:numPr>
        <w:spacing w:before="0" w:after="0"/>
      </w:pPr>
      <w:r>
        <w:t>Collateral</w:t>
      </w:r>
    </w:p>
    <w:p>
      <w:pPr>
        <w:numPr>
          <w:ilvl w:val="2"/>
          <w:numId w:val="900"/>
        </w:numPr>
        <w:spacing w:before="0" w:after="0"/>
      </w:pPr>
      <w:r>
        <w:t>Guarantees</w:t>
      </w:r>
    </w:p>
    <w:p>
      <w:pPr>
        <w:numPr>
          <w:ilvl w:val="2"/>
          <w:numId w:val="900"/>
        </w:numPr>
        <w:spacing w:before="0" w:after="0"/>
      </w:pPr>
      <w:r>
        <w:t>Insurance</w:t>
      </w:r>
    </w:p>
    <w:p>
      <w:pPr>
        <w:numPr>
          <w:ilvl w:val="0"/>
          <w:numId w:val="900"/>
        </w:numPr>
        <w:spacing w:before="0" w:after="0"/>
      </w:pPr>
      <w:r>
        <w:t>Bond Valuation</w:t>
      </w:r>
    </w:p>
    <w:p>
      <w:pPr>
        <w:numPr>
          <w:ilvl w:val="1"/>
          <w:numId w:val="900"/>
        </w:numPr>
        <w:spacing w:before="0" w:after="0"/>
      </w:pPr>
      <w:r>
        <w:t>Pricing of Bonds</w:t>
      </w:r>
    </w:p>
    <w:p>
      <w:pPr>
        <w:numPr>
          <w:ilvl w:val="2"/>
          <w:numId w:val="900"/>
        </w:numPr>
        <w:spacing w:before="0" w:after="0"/>
      </w:pPr>
      <w:r>
        <w:t>Present Value of Cash Flows</w:t>
      </w:r>
    </w:p>
    <w:p>
      <w:pPr>
        <w:numPr>
          <w:ilvl w:val="2"/>
          <w:numId w:val="900"/>
        </w:numPr>
        <w:spacing w:before="0" w:after="0"/>
      </w:pPr>
      <w:r>
        <w:t>Discount Rate Determination</w:t>
      </w:r>
    </w:p>
    <w:p>
      <w:pPr>
        <w:numPr>
          <w:ilvl w:val="2"/>
          <w:numId w:val="900"/>
        </w:numPr>
        <w:spacing w:before="0" w:after="0"/>
      </w:pPr>
      <w:r>
        <w:t>Clean Price vs. Dirty Price</w:t>
      </w:r>
    </w:p>
    <w:p>
      <w:pPr>
        <w:numPr>
          <w:ilvl w:val="2"/>
          <w:numId w:val="900"/>
        </w:numPr>
        <w:spacing w:before="0" w:after="0"/>
      </w:pPr>
      <w:r>
        <w:t>Accrued Interest</w:t>
      </w:r>
    </w:p>
    <w:p>
      <w:pPr>
        <w:numPr>
          <w:ilvl w:val="1"/>
          <w:numId w:val="900"/>
        </w:numPr>
        <w:spacing w:before="0" w:after="0"/>
      </w:pPr>
      <w:r>
        <w:t>The Relationship Between Price and Yield</w:t>
      </w:r>
    </w:p>
    <w:p>
      <w:pPr>
        <w:numPr>
          <w:ilvl w:val="2"/>
          <w:numId w:val="900"/>
        </w:numPr>
        <w:spacing w:before="0" w:after="0"/>
      </w:pPr>
      <w:r>
        <w:t>Price-Yield Inverse Relationship</w:t>
      </w:r>
    </w:p>
    <w:p>
      <w:pPr>
        <w:numPr>
          <w:ilvl w:val="2"/>
          <w:numId w:val="900"/>
        </w:numPr>
        <w:spacing w:before="0" w:after="0"/>
      </w:pPr>
      <w:r>
        <w:t>Premium Bonds</w:t>
      </w:r>
    </w:p>
    <w:p>
      <w:pPr>
        <w:numPr>
          <w:ilvl w:val="2"/>
          <w:numId w:val="900"/>
        </w:numPr>
        <w:spacing w:before="0" w:after="0"/>
      </w:pPr>
      <w:r>
        <w:t>Discount Bonds</w:t>
      </w:r>
    </w:p>
    <w:p>
      <w:pPr>
        <w:numPr>
          <w:ilvl w:val="2"/>
          <w:numId w:val="900"/>
        </w:numPr>
        <w:spacing w:before="0" w:after="0"/>
      </w:pPr>
      <w:r>
        <w:t>Par Bonds</w:t>
      </w:r>
    </w:p>
    <w:p>
      <w:pPr>
        <w:numPr>
          <w:ilvl w:val="1"/>
          <w:numId w:val="900"/>
        </w:numPr>
        <w:spacing w:before="0" w:after="0"/>
      </w:pPr>
      <w:r>
        <w:t>Yield Curve Analysis</w:t>
      </w:r>
    </w:p>
    <w:p>
      <w:pPr>
        <w:numPr>
          <w:ilvl w:val="2"/>
          <w:numId w:val="900"/>
        </w:numPr>
        <w:spacing w:before="0" w:after="0"/>
      </w:pPr>
      <w:r>
        <w:t>Normal Yield Curve</w:t>
      </w:r>
    </w:p>
    <w:p>
      <w:pPr>
        <w:numPr>
          <w:ilvl w:val="2"/>
          <w:numId w:val="900"/>
        </w:numPr>
        <w:spacing w:before="0" w:after="0"/>
      </w:pPr>
      <w:r>
        <w:t>Inverted Yield Curve</w:t>
      </w:r>
    </w:p>
    <w:p>
      <w:pPr>
        <w:numPr>
          <w:ilvl w:val="2"/>
          <w:numId w:val="900"/>
        </w:numPr>
        <w:spacing w:before="0" w:after="0"/>
      </w:pPr>
      <w:r>
        <w:t>Flat Yield Curve</w:t>
      </w:r>
    </w:p>
    <w:p>
      <w:pPr>
        <w:numPr>
          <w:ilvl w:val="2"/>
          <w:numId w:val="900"/>
        </w:numPr>
        <w:spacing w:before="0" w:after="0"/>
      </w:pPr>
      <w:r>
        <w:t>Yield Curve Theories</w:t>
      </w:r>
    </w:p>
    <w:p>
      <w:pPr>
        <w:numPr>
          <w:ilvl w:val="0"/>
          <w:numId w:val="900"/>
        </w:numPr>
        <w:spacing w:before="0" w:after="0"/>
      </w:pPr>
      <w:r>
        <w:t>Bond Yield Measures</w:t>
      </w:r>
    </w:p>
    <w:p>
      <w:pPr>
        <w:numPr>
          <w:ilvl w:val="1"/>
          <w:numId w:val="900"/>
        </w:numPr>
        <w:spacing w:before="0" w:after="0"/>
      </w:pPr>
      <w:r>
        <w:t>Current Yield</w:t>
      </w:r>
    </w:p>
    <w:p>
      <w:pPr>
        <w:numPr>
          <w:ilvl w:val="1"/>
          <w:numId w:val="900"/>
        </w:numPr>
        <w:spacing w:before="0" w:after="0"/>
      </w:pPr>
      <w:r>
        <w:t>Yield to Maturity</w:t>
      </w:r>
    </w:p>
    <w:p>
      <w:pPr>
        <w:numPr>
          <w:ilvl w:val="1"/>
          <w:numId w:val="900"/>
        </w:numPr>
        <w:spacing w:before="0" w:after="0"/>
      </w:pPr>
      <w:r>
        <w:t>Yield to Call</w:t>
      </w:r>
    </w:p>
    <w:p>
      <w:pPr>
        <w:numPr>
          <w:ilvl w:val="1"/>
          <w:numId w:val="900"/>
        </w:numPr>
        <w:spacing w:before="0" w:after="0"/>
      </w:pPr>
      <w:r>
        <w:t>Yield to Put</w:t>
      </w:r>
    </w:p>
    <w:p>
      <w:pPr>
        <w:numPr>
          <w:ilvl w:val="1"/>
          <w:numId w:val="900"/>
        </w:numPr>
        <w:spacing w:before="0" w:after="0"/>
      </w:pPr>
      <w:r>
        <w:t>Yield to Worst</w:t>
      </w:r>
    </w:p>
    <w:p>
      <w:pPr>
        <w:numPr>
          <w:ilvl w:val="1"/>
          <w:numId w:val="900"/>
        </w:numPr>
        <w:spacing w:before="0" w:after="0"/>
      </w:pPr>
      <w:r>
        <w:t>Realized Yield</w:t>
      </w:r>
    </w:p>
    <w:p>
      <w:pPr>
        <w:numPr>
          <w:ilvl w:val="1"/>
          <w:numId w:val="900"/>
        </w:numPr>
        <w:spacing w:before="0" w:after="0"/>
      </w:pPr>
      <w:r>
        <w:t>Tax-Equivalent Yield</w:t>
      </w:r>
    </w:p>
    <w:p>
      <w:pPr>
        <w:numPr>
          <w:ilvl w:val="0"/>
          <w:numId w:val="900"/>
        </w:numPr>
        <w:spacing w:before="0" w:after="0"/>
      </w:pPr>
      <w:r>
        <w:t>Bond Price Volatility and Risk</w:t>
      </w:r>
    </w:p>
    <w:p>
      <w:pPr>
        <w:numPr>
          <w:ilvl w:val="1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Price Sensitivity</w:t>
      </w:r>
    </w:p>
    <w:p>
      <w:pPr>
        <w:numPr>
          <w:ilvl w:val="2"/>
          <w:numId w:val="900"/>
        </w:numPr>
        <w:spacing w:before="0" w:after="0"/>
      </w:pPr>
      <w:r>
        <w:t>Reinvestment Risk</w:t>
      </w:r>
    </w:p>
    <w:p>
      <w:pPr>
        <w:numPr>
          <w:ilvl w:val="1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Macaulay Duration</w:t>
      </w:r>
    </w:p>
    <w:p>
      <w:pPr>
        <w:numPr>
          <w:ilvl w:val="2"/>
          <w:numId w:val="900"/>
        </w:numPr>
        <w:spacing w:before="0" w:after="0"/>
      </w:pPr>
      <w:r>
        <w:t>Modified Duration</w:t>
      </w:r>
    </w:p>
    <w:p>
      <w:pPr>
        <w:numPr>
          <w:ilvl w:val="2"/>
          <w:numId w:val="900"/>
        </w:numPr>
        <w:spacing w:before="0" w:after="0"/>
      </w:pPr>
      <w:r>
        <w:t>Effective Duration</w:t>
      </w:r>
    </w:p>
    <w:p>
      <w:pPr>
        <w:numPr>
          <w:ilvl w:val="2"/>
          <w:numId w:val="900"/>
        </w:numPr>
        <w:spacing w:before="0" w:after="0"/>
      </w:pPr>
      <w:r>
        <w:t>Key Rate Duration</w:t>
      </w:r>
    </w:p>
    <w:p>
      <w:pPr>
        <w:numPr>
          <w:ilvl w:val="1"/>
          <w:numId w:val="900"/>
        </w:numPr>
        <w:spacing w:before="0" w:after="0"/>
      </w:pPr>
      <w:r>
        <w:t>Convexity</w:t>
      </w:r>
    </w:p>
    <w:p>
      <w:pPr>
        <w:numPr>
          <w:ilvl w:val="2"/>
          <w:numId w:val="900"/>
        </w:numPr>
        <w:spacing w:before="0" w:after="0"/>
      </w:pPr>
      <w:r>
        <w:t>Positive Convexity</w:t>
      </w:r>
    </w:p>
    <w:p>
      <w:pPr>
        <w:numPr>
          <w:ilvl w:val="2"/>
          <w:numId w:val="900"/>
        </w:numPr>
        <w:spacing w:before="0" w:after="0"/>
      </w:pPr>
      <w:r>
        <w:t>Negative Convexity</w:t>
      </w:r>
    </w:p>
    <w:p>
      <w:pPr>
        <w:numPr>
          <w:ilvl w:val="2"/>
          <w:numId w:val="900"/>
        </w:numPr>
        <w:spacing w:before="0" w:after="0"/>
      </w:pPr>
      <w:r>
        <w:t>Effective Convexity</w:t>
      </w:r>
    </w:p>
    <w:p>
      <w:pPr>
        <w:numPr>
          <w:ilvl w:val="1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Default Risk</w:t>
      </w:r>
    </w:p>
    <w:p>
      <w:pPr>
        <w:numPr>
          <w:ilvl w:val="2"/>
          <w:numId w:val="900"/>
        </w:numPr>
        <w:spacing w:before="0" w:after="0"/>
      </w:pPr>
      <w:r>
        <w:t>Credit Ratings</w:t>
      </w:r>
    </w:p>
    <w:p>
      <w:pPr>
        <w:numPr>
          <w:ilvl w:val="3"/>
          <w:numId w:val="900"/>
        </w:numPr>
        <w:spacing w:before="0" w:after="0"/>
      </w:pPr>
      <w:r>
        <w:t>Rating Agencies</w:t>
      </w:r>
    </w:p>
    <w:p>
      <w:pPr>
        <w:numPr>
          <w:ilvl w:val="3"/>
          <w:numId w:val="900"/>
        </w:numPr>
        <w:spacing w:before="0" w:after="0"/>
      </w:pPr>
      <w:r>
        <w:t>Rating Categories</w:t>
      </w:r>
    </w:p>
    <w:p>
      <w:pPr>
        <w:numPr>
          <w:ilvl w:val="3"/>
          <w:numId w:val="900"/>
        </w:numPr>
        <w:spacing w:before="0" w:after="0"/>
      </w:pPr>
      <w:r>
        <w:t>Rating Migration</w:t>
      </w:r>
    </w:p>
    <w:p>
      <w:pPr>
        <w:numPr>
          <w:ilvl w:val="2"/>
          <w:numId w:val="900"/>
        </w:numPr>
        <w:spacing w:before="0" w:after="0"/>
      </w:pPr>
      <w:r>
        <w:t>Credit Spreads</w:t>
      </w:r>
    </w:p>
    <w:p>
      <w:pPr>
        <w:numPr>
          <w:ilvl w:val="2"/>
          <w:numId w:val="900"/>
        </w:numPr>
        <w:spacing w:before="0" w:after="0"/>
      </w:pPr>
      <w:r>
        <w:t>Recovery Rates</w:t>
      </w:r>
    </w:p>
    <w:p>
      <w:pPr>
        <w:numPr>
          <w:ilvl w:val="1"/>
          <w:numId w:val="900"/>
        </w:numPr>
        <w:spacing w:before="0" w:after="0"/>
      </w:pPr>
      <w:r>
        <w:t>Other Bond Risks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Call Risk</w:t>
      </w:r>
    </w:p>
    <w:p>
      <w:pPr>
        <w:numPr>
          <w:ilvl w:val="2"/>
          <w:numId w:val="900"/>
        </w:numPr>
        <w:spacing w:before="0" w:after="0"/>
      </w:pPr>
      <w:r>
        <w:t>Prepayment Risk</w:t>
      </w:r>
    </w:p>
    <w:p>
      <w:pPr>
        <w:numPr>
          <w:ilvl w:val="2"/>
          <w:numId w:val="900"/>
        </w:numPr>
        <w:spacing w:before="0" w:after="0"/>
      </w:pPr>
      <w:r>
        <w:t>Inflation Risk</w:t>
      </w:r>
    </w:p>
    <w:p>
      <w:pPr>
        <w:numPr>
          <w:ilvl w:val="2"/>
          <w:numId w:val="900"/>
        </w:numPr>
        <w:spacing w:before="0" w:after="0"/>
      </w:pPr>
      <w:r>
        <w:t>Currency Risk</w:t>
      </w:r>
    </w:p>
    <w:p>
      <w:pPr>
        <w:pStyle w:val="Heading1"/>
      </w:pPr>
      <w:r>
        <w:t>Technical Analysis</w:t>
      </w:r>
    </w:p>
    <w:p>
      <w:pPr>
        <w:numPr>
          <w:ilvl w:val="0"/>
          <w:numId w:val="900"/>
        </w:numPr>
        <w:spacing w:before="0" w:after="0"/>
      </w:pPr>
      <w:r>
        <w:t>Foundations of Technical Analysis</w:t>
      </w:r>
    </w:p>
    <w:p>
      <w:pPr>
        <w:numPr>
          <w:ilvl w:val="1"/>
          <w:numId w:val="900"/>
        </w:numPr>
        <w:spacing w:before="0" w:after="0"/>
      </w:pPr>
      <w:r>
        <w:t>Key Assumptions</w:t>
      </w:r>
    </w:p>
    <w:p>
      <w:pPr>
        <w:numPr>
          <w:ilvl w:val="2"/>
          <w:numId w:val="900"/>
        </w:numPr>
        <w:spacing w:before="0" w:after="0"/>
      </w:pPr>
      <w:r>
        <w:t>Market Action Discounts Everything</w:t>
      </w:r>
    </w:p>
    <w:p>
      <w:pPr>
        <w:numPr>
          <w:ilvl w:val="2"/>
          <w:numId w:val="900"/>
        </w:numPr>
        <w:spacing w:before="0" w:after="0"/>
      </w:pPr>
      <w:r>
        <w:t>Prices Move in Trends</w:t>
      </w:r>
    </w:p>
    <w:p>
      <w:pPr>
        <w:numPr>
          <w:ilvl w:val="2"/>
          <w:numId w:val="900"/>
        </w:numPr>
        <w:spacing w:before="0" w:after="0"/>
      </w:pPr>
      <w:r>
        <w:t>History Tends to Repeat Itself</w:t>
      </w:r>
    </w:p>
    <w:p>
      <w:pPr>
        <w:numPr>
          <w:ilvl w:val="1"/>
          <w:numId w:val="900"/>
        </w:numPr>
        <w:spacing w:before="0" w:after="0"/>
      </w:pPr>
      <w:r>
        <w:t>Technical vs. Fundamental Analysis</w:t>
      </w:r>
    </w:p>
    <w:p>
      <w:pPr>
        <w:numPr>
          <w:ilvl w:val="2"/>
          <w:numId w:val="900"/>
        </w:numPr>
        <w:spacing w:before="0" w:after="0"/>
      </w:pPr>
      <w:r>
        <w:t>Philosophical Differences</w:t>
      </w:r>
    </w:p>
    <w:p>
      <w:pPr>
        <w:numPr>
          <w:ilvl w:val="2"/>
          <w:numId w:val="900"/>
        </w:numPr>
        <w:spacing w:before="0" w:after="0"/>
      </w:pPr>
      <w:r>
        <w:t>Time Horizons</w:t>
      </w:r>
    </w:p>
    <w:p>
      <w:pPr>
        <w:numPr>
          <w:ilvl w:val="2"/>
          <w:numId w:val="900"/>
        </w:numPr>
        <w:spacing w:before="0" w:after="0"/>
      </w:pPr>
      <w:r>
        <w:t>Information Sources</w:t>
      </w:r>
    </w:p>
    <w:p>
      <w:pPr>
        <w:numPr>
          <w:ilvl w:val="2"/>
          <w:numId w:val="900"/>
        </w:numPr>
        <w:spacing w:before="0" w:after="0"/>
      </w:pPr>
      <w:r>
        <w:t>Strengths and Weaknesses</w:t>
      </w:r>
    </w:p>
    <w:p>
      <w:pPr>
        <w:numPr>
          <w:ilvl w:val="1"/>
          <w:numId w:val="900"/>
        </w:numPr>
        <w:spacing w:before="0" w:after="0"/>
      </w:pPr>
      <w:r>
        <w:t>Market Psychology</w:t>
      </w:r>
    </w:p>
    <w:p>
      <w:pPr>
        <w:numPr>
          <w:ilvl w:val="2"/>
          <w:numId w:val="900"/>
        </w:numPr>
        <w:spacing w:before="0" w:after="0"/>
      </w:pPr>
      <w:r>
        <w:t>Crowd Behavior</w:t>
      </w:r>
    </w:p>
    <w:p>
      <w:pPr>
        <w:numPr>
          <w:ilvl w:val="2"/>
          <w:numId w:val="900"/>
        </w:numPr>
        <w:spacing w:before="0" w:after="0"/>
      </w:pPr>
      <w:r>
        <w:t>Fear and Greed</w:t>
      </w:r>
    </w:p>
    <w:p>
      <w:pPr>
        <w:numPr>
          <w:ilvl w:val="2"/>
          <w:numId w:val="900"/>
        </w:numPr>
        <w:spacing w:before="0" w:after="0"/>
      </w:pPr>
      <w:r>
        <w:t>Market Sentiment</w:t>
      </w:r>
    </w:p>
    <w:p>
      <w:pPr>
        <w:numPr>
          <w:ilvl w:val="0"/>
          <w:numId w:val="900"/>
        </w:numPr>
        <w:spacing w:before="0" w:after="0"/>
      </w:pPr>
      <w:r>
        <w:t>Charting and Trend Analysis</w:t>
      </w:r>
    </w:p>
    <w:p>
      <w:pPr>
        <w:numPr>
          <w:ilvl w:val="1"/>
          <w:numId w:val="900"/>
        </w:numPr>
        <w:spacing w:before="0" w:after="0"/>
      </w:pPr>
      <w:r>
        <w:t>Types of Charts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Candlestick Charts</w:t>
      </w:r>
    </w:p>
    <w:p>
      <w:pPr>
        <w:numPr>
          <w:ilvl w:val="2"/>
          <w:numId w:val="900"/>
        </w:numPr>
        <w:spacing w:before="0" w:after="0"/>
      </w:pPr>
      <w:r>
        <w:t>Point and Figure Charts</w:t>
      </w:r>
    </w:p>
    <w:p>
      <w:pPr>
        <w:numPr>
          <w:ilvl w:val="1"/>
          <w:numId w:val="900"/>
        </w:numPr>
        <w:spacing w:before="0" w:after="0"/>
      </w:pPr>
      <w:r>
        <w:t>Trendlines and Channels</w:t>
      </w:r>
    </w:p>
    <w:p>
      <w:pPr>
        <w:numPr>
          <w:ilvl w:val="2"/>
          <w:numId w:val="900"/>
        </w:numPr>
        <w:spacing w:before="0" w:after="0"/>
      </w:pPr>
      <w:r>
        <w:t>Drawing Trendlines</w:t>
      </w:r>
    </w:p>
    <w:p>
      <w:pPr>
        <w:numPr>
          <w:ilvl w:val="2"/>
          <w:numId w:val="900"/>
        </w:numPr>
        <w:spacing w:before="0" w:after="0"/>
      </w:pPr>
      <w:r>
        <w:t>Trend Channels</w:t>
      </w:r>
    </w:p>
    <w:p>
      <w:pPr>
        <w:numPr>
          <w:ilvl w:val="2"/>
          <w:numId w:val="900"/>
        </w:numPr>
        <w:spacing w:before="0" w:after="0"/>
      </w:pPr>
      <w:r>
        <w:t>Trend Reversals</w:t>
      </w:r>
    </w:p>
    <w:p>
      <w:pPr>
        <w:numPr>
          <w:ilvl w:val="2"/>
          <w:numId w:val="900"/>
        </w:numPr>
        <w:spacing w:before="0" w:after="0"/>
      </w:pPr>
      <w:r>
        <w:t>Trend Confirmation</w:t>
      </w:r>
    </w:p>
    <w:p>
      <w:pPr>
        <w:numPr>
          <w:ilvl w:val="1"/>
          <w:numId w:val="900"/>
        </w:numPr>
        <w:spacing w:before="0" w:after="0"/>
      </w:pPr>
      <w:r>
        <w:t>Support and Resistance Levels</w:t>
      </w:r>
    </w:p>
    <w:p>
      <w:pPr>
        <w:numPr>
          <w:ilvl w:val="2"/>
          <w:numId w:val="900"/>
        </w:numPr>
        <w:spacing w:before="0" w:after="0"/>
      </w:pPr>
      <w:r>
        <w:t>Identifying Support</w:t>
      </w:r>
    </w:p>
    <w:p>
      <w:pPr>
        <w:numPr>
          <w:ilvl w:val="2"/>
          <w:numId w:val="900"/>
        </w:numPr>
        <w:spacing w:before="0" w:after="0"/>
      </w:pPr>
      <w:r>
        <w:t>Identifying Resistance</w:t>
      </w:r>
    </w:p>
    <w:p>
      <w:pPr>
        <w:numPr>
          <w:ilvl w:val="2"/>
          <w:numId w:val="900"/>
        </w:numPr>
        <w:spacing w:before="0" w:after="0"/>
      </w:pPr>
      <w:r>
        <w:t>Role Reversal</w:t>
      </w:r>
    </w:p>
    <w:p>
      <w:pPr>
        <w:numPr>
          <w:ilvl w:val="2"/>
          <w:numId w:val="900"/>
        </w:numPr>
        <w:spacing w:before="0" w:after="0"/>
      </w:pPr>
      <w:r>
        <w:t>Psychological Levels</w:t>
      </w:r>
    </w:p>
    <w:p>
      <w:pPr>
        <w:numPr>
          <w:ilvl w:val="1"/>
          <w:numId w:val="900"/>
        </w:numPr>
        <w:spacing w:before="0" w:after="0"/>
      </w:pPr>
      <w:r>
        <w:t>Chart Patterns</w:t>
      </w:r>
    </w:p>
    <w:p>
      <w:pPr>
        <w:numPr>
          <w:ilvl w:val="2"/>
          <w:numId w:val="900"/>
        </w:numPr>
        <w:spacing w:before="0" w:after="0"/>
      </w:pPr>
      <w:r>
        <w:t>Reversal Patterns</w:t>
      </w:r>
    </w:p>
    <w:p>
      <w:pPr>
        <w:numPr>
          <w:ilvl w:val="3"/>
          <w:numId w:val="900"/>
        </w:numPr>
        <w:spacing w:before="0" w:after="0"/>
      </w:pPr>
      <w:r>
        <w:t>Head and Shoulders</w:t>
      </w:r>
    </w:p>
    <w:p>
      <w:pPr>
        <w:numPr>
          <w:ilvl w:val="3"/>
          <w:numId w:val="900"/>
        </w:numPr>
        <w:spacing w:before="0" w:after="0"/>
      </w:pPr>
      <w:r>
        <w:t>Double Top</w:t>
      </w:r>
    </w:p>
    <w:p>
      <w:pPr>
        <w:numPr>
          <w:ilvl w:val="3"/>
          <w:numId w:val="900"/>
        </w:numPr>
        <w:spacing w:before="0" w:after="0"/>
      </w:pPr>
      <w:r>
        <w:t>Double Bottom</w:t>
      </w:r>
    </w:p>
    <w:p>
      <w:pPr>
        <w:numPr>
          <w:ilvl w:val="3"/>
          <w:numId w:val="900"/>
        </w:numPr>
        <w:spacing w:before="0" w:after="0"/>
      </w:pPr>
      <w:r>
        <w:t>Triple Top</w:t>
      </w:r>
    </w:p>
    <w:p>
      <w:pPr>
        <w:numPr>
          <w:ilvl w:val="3"/>
          <w:numId w:val="900"/>
        </w:numPr>
        <w:spacing w:before="0" w:after="0"/>
      </w:pPr>
      <w:r>
        <w:t>Triple Bottom</w:t>
      </w:r>
    </w:p>
    <w:p>
      <w:pPr>
        <w:numPr>
          <w:ilvl w:val="2"/>
          <w:numId w:val="900"/>
        </w:numPr>
        <w:spacing w:before="0" w:after="0"/>
      </w:pPr>
      <w:r>
        <w:t>Continuation Patterns</w:t>
      </w:r>
    </w:p>
    <w:p>
      <w:pPr>
        <w:numPr>
          <w:ilvl w:val="3"/>
          <w:numId w:val="900"/>
        </w:numPr>
        <w:spacing w:before="0" w:after="0"/>
      </w:pPr>
      <w:r>
        <w:t>Triangles</w:t>
      </w:r>
    </w:p>
    <w:p>
      <w:pPr>
        <w:numPr>
          <w:ilvl w:val="3"/>
          <w:numId w:val="900"/>
        </w:numPr>
        <w:spacing w:before="0" w:after="0"/>
      </w:pPr>
      <w:r>
        <w:t>Flags</w:t>
      </w:r>
    </w:p>
    <w:p>
      <w:pPr>
        <w:numPr>
          <w:ilvl w:val="3"/>
          <w:numId w:val="900"/>
        </w:numPr>
        <w:spacing w:before="0" w:after="0"/>
      </w:pPr>
      <w:r>
        <w:t>Pennants</w:t>
      </w:r>
    </w:p>
    <w:p>
      <w:pPr>
        <w:numPr>
          <w:ilvl w:val="3"/>
          <w:numId w:val="900"/>
        </w:numPr>
        <w:spacing w:before="0" w:after="0"/>
      </w:pPr>
      <w:r>
        <w:t>Rectangles</w:t>
      </w:r>
    </w:p>
    <w:p>
      <w:pPr>
        <w:numPr>
          <w:ilvl w:val="0"/>
          <w:numId w:val="900"/>
        </w:numPr>
        <w:spacing w:before="0" w:after="0"/>
      </w:pPr>
      <w:r>
        <w:t>Technical Indicators and Oscillators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Simple Moving Average</w:t>
      </w:r>
    </w:p>
    <w:p>
      <w:pPr>
        <w:numPr>
          <w:ilvl w:val="2"/>
          <w:numId w:val="900"/>
        </w:numPr>
        <w:spacing w:before="0" w:after="0"/>
      </w:pPr>
      <w:r>
        <w:t>Exponential Moving Average</w:t>
      </w:r>
    </w:p>
    <w:p>
      <w:pPr>
        <w:numPr>
          <w:ilvl w:val="2"/>
          <w:numId w:val="900"/>
        </w:numPr>
        <w:spacing w:before="0" w:after="0"/>
      </w:pPr>
      <w:r>
        <w:t>Weighted Moving Average</w:t>
      </w:r>
    </w:p>
    <w:p>
      <w:pPr>
        <w:numPr>
          <w:ilvl w:val="2"/>
          <w:numId w:val="900"/>
        </w:numPr>
        <w:spacing w:before="0" w:after="0"/>
      </w:pPr>
      <w:r>
        <w:t>Moving Average Crossovers</w:t>
      </w:r>
    </w:p>
    <w:p>
      <w:pPr>
        <w:numPr>
          <w:ilvl w:val="1"/>
          <w:numId w:val="900"/>
        </w:numPr>
        <w:spacing w:before="0" w:after="0"/>
      </w:pPr>
      <w:r>
        <w:t>Momentum Indicators</w:t>
      </w:r>
    </w:p>
    <w:p>
      <w:pPr>
        <w:numPr>
          <w:ilvl w:val="2"/>
          <w:numId w:val="900"/>
        </w:numPr>
        <w:spacing w:before="0" w:after="0"/>
      </w:pPr>
      <w:r>
        <w:t>Moving Average Convergence Divergence</w:t>
      </w:r>
    </w:p>
    <w:p>
      <w:pPr>
        <w:numPr>
          <w:ilvl w:val="2"/>
          <w:numId w:val="900"/>
        </w:numPr>
        <w:spacing w:before="0" w:after="0"/>
      </w:pPr>
      <w:r>
        <w:t>Relative Strength Index</w:t>
      </w:r>
    </w:p>
    <w:p>
      <w:pPr>
        <w:numPr>
          <w:ilvl w:val="2"/>
          <w:numId w:val="900"/>
        </w:numPr>
        <w:spacing w:before="0" w:after="0"/>
      </w:pPr>
      <w:r>
        <w:t>Stochastic Oscillator</w:t>
      </w:r>
    </w:p>
    <w:p>
      <w:pPr>
        <w:numPr>
          <w:ilvl w:val="2"/>
          <w:numId w:val="900"/>
        </w:numPr>
        <w:spacing w:before="0" w:after="0"/>
      </w:pPr>
      <w:r>
        <w:t>Rate of Change</w:t>
      </w:r>
    </w:p>
    <w:p>
      <w:pPr>
        <w:numPr>
          <w:ilvl w:val="1"/>
          <w:numId w:val="900"/>
        </w:numPr>
        <w:spacing w:before="0" w:after="0"/>
      </w:pPr>
      <w:r>
        <w:t>Volume Indicators</w:t>
      </w:r>
    </w:p>
    <w:p>
      <w:pPr>
        <w:numPr>
          <w:ilvl w:val="2"/>
          <w:numId w:val="900"/>
        </w:numPr>
        <w:spacing w:before="0" w:after="0"/>
      </w:pPr>
      <w:r>
        <w:t>On-Balance Volume</w:t>
      </w:r>
    </w:p>
    <w:p>
      <w:pPr>
        <w:numPr>
          <w:ilvl w:val="2"/>
          <w:numId w:val="900"/>
        </w:numPr>
        <w:spacing w:before="0" w:after="0"/>
      </w:pPr>
      <w:r>
        <w:t>Volume Price Trend</w:t>
      </w:r>
    </w:p>
    <w:p>
      <w:pPr>
        <w:numPr>
          <w:ilvl w:val="2"/>
          <w:numId w:val="900"/>
        </w:numPr>
        <w:spacing w:before="0" w:after="0"/>
      </w:pPr>
      <w:r>
        <w:t>Accumulation/Distribution Line</w:t>
      </w:r>
    </w:p>
    <w:p>
      <w:pPr>
        <w:numPr>
          <w:ilvl w:val="1"/>
          <w:numId w:val="900"/>
        </w:numPr>
        <w:spacing w:before="0" w:after="0"/>
      </w:pPr>
      <w:r>
        <w:t>Volatility Indicators</w:t>
      </w:r>
    </w:p>
    <w:p>
      <w:pPr>
        <w:numPr>
          <w:ilvl w:val="2"/>
          <w:numId w:val="900"/>
        </w:numPr>
        <w:spacing w:before="0" w:after="0"/>
      </w:pPr>
      <w:r>
        <w:t>Bollinger Bands</w:t>
      </w:r>
    </w:p>
    <w:p>
      <w:pPr>
        <w:numPr>
          <w:ilvl w:val="2"/>
          <w:numId w:val="900"/>
        </w:numPr>
        <w:spacing w:before="0" w:after="0"/>
      </w:pPr>
      <w:r>
        <w:t>Average True Range</w:t>
      </w:r>
    </w:p>
    <w:p>
      <w:pPr>
        <w:numPr>
          <w:ilvl w:val="2"/>
          <w:numId w:val="900"/>
        </w:numPr>
        <w:spacing w:before="0" w:after="0"/>
      </w:pPr>
      <w:r>
        <w:t>Volatility Index</w:t>
      </w:r>
    </w:p>
    <w:p>
      <w:pPr>
        <w:numPr>
          <w:ilvl w:val="0"/>
          <w:numId w:val="900"/>
        </w:numPr>
        <w:spacing w:before="0" w:after="0"/>
      </w:pPr>
      <w:r>
        <w:t>Market Structure Analysis</w:t>
      </w:r>
    </w:p>
    <w:p>
      <w:pPr>
        <w:numPr>
          <w:ilvl w:val="1"/>
          <w:numId w:val="900"/>
        </w:numPr>
        <w:spacing w:before="0" w:after="0"/>
      </w:pPr>
      <w:r>
        <w:t>Dow Theory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Market Phases</w:t>
      </w:r>
    </w:p>
    <w:p>
      <w:pPr>
        <w:numPr>
          <w:ilvl w:val="2"/>
          <w:numId w:val="900"/>
        </w:numPr>
        <w:spacing w:before="0" w:after="0"/>
      </w:pPr>
      <w:r>
        <w:t>Confirmation Signals</w:t>
      </w:r>
    </w:p>
    <w:p>
      <w:pPr>
        <w:numPr>
          <w:ilvl w:val="1"/>
          <w:numId w:val="900"/>
        </w:numPr>
        <w:spacing w:before="0" w:after="0"/>
      </w:pPr>
      <w:r>
        <w:t>Elliott Wave Theory</w:t>
      </w:r>
    </w:p>
    <w:p>
      <w:pPr>
        <w:numPr>
          <w:ilvl w:val="2"/>
          <w:numId w:val="900"/>
        </w:numPr>
        <w:spacing w:before="0" w:after="0"/>
      </w:pPr>
      <w:r>
        <w:t>Wave Patterns</w:t>
      </w:r>
    </w:p>
    <w:p>
      <w:pPr>
        <w:numPr>
          <w:ilvl w:val="2"/>
          <w:numId w:val="900"/>
        </w:numPr>
        <w:spacing w:before="0" w:after="0"/>
      </w:pPr>
      <w:r>
        <w:t>Fibonacci Relationships</w:t>
      </w:r>
    </w:p>
    <w:p>
      <w:pPr>
        <w:numPr>
          <w:ilvl w:val="1"/>
          <w:numId w:val="900"/>
        </w:numPr>
        <w:spacing w:before="0" w:after="0"/>
      </w:pPr>
      <w:r>
        <w:t>Market Breadth</w:t>
      </w:r>
    </w:p>
    <w:p>
      <w:pPr>
        <w:numPr>
          <w:ilvl w:val="2"/>
          <w:numId w:val="900"/>
        </w:numPr>
        <w:spacing w:before="0" w:after="0"/>
      </w:pPr>
      <w:r>
        <w:t>Advance-Decline Line</w:t>
      </w:r>
    </w:p>
    <w:p>
      <w:pPr>
        <w:numPr>
          <w:ilvl w:val="2"/>
          <w:numId w:val="900"/>
        </w:numPr>
        <w:spacing w:before="0" w:after="0"/>
      </w:pPr>
      <w:r>
        <w:t>New Highs-New Lows</w:t>
      </w:r>
    </w:p>
    <w:p>
      <w:pPr>
        <w:numPr>
          <w:ilvl w:val="2"/>
          <w:numId w:val="900"/>
        </w:numPr>
        <w:spacing w:before="0" w:after="0"/>
      </w:pPr>
      <w:r>
        <w:t>Up Volume-Down Volume</w:t>
      </w:r>
    </w:p>
    <w:p>
      <w:pPr>
        <w:numPr>
          <w:ilvl w:val="0"/>
          <w:numId w:val="900"/>
        </w:numPr>
        <w:spacing w:before="0" w:after="0"/>
      </w:pPr>
      <w:r>
        <w:t>Efficient Market Hypothesis</w:t>
      </w:r>
    </w:p>
    <w:p>
      <w:pPr>
        <w:numPr>
          <w:ilvl w:val="1"/>
          <w:numId w:val="900"/>
        </w:numPr>
        <w:spacing w:before="0" w:after="0"/>
      </w:pPr>
      <w:r>
        <w:t>Forms of Market Efficiency</w:t>
      </w:r>
    </w:p>
    <w:p>
      <w:pPr>
        <w:numPr>
          <w:ilvl w:val="2"/>
          <w:numId w:val="900"/>
        </w:numPr>
        <w:spacing w:before="0" w:after="0"/>
      </w:pPr>
      <w:r>
        <w:t>Weak Form Efficiency</w:t>
      </w:r>
    </w:p>
    <w:p>
      <w:pPr>
        <w:numPr>
          <w:ilvl w:val="2"/>
          <w:numId w:val="900"/>
        </w:numPr>
        <w:spacing w:before="0" w:after="0"/>
      </w:pPr>
      <w:r>
        <w:t>Semi-Strong Form Efficiency</w:t>
      </w:r>
    </w:p>
    <w:p>
      <w:pPr>
        <w:numPr>
          <w:ilvl w:val="2"/>
          <w:numId w:val="900"/>
        </w:numPr>
        <w:spacing w:before="0" w:after="0"/>
      </w:pPr>
      <w:r>
        <w:t>Strong Form Efficiency</w:t>
      </w:r>
    </w:p>
    <w:p>
      <w:pPr>
        <w:numPr>
          <w:ilvl w:val="1"/>
          <w:numId w:val="900"/>
        </w:numPr>
        <w:spacing w:before="0" w:after="0"/>
      </w:pPr>
      <w:r>
        <w:t>Implications for Technical Analysis</w:t>
      </w:r>
    </w:p>
    <w:p>
      <w:pPr>
        <w:numPr>
          <w:ilvl w:val="1"/>
          <w:numId w:val="900"/>
        </w:numPr>
        <w:spacing w:before="0" w:after="0"/>
      </w:pPr>
      <w:r>
        <w:t>Market Anomalies</w:t>
      </w:r>
    </w:p>
    <w:p>
      <w:pPr>
        <w:numPr>
          <w:ilvl w:val="1"/>
          <w:numId w:val="900"/>
        </w:numPr>
        <w:spacing w:before="0" w:after="0"/>
      </w:pPr>
      <w:r>
        <w:t>Behavioral Finance Challenges</w:t>
      </w:r>
    </w:p>
    <w:p>
      <w:pPr>
        <w:pStyle w:val="Heading1"/>
      </w:pPr>
      <w:r>
        <w:t>Portfolio Theory</w:t>
      </w:r>
    </w:p>
    <w:p>
      <w:pPr>
        <w:numPr>
          <w:ilvl w:val="0"/>
          <w:numId w:val="900"/>
        </w:numPr>
        <w:spacing w:before="0" w:after="0"/>
      </w:pPr>
      <w:r>
        <w:t>Modern Portfolio Theory</w:t>
      </w:r>
    </w:p>
    <w:p>
      <w:pPr>
        <w:numPr>
          <w:ilvl w:val="1"/>
          <w:numId w:val="900"/>
        </w:numPr>
        <w:spacing w:before="0" w:after="0"/>
      </w:pPr>
      <w:r>
        <w:t>Principles of Diversification</w:t>
      </w:r>
    </w:p>
    <w:p>
      <w:pPr>
        <w:numPr>
          <w:ilvl w:val="2"/>
          <w:numId w:val="900"/>
        </w:numPr>
        <w:spacing w:before="0" w:after="0"/>
      </w:pPr>
      <w:r>
        <w:t>Risk Reduction Benefits</w:t>
      </w:r>
    </w:p>
    <w:p>
      <w:pPr>
        <w:numPr>
          <w:ilvl w:val="2"/>
          <w:numId w:val="900"/>
        </w:numPr>
        <w:spacing w:before="0" w:after="0"/>
      </w:pPr>
      <w:r>
        <w:t>Correlation Effects</w:t>
      </w:r>
    </w:p>
    <w:p>
      <w:pPr>
        <w:numPr>
          <w:ilvl w:val="2"/>
          <w:numId w:val="900"/>
        </w:numPr>
        <w:spacing w:before="0" w:after="0"/>
      </w:pPr>
      <w:r>
        <w:t>Optimal Number of Securities</w:t>
      </w:r>
    </w:p>
    <w:p>
      <w:pPr>
        <w:numPr>
          <w:ilvl w:val="1"/>
          <w:numId w:val="900"/>
        </w:numPr>
        <w:spacing w:before="0" w:after="0"/>
      </w:pPr>
      <w:r>
        <w:t>Measuring Portfolio Risk and Return</w:t>
      </w:r>
    </w:p>
    <w:p>
      <w:pPr>
        <w:numPr>
          <w:ilvl w:val="2"/>
          <w:numId w:val="900"/>
        </w:numPr>
        <w:spacing w:before="0" w:after="0"/>
      </w:pPr>
      <w:r>
        <w:t>Portfolio Expected Return</w:t>
      </w:r>
    </w:p>
    <w:p>
      <w:pPr>
        <w:numPr>
          <w:ilvl w:val="2"/>
          <w:numId w:val="900"/>
        </w:numPr>
        <w:spacing w:before="0" w:after="0"/>
      </w:pPr>
      <w:r>
        <w:t>Portfolio Variance</w:t>
      </w:r>
    </w:p>
    <w:p>
      <w:pPr>
        <w:numPr>
          <w:ilvl w:val="2"/>
          <w:numId w:val="900"/>
        </w:numPr>
        <w:spacing w:before="0" w:after="0"/>
      </w:pPr>
      <w:r>
        <w:t>Portfolio Standard Deviation</w:t>
      </w:r>
    </w:p>
    <w:p>
      <w:pPr>
        <w:numPr>
          <w:ilvl w:val="2"/>
          <w:numId w:val="900"/>
        </w:numPr>
        <w:spacing w:before="0" w:after="0"/>
      </w:pPr>
      <w:r>
        <w:t>Two-Asset Portfolios</w:t>
      </w:r>
    </w:p>
    <w:p>
      <w:pPr>
        <w:numPr>
          <w:ilvl w:val="2"/>
          <w:numId w:val="900"/>
        </w:numPr>
        <w:spacing w:before="0" w:after="0"/>
      </w:pPr>
      <w:r>
        <w:t>Multi-Asset Portfolios</w:t>
      </w:r>
    </w:p>
    <w:p>
      <w:pPr>
        <w:numPr>
          <w:ilvl w:val="1"/>
          <w:numId w:val="900"/>
        </w:numPr>
        <w:spacing w:before="0" w:after="0"/>
      </w:pPr>
      <w:r>
        <w:t>The Covariance and Correlation of Returns</w:t>
      </w:r>
    </w:p>
    <w:p>
      <w:pPr>
        <w:numPr>
          <w:ilvl w:val="2"/>
          <w:numId w:val="900"/>
        </w:numPr>
        <w:spacing w:before="0" w:after="0"/>
      </w:pPr>
      <w:r>
        <w:t>Covariance Calculation</w:t>
      </w:r>
    </w:p>
    <w:p>
      <w:pPr>
        <w:numPr>
          <w:ilvl w:val="2"/>
          <w:numId w:val="900"/>
        </w:numPr>
        <w:spacing w:before="0" w:after="0"/>
      </w:pPr>
      <w:r>
        <w:t>Correlation Coefficient</w:t>
      </w:r>
    </w:p>
    <w:p>
      <w:pPr>
        <w:numPr>
          <w:ilvl w:val="2"/>
          <w:numId w:val="900"/>
        </w:numPr>
        <w:spacing w:before="0" w:after="0"/>
      </w:pPr>
      <w:r>
        <w:t>Correlation Matrix</w:t>
      </w:r>
    </w:p>
    <w:p>
      <w:pPr>
        <w:numPr>
          <w:ilvl w:val="1"/>
          <w:numId w:val="900"/>
        </w:numPr>
        <w:spacing w:before="0" w:after="0"/>
      </w:pPr>
      <w:r>
        <w:t>The Efficient Frontier</w:t>
      </w:r>
    </w:p>
    <w:p>
      <w:pPr>
        <w:numPr>
          <w:ilvl w:val="2"/>
          <w:numId w:val="900"/>
        </w:numPr>
        <w:spacing w:before="0" w:after="0"/>
      </w:pPr>
      <w:r>
        <w:t>Construction of Efficient Frontier</w:t>
      </w:r>
    </w:p>
    <w:p>
      <w:pPr>
        <w:numPr>
          <w:ilvl w:val="2"/>
          <w:numId w:val="900"/>
        </w:numPr>
        <w:spacing w:before="0" w:after="0"/>
      </w:pPr>
      <w:r>
        <w:t>Minimum Variance Portfolio</w:t>
      </w:r>
    </w:p>
    <w:p>
      <w:pPr>
        <w:numPr>
          <w:ilvl w:val="2"/>
          <w:numId w:val="900"/>
        </w:numPr>
        <w:spacing w:before="0" w:after="0"/>
      </w:pPr>
      <w:r>
        <w:t>Maximum Return Portfolio</w:t>
      </w:r>
    </w:p>
    <w:p>
      <w:pPr>
        <w:numPr>
          <w:ilvl w:val="1"/>
          <w:numId w:val="900"/>
        </w:numPr>
        <w:spacing w:before="0" w:after="0"/>
      </w:pPr>
      <w:r>
        <w:t>The Optimal Portfolio</w:t>
      </w:r>
    </w:p>
    <w:p>
      <w:pPr>
        <w:numPr>
          <w:ilvl w:val="2"/>
          <w:numId w:val="900"/>
        </w:numPr>
        <w:spacing w:before="0" w:after="0"/>
      </w:pPr>
      <w:r>
        <w:t>Risk-Free Asset Introduction</w:t>
      </w:r>
    </w:p>
    <w:p>
      <w:pPr>
        <w:numPr>
          <w:ilvl w:val="2"/>
          <w:numId w:val="900"/>
        </w:numPr>
        <w:spacing w:before="0" w:after="0"/>
      </w:pPr>
      <w:r>
        <w:t>Capital Allocation Line</w:t>
      </w:r>
    </w:p>
    <w:p>
      <w:pPr>
        <w:numPr>
          <w:ilvl w:val="2"/>
          <w:numId w:val="900"/>
        </w:numPr>
        <w:spacing w:before="0" w:after="0"/>
      </w:pPr>
      <w:r>
        <w:t>Optimal Risky Portfolio</w:t>
      </w:r>
    </w:p>
    <w:p>
      <w:pPr>
        <w:numPr>
          <w:ilvl w:val="2"/>
          <w:numId w:val="900"/>
        </w:numPr>
        <w:spacing w:before="0" w:after="0"/>
      </w:pPr>
      <w:r>
        <w:t>Separation Theorem</w:t>
      </w:r>
    </w:p>
    <w:p>
      <w:pPr>
        <w:numPr>
          <w:ilvl w:val="0"/>
          <w:numId w:val="900"/>
        </w:numPr>
        <w:spacing w:before="0" w:after="0"/>
      </w:pPr>
      <w:r>
        <w:t>The Capital Asset Pricing Model</w:t>
      </w:r>
    </w:p>
    <w:p>
      <w:pPr>
        <w:numPr>
          <w:ilvl w:val="1"/>
          <w:numId w:val="900"/>
        </w:numPr>
        <w:spacing w:before="0" w:after="0"/>
      </w:pPr>
      <w:r>
        <w:t>Assumptions of CAPM</w:t>
      </w:r>
    </w:p>
    <w:p>
      <w:pPr>
        <w:numPr>
          <w:ilvl w:val="2"/>
          <w:numId w:val="900"/>
        </w:numPr>
        <w:spacing w:before="0" w:after="0"/>
      </w:pPr>
      <w:r>
        <w:t>Homogeneous Expectations</w:t>
      </w:r>
    </w:p>
    <w:p>
      <w:pPr>
        <w:numPr>
          <w:ilvl w:val="2"/>
          <w:numId w:val="900"/>
        </w:numPr>
        <w:spacing w:before="0" w:after="0"/>
      </w:pPr>
      <w:r>
        <w:t>Single Period Model</w:t>
      </w:r>
    </w:p>
    <w:p>
      <w:pPr>
        <w:numPr>
          <w:ilvl w:val="2"/>
          <w:numId w:val="900"/>
        </w:numPr>
        <w:spacing w:before="0" w:after="0"/>
      </w:pPr>
      <w:r>
        <w:t>Risk-Free Borrowing and Lending</w:t>
      </w:r>
    </w:p>
    <w:p>
      <w:pPr>
        <w:numPr>
          <w:ilvl w:val="1"/>
          <w:numId w:val="900"/>
        </w:numPr>
        <w:spacing w:before="0" w:after="0"/>
      </w:pPr>
      <w:r>
        <w:t>The Capital Market Line</w:t>
      </w:r>
    </w:p>
    <w:p>
      <w:pPr>
        <w:numPr>
          <w:ilvl w:val="2"/>
          <w:numId w:val="900"/>
        </w:numPr>
        <w:spacing w:before="0" w:after="0"/>
      </w:pPr>
      <w:r>
        <w:t>Market Portfolio</w:t>
      </w:r>
    </w:p>
    <w:p>
      <w:pPr>
        <w:numPr>
          <w:ilvl w:val="2"/>
          <w:numId w:val="900"/>
        </w:numPr>
        <w:spacing w:before="0" w:after="0"/>
      </w:pPr>
      <w:r>
        <w:t>Efficient Portfolios</w:t>
      </w:r>
    </w:p>
    <w:p>
      <w:pPr>
        <w:numPr>
          <w:ilvl w:val="1"/>
          <w:numId w:val="900"/>
        </w:numPr>
        <w:spacing w:before="0" w:after="0"/>
      </w:pPr>
      <w:r>
        <w:t>The Security Market Line</w:t>
      </w:r>
    </w:p>
    <w:p>
      <w:pPr>
        <w:numPr>
          <w:ilvl w:val="2"/>
          <w:numId w:val="900"/>
        </w:numPr>
        <w:spacing w:before="0" w:after="0"/>
      </w:pPr>
      <w:r>
        <w:t>Individual Security Pricing</w:t>
      </w:r>
    </w:p>
    <w:p>
      <w:pPr>
        <w:numPr>
          <w:ilvl w:val="2"/>
          <w:numId w:val="900"/>
        </w:numPr>
        <w:spacing w:before="0" w:after="0"/>
      </w:pPr>
      <w:r>
        <w:t>Required Return Calculation</w:t>
      </w:r>
    </w:p>
    <w:p>
      <w:pPr>
        <w:numPr>
          <w:ilvl w:val="1"/>
          <w:numId w:val="900"/>
        </w:numPr>
        <w:spacing w:before="0" w:after="0"/>
      </w:pPr>
      <w:r>
        <w:t>Beta as a Measure of Systematic Risk</w:t>
      </w:r>
    </w:p>
    <w:p>
      <w:pPr>
        <w:numPr>
          <w:ilvl w:val="2"/>
          <w:numId w:val="900"/>
        </w:numPr>
        <w:spacing w:before="0" w:after="0"/>
      </w:pPr>
      <w:r>
        <w:t>Beta Calculation</w:t>
      </w:r>
    </w:p>
    <w:p>
      <w:pPr>
        <w:numPr>
          <w:ilvl w:val="2"/>
          <w:numId w:val="900"/>
        </w:numPr>
        <w:spacing w:before="0" w:after="0"/>
      </w:pPr>
      <w:r>
        <w:t>Beta Interpretation</w:t>
      </w:r>
    </w:p>
    <w:p>
      <w:pPr>
        <w:numPr>
          <w:ilvl w:val="2"/>
          <w:numId w:val="900"/>
        </w:numPr>
        <w:spacing w:before="0" w:after="0"/>
      </w:pPr>
      <w:r>
        <w:t>Portfolio Beta</w:t>
      </w:r>
    </w:p>
    <w:p>
      <w:pPr>
        <w:numPr>
          <w:ilvl w:val="1"/>
          <w:numId w:val="900"/>
        </w:numPr>
        <w:spacing w:before="0" w:after="0"/>
      </w:pPr>
      <w:r>
        <w:t>Limitations of CAPM</w:t>
      </w:r>
    </w:p>
    <w:p>
      <w:pPr>
        <w:numPr>
          <w:ilvl w:val="2"/>
          <w:numId w:val="900"/>
        </w:numPr>
        <w:spacing w:before="0" w:after="0"/>
      </w:pPr>
      <w:r>
        <w:t>Unrealistic Assumptions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Alternative Models</w:t>
      </w:r>
    </w:p>
    <w:p>
      <w:pPr>
        <w:numPr>
          <w:ilvl w:val="0"/>
          <w:numId w:val="900"/>
        </w:numPr>
        <w:spacing w:before="0" w:after="0"/>
      </w:pPr>
      <w:r>
        <w:t>Arbitrage Pricing Theory</w:t>
      </w:r>
    </w:p>
    <w:p>
      <w:pPr>
        <w:numPr>
          <w:ilvl w:val="1"/>
          <w:numId w:val="900"/>
        </w:numPr>
        <w:spacing w:before="0" w:after="0"/>
      </w:pPr>
      <w:r>
        <w:t>Factor Models</w:t>
      </w:r>
    </w:p>
    <w:p>
      <w:pPr>
        <w:numPr>
          <w:ilvl w:val="2"/>
          <w:numId w:val="900"/>
        </w:numPr>
        <w:spacing w:before="0" w:after="0"/>
      </w:pPr>
      <w:r>
        <w:t>Single-Factor Models</w:t>
      </w:r>
    </w:p>
    <w:p>
      <w:pPr>
        <w:numPr>
          <w:ilvl w:val="2"/>
          <w:numId w:val="900"/>
        </w:numPr>
        <w:spacing w:before="0" w:after="0"/>
      </w:pPr>
      <w:r>
        <w:t>Multi-Factor Models</w:t>
      </w:r>
    </w:p>
    <w:p>
      <w:pPr>
        <w:numPr>
          <w:ilvl w:val="2"/>
          <w:numId w:val="900"/>
        </w:numPr>
        <w:spacing w:before="0" w:after="0"/>
      </w:pPr>
      <w:r>
        <w:t>Factor Selection</w:t>
      </w:r>
    </w:p>
    <w:p>
      <w:pPr>
        <w:numPr>
          <w:ilvl w:val="1"/>
          <w:numId w:val="900"/>
        </w:numPr>
        <w:spacing w:before="0" w:after="0"/>
      </w:pPr>
      <w:r>
        <w:t>APT Assumptions</w:t>
      </w:r>
    </w:p>
    <w:p>
      <w:pPr>
        <w:numPr>
          <w:ilvl w:val="1"/>
          <w:numId w:val="900"/>
        </w:numPr>
        <w:spacing w:before="0" w:after="0"/>
      </w:pPr>
      <w:r>
        <w:t>Comparison with CAPM</w:t>
      </w:r>
    </w:p>
    <w:p>
      <w:pPr>
        <w:numPr>
          <w:ilvl w:val="1"/>
          <w:numId w:val="900"/>
        </w:numPr>
        <w:spacing w:before="0" w:after="0"/>
      </w:pPr>
      <w:r>
        <w:t>Applications of APT</w:t>
      </w:r>
    </w:p>
    <w:p>
      <w:pPr>
        <w:numPr>
          <w:ilvl w:val="2"/>
          <w:numId w:val="900"/>
        </w:numPr>
        <w:spacing w:before="0" w:after="0"/>
      </w:pPr>
      <w:r>
        <w:t>Factor Portfolios</w:t>
      </w:r>
    </w:p>
    <w:p>
      <w:pPr>
        <w:numPr>
          <w:ilvl w:val="2"/>
          <w:numId w:val="900"/>
        </w:numPr>
        <w:spacing w:before="0" w:after="0"/>
      </w:pPr>
      <w:r>
        <w:t>Risk Attribution</w:t>
      </w:r>
    </w:p>
    <w:p>
      <w:pPr>
        <w:pStyle w:val="Heading1"/>
      </w:pPr>
      <w:r>
        <w:t>The Portfolio Management Process</w:t>
      </w:r>
    </w:p>
    <w:p>
      <w:pPr>
        <w:numPr>
          <w:ilvl w:val="0"/>
          <w:numId w:val="900"/>
        </w:numPr>
        <w:spacing w:before="0" w:after="0"/>
      </w:pPr>
      <w:r>
        <w:t>The Investor Policy Statement</w:t>
      </w:r>
    </w:p>
    <w:p>
      <w:pPr>
        <w:numPr>
          <w:ilvl w:val="1"/>
          <w:numId w:val="900"/>
        </w:numPr>
        <w:spacing w:before="0" w:after="0"/>
      </w:pPr>
      <w:r>
        <w:t>Purpose and Structure of IPS</w:t>
      </w:r>
    </w:p>
    <w:p>
      <w:pPr>
        <w:numPr>
          <w:ilvl w:val="2"/>
          <w:numId w:val="900"/>
        </w:numPr>
        <w:spacing w:before="0" w:after="0"/>
      </w:pPr>
      <w:r>
        <w:t>Investment Philosophy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Review Process</w:t>
      </w:r>
    </w:p>
    <w:p>
      <w:pPr>
        <w:numPr>
          <w:ilvl w:val="1"/>
          <w:numId w:val="900"/>
        </w:numPr>
        <w:spacing w:before="0" w:after="0"/>
      </w:pPr>
      <w:r>
        <w:t>Investment Objectives</w:t>
      </w:r>
    </w:p>
    <w:p>
      <w:pPr>
        <w:numPr>
          <w:ilvl w:val="2"/>
          <w:numId w:val="900"/>
        </w:numPr>
        <w:spacing w:before="0" w:after="0"/>
      </w:pPr>
      <w:r>
        <w:t>Return Requirements</w:t>
      </w:r>
    </w:p>
    <w:p>
      <w:pPr>
        <w:numPr>
          <w:ilvl w:val="3"/>
          <w:numId w:val="900"/>
        </w:numPr>
        <w:spacing w:before="0" w:after="0"/>
      </w:pPr>
      <w:r>
        <w:t>Absolute Return Targets</w:t>
      </w:r>
    </w:p>
    <w:p>
      <w:pPr>
        <w:numPr>
          <w:ilvl w:val="3"/>
          <w:numId w:val="900"/>
        </w:numPr>
        <w:spacing w:before="0" w:after="0"/>
      </w:pPr>
      <w:r>
        <w:t>Relative Return Targets</w:t>
      </w:r>
    </w:p>
    <w:p>
      <w:pPr>
        <w:numPr>
          <w:ilvl w:val="3"/>
          <w:numId w:val="900"/>
        </w:numPr>
        <w:spacing w:before="0" w:after="0"/>
      </w:pPr>
      <w:r>
        <w:t>Real Return Requirements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3"/>
          <w:numId w:val="900"/>
        </w:numPr>
        <w:spacing w:before="0" w:after="0"/>
      </w:pPr>
      <w:r>
        <w:t>Risk Capacity</w:t>
      </w:r>
    </w:p>
    <w:p>
      <w:pPr>
        <w:numPr>
          <w:ilvl w:val="3"/>
          <w:numId w:val="900"/>
        </w:numPr>
        <w:spacing w:before="0" w:after="0"/>
      </w:pPr>
      <w:r>
        <w:t>Risk Perception</w:t>
      </w:r>
    </w:p>
    <w:p>
      <w:pPr>
        <w:numPr>
          <w:ilvl w:val="3"/>
          <w:numId w:val="900"/>
        </w:numPr>
        <w:spacing w:before="0" w:after="0"/>
      </w:pPr>
      <w:r>
        <w:t>Risk Measurement</w:t>
      </w:r>
    </w:p>
    <w:p>
      <w:pPr>
        <w:numPr>
          <w:ilvl w:val="1"/>
          <w:numId w:val="900"/>
        </w:numPr>
        <w:spacing w:before="0" w:after="0"/>
      </w:pPr>
      <w:r>
        <w:t>Investment Constraints</w:t>
      </w:r>
    </w:p>
    <w:p>
      <w:pPr>
        <w:numPr>
          <w:ilvl w:val="2"/>
          <w:numId w:val="900"/>
        </w:numPr>
        <w:spacing w:before="0" w:after="0"/>
      </w:pPr>
      <w:r>
        <w:t>Liquidity Needs</w:t>
      </w:r>
    </w:p>
    <w:p>
      <w:pPr>
        <w:numPr>
          <w:ilvl w:val="3"/>
          <w:numId w:val="900"/>
        </w:numPr>
        <w:spacing w:before="0" w:after="0"/>
      </w:pPr>
      <w:r>
        <w:t>Planned Expenditures</w:t>
      </w:r>
    </w:p>
    <w:p>
      <w:pPr>
        <w:numPr>
          <w:ilvl w:val="3"/>
          <w:numId w:val="900"/>
        </w:numPr>
        <w:spacing w:before="0" w:after="0"/>
      </w:pPr>
      <w:r>
        <w:t>Emergency Reserves</w:t>
      </w:r>
    </w:p>
    <w:p>
      <w:pPr>
        <w:numPr>
          <w:ilvl w:val="2"/>
          <w:numId w:val="900"/>
        </w:numPr>
        <w:spacing w:before="0" w:after="0"/>
      </w:pPr>
      <w:r>
        <w:t>Time Horizon</w:t>
      </w:r>
    </w:p>
    <w:p>
      <w:pPr>
        <w:numPr>
          <w:ilvl w:val="3"/>
          <w:numId w:val="900"/>
        </w:numPr>
        <w:spacing w:before="0" w:after="0"/>
      </w:pPr>
      <w:r>
        <w:t>Single Stage</w:t>
      </w:r>
    </w:p>
    <w:p>
      <w:pPr>
        <w:numPr>
          <w:ilvl w:val="3"/>
          <w:numId w:val="900"/>
        </w:numPr>
        <w:spacing w:before="0" w:after="0"/>
      </w:pPr>
      <w:r>
        <w:t>Multi-Stage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3"/>
          <w:numId w:val="900"/>
        </w:numPr>
        <w:spacing w:before="0" w:after="0"/>
      </w:pPr>
      <w:r>
        <w:t>Tax Status</w:t>
      </w:r>
    </w:p>
    <w:p>
      <w:pPr>
        <w:numPr>
          <w:ilvl w:val="3"/>
          <w:numId w:val="900"/>
        </w:numPr>
        <w:spacing w:before="0" w:after="0"/>
      </w:pPr>
      <w:r>
        <w:t>Tax-Advantaged Accounts</w:t>
      </w:r>
    </w:p>
    <w:p>
      <w:pPr>
        <w:numPr>
          <w:ilvl w:val="3"/>
          <w:numId w:val="900"/>
        </w:numPr>
        <w:spacing w:before="0" w:after="0"/>
      </w:pPr>
      <w:r>
        <w:t>Tax-Loss Harvesting</w:t>
      </w:r>
    </w:p>
    <w:p>
      <w:pPr>
        <w:numPr>
          <w:ilvl w:val="2"/>
          <w:numId w:val="900"/>
        </w:numPr>
        <w:spacing w:before="0" w:after="0"/>
      </w:pPr>
      <w:r>
        <w:t>Legal and Regulatory Factors</w:t>
      </w:r>
    </w:p>
    <w:p>
      <w:pPr>
        <w:numPr>
          <w:ilvl w:val="3"/>
          <w:numId w:val="900"/>
        </w:numPr>
        <w:spacing w:before="0" w:after="0"/>
      </w:pPr>
      <w:r>
        <w:t>Fiduciary Requirements</w:t>
      </w:r>
    </w:p>
    <w:p>
      <w:pPr>
        <w:numPr>
          <w:ilvl w:val="3"/>
          <w:numId w:val="900"/>
        </w:numPr>
        <w:spacing w:before="0" w:after="0"/>
      </w:pPr>
      <w:r>
        <w:t>Investment Restrictions</w:t>
      </w:r>
    </w:p>
    <w:p>
      <w:pPr>
        <w:numPr>
          <w:ilvl w:val="2"/>
          <w:numId w:val="900"/>
        </w:numPr>
        <w:spacing w:before="0" w:after="0"/>
      </w:pPr>
      <w:r>
        <w:t>Unique Circumstances</w:t>
      </w:r>
    </w:p>
    <w:p>
      <w:pPr>
        <w:numPr>
          <w:ilvl w:val="3"/>
          <w:numId w:val="900"/>
        </w:numPr>
        <w:spacing w:before="0" w:after="0"/>
      </w:pPr>
      <w:r>
        <w:t>ESG Considerations</w:t>
      </w:r>
    </w:p>
    <w:p>
      <w:pPr>
        <w:numPr>
          <w:ilvl w:val="3"/>
          <w:numId w:val="900"/>
        </w:numPr>
        <w:spacing w:before="0" w:after="0"/>
      </w:pPr>
      <w:r>
        <w:t>Concentrated Positions</w:t>
      </w:r>
    </w:p>
    <w:p>
      <w:pPr>
        <w:numPr>
          <w:ilvl w:val="3"/>
          <w:numId w:val="900"/>
        </w:numPr>
        <w:spacing w:before="0" w:after="0"/>
      </w:pPr>
      <w:r>
        <w:t>Family Considerations</w:t>
      </w:r>
    </w:p>
    <w:p>
      <w:pPr>
        <w:numPr>
          <w:ilvl w:val="0"/>
          <w:numId w:val="900"/>
        </w:numPr>
        <w:spacing w:before="0" w:after="0"/>
      </w:pPr>
      <w:r>
        <w:t>Asset Allocation</w:t>
      </w:r>
    </w:p>
    <w:p>
      <w:pPr>
        <w:numPr>
          <w:ilvl w:val="1"/>
          <w:numId w:val="900"/>
        </w:numPr>
        <w:spacing w:before="0" w:after="0"/>
      </w:pPr>
      <w:r>
        <w:t>Strategic Asset Allocation</w:t>
      </w:r>
    </w:p>
    <w:p>
      <w:pPr>
        <w:numPr>
          <w:ilvl w:val="2"/>
          <w:numId w:val="900"/>
        </w:numPr>
        <w:spacing w:before="0" w:after="0"/>
      </w:pPr>
      <w:r>
        <w:t>Long-Term Policy Mix</w:t>
      </w:r>
    </w:p>
    <w:p>
      <w:pPr>
        <w:numPr>
          <w:ilvl w:val="2"/>
          <w:numId w:val="900"/>
        </w:numPr>
        <w:spacing w:before="0" w:after="0"/>
      </w:pPr>
      <w:r>
        <w:t>Asset Class Selection</w:t>
      </w:r>
    </w:p>
    <w:p>
      <w:pPr>
        <w:numPr>
          <w:ilvl w:val="2"/>
          <w:numId w:val="900"/>
        </w:numPr>
        <w:spacing w:before="0" w:after="0"/>
      </w:pPr>
      <w:r>
        <w:t>Target Allocations</w:t>
      </w:r>
    </w:p>
    <w:p>
      <w:pPr>
        <w:numPr>
          <w:ilvl w:val="2"/>
          <w:numId w:val="900"/>
        </w:numPr>
        <w:spacing w:before="0" w:after="0"/>
      </w:pPr>
      <w:r>
        <w:t>Rebalancing Policy</w:t>
      </w:r>
    </w:p>
    <w:p>
      <w:pPr>
        <w:numPr>
          <w:ilvl w:val="1"/>
          <w:numId w:val="900"/>
        </w:numPr>
        <w:spacing w:before="0" w:after="0"/>
      </w:pPr>
      <w:r>
        <w:t>Tactical Asset Allocation</w:t>
      </w:r>
    </w:p>
    <w:p>
      <w:pPr>
        <w:numPr>
          <w:ilvl w:val="2"/>
          <w:numId w:val="900"/>
        </w:numPr>
        <w:spacing w:before="0" w:after="0"/>
      </w:pPr>
      <w:r>
        <w:t>Short-Term Adjustments</w:t>
      </w:r>
    </w:p>
    <w:p>
      <w:pPr>
        <w:numPr>
          <w:ilvl w:val="2"/>
          <w:numId w:val="900"/>
        </w:numPr>
        <w:spacing w:before="0" w:after="0"/>
      </w:pPr>
      <w:r>
        <w:t>Market Timing</w:t>
      </w:r>
    </w:p>
    <w:p>
      <w:pPr>
        <w:numPr>
          <w:ilvl w:val="2"/>
          <w:numId w:val="900"/>
        </w:numPr>
        <w:spacing w:before="0" w:after="0"/>
      </w:pPr>
      <w:r>
        <w:t>Momentum Strategies</w:t>
      </w:r>
    </w:p>
    <w:p>
      <w:pPr>
        <w:numPr>
          <w:ilvl w:val="1"/>
          <w:numId w:val="900"/>
        </w:numPr>
        <w:spacing w:before="0" w:after="0"/>
      </w:pPr>
      <w:r>
        <w:t>Dynamic Asset Allocation</w:t>
      </w:r>
    </w:p>
    <w:p>
      <w:pPr>
        <w:numPr>
          <w:ilvl w:val="2"/>
          <w:numId w:val="900"/>
        </w:numPr>
        <w:spacing w:before="0" w:after="0"/>
      </w:pPr>
      <w:r>
        <w:t>Life-Cycle Funds</w:t>
      </w:r>
    </w:p>
    <w:p>
      <w:pPr>
        <w:numPr>
          <w:ilvl w:val="2"/>
          <w:numId w:val="900"/>
        </w:numPr>
        <w:spacing w:before="0" w:after="0"/>
      </w:pPr>
      <w:r>
        <w:t>Target-Date Funds</w:t>
      </w:r>
    </w:p>
    <w:p>
      <w:pPr>
        <w:numPr>
          <w:ilvl w:val="1"/>
          <w:numId w:val="900"/>
        </w:numPr>
        <w:spacing w:before="0" w:after="0"/>
      </w:pPr>
      <w:r>
        <w:t>Core-Satellite Approach</w:t>
      </w:r>
    </w:p>
    <w:p>
      <w:pPr>
        <w:numPr>
          <w:ilvl w:val="2"/>
          <w:numId w:val="900"/>
        </w:numPr>
        <w:spacing w:before="0" w:after="0"/>
      </w:pPr>
      <w:r>
        <w:t>Core Holdings</w:t>
      </w:r>
    </w:p>
    <w:p>
      <w:pPr>
        <w:numPr>
          <w:ilvl w:val="3"/>
          <w:numId w:val="900"/>
        </w:numPr>
        <w:spacing w:before="0" w:after="0"/>
      </w:pPr>
      <w:r>
        <w:t>Index Funds</w:t>
      </w:r>
    </w:p>
    <w:p>
      <w:pPr>
        <w:numPr>
          <w:ilvl w:val="3"/>
          <w:numId w:val="900"/>
        </w:numPr>
        <w:spacing w:before="0" w:after="0"/>
      </w:pPr>
      <w:r>
        <w:t>Passive Strategies</w:t>
      </w:r>
    </w:p>
    <w:p>
      <w:pPr>
        <w:numPr>
          <w:ilvl w:val="2"/>
          <w:numId w:val="900"/>
        </w:numPr>
        <w:spacing w:before="0" w:after="0"/>
      </w:pPr>
      <w:r>
        <w:t>Satellite Holdings</w:t>
      </w:r>
    </w:p>
    <w:p>
      <w:pPr>
        <w:numPr>
          <w:ilvl w:val="3"/>
          <w:numId w:val="900"/>
        </w:numPr>
        <w:spacing w:before="0" w:after="0"/>
      </w:pPr>
      <w:r>
        <w:t>Active Strategies</w:t>
      </w:r>
    </w:p>
    <w:p>
      <w:pPr>
        <w:numPr>
          <w:ilvl w:val="3"/>
          <w:numId w:val="900"/>
        </w:numPr>
        <w:spacing w:before="0" w:after="0"/>
      </w:pPr>
      <w:r>
        <w:t>Alternative Investments</w:t>
      </w:r>
    </w:p>
    <w:p>
      <w:pPr>
        <w:numPr>
          <w:ilvl w:val="0"/>
          <w:numId w:val="900"/>
        </w:numPr>
        <w:spacing w:before="0" w:after="0"/>
      </w:pPr>
      <w:r>
        <w:t>Security Selection and Portfolio Construction</w:t>
      </w:r>
    </w:p>
    <w:p>
      <w:pPr>
        <w:numPr>
          <w:ilvl w:val="1"/>
          <w:numId w:val="900"/>
        </w:numPr>
        <w:spacing w:before="0" w:after="0"/>
      </w:pPr>
      <w:r>
        <w:t>Passive Management Strategies</w:t>
      </w:r>
    </w:p>
    <w:p>
      <w:pPr>
        <w:numPr>
          <w:ilvl w:val="2"/>
          <w:numId w:val="900"/>
        </w:numPr>
        <w:spacing w:before="0" w:after="0"/>
      </w:pPr>
      <w:r>
        <w:t>Indexing</w:t>
      </w:r>
    </w:p>
    <w:p>
      <w:pPr>
        <w:numPr>
          <w:ilvl w:val="3"/>
          <w:numId w:val="900"/>
        </w:numPr>
        <w:spacing w:before="0" w:after="0"/>
      </w:pPr>
      <w:r>
        <w:t>Full Replication</w:t>
      </w:r>
    </w:p>
    <w:p>
      <w:pPr>
        <w:numPr>
          <w:ilvl w:val="3"/>
          <w:numId w:val="900"/>
        </w:numPr>
        <w:spacing w:before="0" w:after="0"/>
      </w:pPr>
      <w:r>
        <w:t>Sampling</w:t>
      </w:r>
    </w:p>
    <w:p>
      <w:pPr>
        <w:numPr>
          <w:ilvl w:val="3"/>
          <w:numId w:val="900"/>
        </w:numPr>
        <w:spacing w:before="0" w:after="0"/>
      </w:pPr>
      <w:r>
        <w:t>Synthetic Replication</w:t>
      </w:r>
    </w:p>
    <w:p>
      <w:pPr>
        <w:numPr>
          <w:ilvl w:val="2"/>
          <w:numId w:val="900"/>
        </w:numPr>
        <w:spacing w:before="0" w:after="0"/>
      </w:pPr>
      <w:r>
        <w:t>Buy-and-Hold Strategy</w:t>
      </w:r>
    </w:p>
    <w:p>
      <w:pPr>
        <w:numPr>
          <w:ilvl w:val="1"/>
          <w:numId w:val="900"/>
        </w:numPr>
        <w:spacing w:before="0" w:after="0"/>
      </w:pPr>
      <w:r>
        <w:t>Active Management Strategies</w:t>
      </w:r>
    </w:p>
    <w:p>
      <w:pPr>
        <w:numPr>
          <w:ilvl w:val="2"/>
          <w:numId w:val="900"/>
        </w:numPr>
        <w:spacing w:before="0" w:after="0"/>
      </w:pPr>
      <w:r>
        <w:t>Market Timing</w:t>
      </w:r>
    </w:p>
    <w:p>
      <w:pPr>
        <w:numPr>
          <w:ilvl w:val="2"/>
          <w:numId w:val="900"/>
        </w:numPr>
        <w:spacing w:before="0" w:after="0"/>
      </w:pPr>
      <w:r>
        <w:t>Security Selection</w:t>
      </w:r>
    </w:p>
    <w:p>
      <w:pPr>
        <w:numPr>
          <w:ilvl w:val="2"/>
          <w:numId w:val="900"/>
        </w:numPr>
        <w:spacing w:before="0" w:after="0"/>
      </w:pPr>
      <w:r>
        <w:t>Sector Rotation</w:t>
      </w:r>
    </w:p>
    <w:p>
      <w:pPr>
        <w:numPr>
          <w:ilvl w:val="2"/>
          <w:numId w:val="900"/>
        </w:numPr>
        <w:spacing w:before="0" w:after="0"/>
      </w:pPr>
      <w:r>
        <w:t>Style Rotation</w:t>
      </w:r>
    </w:p>
    <w:p>
      <w:pPr>
        <w:numPr>
          <w:ilvl w:val="1"/>
          <w:numId w:val="900"/>
        </w:numPr>
        <w:spacing w:before="0" w:after="0"/>
      </w:pPr>
      <w:r>
        <w:t>Portfolio Optimization Techniques</w:t>
      </w:r>
    </w:p>
    <w:p>
      <w:pPr>
        <w:numPr>
          <w:ilvl w:val="2"/>
          <w:numId w:val="900"/>
        </w:numPr>
        <w:spacing w:before="0" w:after="0"/>
      </w:pPr>
      <w:r>
        <w:t>Mean-Variance Optimization</w:t>
      </w:r>
    </w:p>
    <w:p>
      <w:pPr>
        <w:numPr>
          <w:ilvl w:val="2"/>
          <w:numId w:val="900"/>
        </w:numPr>
        <w:spacing w:before="0" w:after="0"/>
      </w:pPr>
      <w:r>
        <w:t>Black-Litterman Model</w:t>
      </w:r>
    </w:p>
    <w:p>
      <w:pPr>
        <w:numPr>
          <w:ilvl w:val="2"/>
          <w:numId w:val="900"/>
        </w:numPr>
        <w:spacing w:before="0" w:after="0"/>
      </w:pPr>
      <w:r>
        <w:t>Risk Budgeting</w:t>
      </w:r>
    </w:p>
    <w:p>
      <w:pPr>
        <w:numPr>
          <w:ilvl w:val="2"/>
          <w:numId w:val="900"/>
        </w:numPr>
        <w:spacing w:before="0" w:after="0"/>
      </w:pPr>
      <w:r>
        <w:t>Constraints in Portfolio Construction</w:t>
      </w:r>
    </w:p>
    <w:p>
      <w:pPr>
        <w:numPr>
          <w:ilvl w:val="3"/>
          <w:numId w:val="900"/>
        </w:numPr>
        <w:spacing w:before="0" w:after="0"/>
      </w:pPr>
      <w:r>
        <w:t>Position Limits</w:t>
      </w:r>
    </w:p>
    <w:p>
      <w:pPr>
        <w:numPr>
          <w:ilvl w:val="3"/>
          <w:numId w:val="900"/>
        </w:numPr>
        <w:spacing w:before="0" w:after="0"/>
      </w:pPr>
      <w:r>
        <w:t>Turnover Constraints</w:t>
      </w:r>
    </w:p>
    <w:p>
      <w:pPr>
        <w:numPr>
          <w:ilvl w:val="3"/>
          <w:numId w:val="900"/>
        </w:numPr>
        <w:spacing w:before="0" w:after="0"/>
      </w:pPr>
      <w:r>
        <w:t>Transaction Costs</w:t>
      </w:r>
    </w:p>
    <w:p>
      <w:pPr>
        <w:pStyle w:val="Heading1"/>
      </w:pPr>
      <w:r>
        <w:t>Portfolio Performance Evaluation</w:t>
      </w:r>
    </w:p>
    <w:p>
      <w:pPr>
        <w:numPr>
          <w:ilvl w:val="0"/>
          <w:numId w:val="900"/>
        </w:numPr>
        <w:spacing w:before="0" w:after="0"/>
      </w:pPr>
      <w:r>
        <w:t>Measures of Portfolio Return</w:t>
      </w:r>
    </w:p>
    <w:p>
      <w:pPr>
        <w:numPr>
          <w:ilvl w:val="1"/>
          <w:numId w:val="900"/>
        </w:numPr>
        <w:spacing w:before="0" w:after="0"/>
      </w:pPr>
      <w:r>
        <w:t>Time-Weighted Rate of Return</w:t>
      </w:r>
    </w:p>
    <w:p>
      <w:pPr>
        <w:numPr>
          <w:ilvl w:val="2"/>
          <w:numId w:val="900"/>
        </w:numPr>
        <w:spacing w:before="0" w:after="0"/>
      </w:pPr>
      <w:r>
        <w:t>Geometric Linking</w:t>
      </w:r>
    </w:p>
    <w:p>
      <w:pPr>
        <w:numPr>
          <w:ilvl w:val="2"/>
          <w:numId w:val="900"/>
        </w:numPr>
        <w:spacing w:before="0" w:after="0"/>
      </w:pPr>
      <w:r>
        <w:t>Sub-Period Returns</w:t>
      </w:r>
    </w:p>
    <w:p>
      <w:pPr>
        <w:numPr>
          <w:ilvl w:val="1"/>
          <w:numId w:val="900"/>
        </w:numPr>
        <w:spacing w:before="0" w:after="0"/>
      </w:pPr>
      <w:r>
        <w:t>Money-Weighted Rate of Return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Cash Flow Timing Effects</w:t>
      </w:r>
    </w:p>
    <w:p>
      <w:pPr>
        <w:numPr>
          <w:ilvl w:val="1"/>
          <w:numId w:val="900"/>
        </w:numPr>
        <w:spacing w:before="0" w:after="0"/>
      </w:pPr>
      <w:r>
        <w:t>Annualized Returns</w:t>
      </w:r>
    </w:p>
    <w:p>
      <w:pPr>
        <w:numPr>
          <w:ilvl w:val="1"/>
          <w:numId w:val="900"/>
        </w:numPr>
        <w:spacing w:before="0" w:after="0"/>
      </w:pPr>
      <w:r>
        <w:t>Gross vs. Net Returns</w:t>
      </w:r>
    </w:p>
    <w:p>
      <w:pPr>
        <w:numPr>
          <w:ilvl w:val="0"/>
          <w:numId w:val="900"/>
        </w:numPr>
        <w:spacing w:before="0" w:after="0"/>
      </w:pPr>
      <w:r>
        <w:t>Risk-Adjusted Performance Measures</w:t>
      </w:r>
    </w:p>
    <w:p>
      <w:pPr>
        <w:numPr>
          <w:ilvl w:val="1"/>
          <w:numId w:val="900"/>
        </w:numPr>
        <w:spacing w:before="0" w:after="0"/>
      </w:pPr>
      <w:r>
        <w:t>Sharpe Ratio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Treynor Ratio</w:t>
      </w:r>
    </w:p>
    <w:p>
      <w:pPr>
        <w:numPr>
          <w:ilvl w:val="2"/>
          <w:numId w:val="900"/>
        </w:numPr>
        <w:spacing w:before="0" w:after="0"/>
      </w:pPr>
      <w:r>
        <w:t>Beta-Adjusted Returns</w:t>
      </w:r>
    </w:p>
    <w:p>
      <w:pPr>
        <w:numPr>
          <w:ilvl w:val="2"/>
          <w:numId w:val="900"/>
        </w:numPr>
        <w:spacing w:before="0" w:after="0"/>
      </w:pPr>
      <w:r>
        <w:t>Systematic Risk Focus</w:t>
      </w:r>
    </w:p>
    <w:p>
      <w:pPr>
        <w:numPr>
          <w:ilvl w:val="1"/>
          <w:numId w:val="900"/>
        </w:numPr>
        <w:spacing w:before="0" w:after="0"/>
      </w:pPr>
      <w:r>
        <w:t>Jensen's Alpha</w:t>
      </w:r>
    </w:p>
    <w:p>
      <w:pPr>
        <w:numPr>
          <w:ilvl w:val="2"/>
          <w:numId w:val="900"/>
        </w:numPr>
        <w:spacing w:before="0" w:after="0"/>
      </w:pPr>
      <w:r>
        <w:t>CAPM-Based Measure</w:t>
      </w:r>
    </w:p>
    <w:p>
      <w:pPr>
        <w:numPr>
          <w:ilvl w:val="2"/>
          <w:numId w:val="900"/>
        </w:numPr>
        <w:spacing w:before="0" w:after="0"/>
      </w:pPr>
      <w:r>
        <w:t>Abnormal Returns</w:t>
      </w:r>
    </w:p>
    <w:p>
      <w:pPr>
        <w:numPr>
          <w:ilvl w:val="1"/>
          <w:numId w:val="900"/>
        </w:numPr>
        <w:spacing w:before="0" w:after="0"/>
      </w:pPr>
      <w:r>
        <w:t>Information Ratio</w:t>
      </w:r>
    </w:p>
    <w:p>
      <w:pPr>
        <w:numPr>
          <w:ilvl w:val="2"/>
          <w:numId w:val="900"/>
        </w:numPr>
        <w:spacing w:before="0" w:after="0"/>
      </w:pPr>
      <w:r>
        <w:t>Active Return per Unit of Active Risk</w:t>
      </w:r>
    </w:p>
    <w:p>
      <w:pPr>
        <w:numPr>
          <w:ilvl w:val="2"/>
          <w:numId w:val="900"/>
        </w:numPr>
        <w:spacing w:before="0" w:after="0"/>
      </w:pPr>
      <w:r>
        <w:t>Tracking Error</w:t>
      </w:r>
    </w:p>
    <w:p>
      <w:pPr>
        <w:numPr>
          <w:ilvl w:val="1"/>
          <w:numId w:val="900"/>
        </w:numPr>
        <w:spacing w:before="0" w:after="0"/>
      </w:pPr>
      <w:r>
        <w:t>Sortino Ratio</w:t>
      </w:r>
    </w:p>
    <w:p>
      <w:pPr>
        <w:numPr>
          <w:ilvl w:val="2"/>
          <w:numId w:val="900"/>
        </w:numPr>
        <w:spacing w:before="0" w:after="0"/>
      </w:pPr>
      <w:r>
        <w:t>Downside Risk Adjustment</w:t>
      </w:r>
    </w:p>
    <w:p>
      <w:pPr>
        <w:numPr>
          <w:ilvl w:val="1"/>
          <w:numId w:val="900"/>
        </w:numPr>
        <w:spacing w:before="0" w:after="0"/>
      </w:pPr>
      <w:r>
        <w:t>Maximum Drawdown</w:t>
      </w:r>
    </w:p>
    <w:p>
      <w:pPr>
        <w:numPr>
          <w:ilvl w:val="0"/>
          <w:numId w:val="900"/>
        </w:numPr>
        <w:spacing w:before="0" w:after="0"/>
      </w:pPr>
      <w:r>
        <w:t>Performance Attribution Analysis</w:t>
      </w:r>
    </w:p>
    <w:p>
      <w:pPr>
        <w:numPr>
          <w:ilvl w:val="1"/>
          <w:numId w:val="900"/>
        </w:numPr>
        <w:spacing w:before="0" w:after="0"/>
      </w:pPr>
      <w:r>
        <w:t>Asset Allocation Contribution</w:t>
      </w:r>
    </w:p>
    <w:p>
      <w:pPr>
        <w:numPr>
          <w:ilvl w:val="2"/>
          <w:numId w:val="900"/>
        </w:numPr>
        <w:spacing w:before="0" w:after="0"/>
      </w:pPr>
      <w:r>
        <w:t>Policy Return</w:t>
      </w:r>
    </w:p>
    <w:p>
      <w:pPr>
        <w:numPr>
          <w:ilvl w:val="2"/>
          <w:numId w:val="900"/>
        </w:numPr>
        <w:spacing w:before="0" w:after="0"/>
      </w:pPr>
      <w:r>
        <w:t>Asset Allocation Effect</w:t>
      </w:r>
    </w:p>
    <w:p>
      <w:pPr>
        <w:numPr>
          <w:ilvl w:val="1"/>
          <w:numId w:val="900"/>
        </w:numPr>
        <w:spacing w:before="0" w:after="0"/>
      </w:pPr>
      <w:r>
        <w:t>Security Selection Contribution</w:t>
      </w:r>
    </w:p>
    <w:p>
      <w:pPr>
        <w:numPr>
          <w:ilvl w:val="2"/>
          <w:numId w:val="900"/>
        </w:numPr>
        <w:spacing w:before="0" w:after="0"/>
      </w:pPr>
      <w:r>
        <w:t>Selection Effect</w:t>
      </w:r>
    </w:p>
    <w:p>
      <w:pPr>
        <w:numPr>
          <w:ilvl w:val="2"/>
          <w:numId w:val="900"/>
        </w:numPr>
        <w:spacing w:before="0" w:after="0"/>
      </w:pPr>
      <w:r>
        <w:t>Within-Sector Returns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Currency Attribution</w:t>
      </w:r>
    </w:p>
    <w:p>
      <w:pPr>
        <w:numPr>
          <w:ilvl w:val="1"/>
          <w:numId w:val="900"/>
        </w:numPr>
        <w:spacing w:before="0" w:after="0"/>
      </w:pPr>
      <w:r>
        <w:t>Sector Attribution</w:t>
      </w:r>
    </w:p>
    <w:p>
      <w:pPr>
        <w:numPr>
          <w:ilvl w:val="0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Characteristics of a Valid Benchmark</w:t>
      </w:r>
    </w:p>
    <w:p>
      <w:pPr>
        <w:numPr>
          <w:ilvl w:val="2"/>
          <w:numId w:val="900"/>
        </w:numPr>
        <w:spacing w:before="0" w:after="0"/>
      </w:pPr>
      <w:r>
        <w:t>Investability</w:t>
      </w:r>
    </w:p>
    <w:p>
      <w:pPr>
        <w:numPr>
          <w:ilvl w:val="2"/>
          <w:numId w:val="900"/>
        </w:numPr>
        <w:spacing w:before="0" w:after="0"/>
      </w:pPr>
      <w:r>
        <w:t>Appropriateness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Measurability</w:t>
      </w:r>
    </w:p>
    <w:p>
      <w:pPr>
        <w:numPr>
          <w:ilvl w:val="1"/>
          <w:numId w:val="900"/>
        </w:numPr>
        <w:spacing w:before="0" w:after="0"/>
      </w:pPr>
      <w:r>
        <w:t>Types of Benchmarks</w:t>
      </w:r>
    </w:p>
    <w:p>
      <w:pPr>
        <w:numPr>
          <w:ilvl w:val="2"/>
          <w:numId w:val="900"/>
        </w:numPr>
        <w:spacing w:before="0" w:after="0"/>
      </w:pPr>
      <w:r>
        <w:t>Market Indexes</w:t>
      </w:r>
    </w:p>
    <w:p>
      <w:pPr>
        <w:numPr>
          <w:ilvl w:val="3"/>
          <w:numId w:val="900"/>
        </w:numPr>
        <w:spacing w:before="0" w:after="0"/>
      </w:pPr>
      <w:r>
        <w:t>Broad Market Indexes</w:t>
      </w:r>
    </w:p>
    <w:p>
      <w:pPr>
        <w:numPr>
          <w:ilvl w:val="3"/>
          <w:numId w:val="900"/>
        </w:numPr>
        <w:spacing w:before="0" w:after="0"/>
      </w:pPr>
      <w:r>
        <w:t>Style Indexes</w:t>
      </w:r>
    </w:p>
    <w:p>
      <w:pPr>
        <w:numPr>
          <w:ilvl w:val="3"/>
          <w:numId w:val="900"/>
        </w:numPr>
        <w:spacing w:before="0" w:after="0"/>
      </w:pPr>
      <w:r>
        <w:t>Sector Indexes</w:t>
      </w:r>
    </w:p>
    <w:p>
      <w:pPr>
        <w:numPr>
          <w:ilvl w:val="2"/>
          <w:numId w:val="900"/>
        </w:numPr>
        <w:spacing w:before="0" w:after="0"/>
      </w:pPr>
      <w:r>
        <w:t>Custom Benchmarks</w:t>
      </w:r>
    </w:p>
    <w:p>
      <w:pPr>
        <w:numPr>
          <w:ilvl w:val="2"/>
          <w:numId w:val="900"/>
        </w:numPr>
        <w:spacing w:before="0" w:after="0"/>
      </w:pPr>
      <w:r>
        <w:t>Peer Group Comparisons</w:t>
      </w:r>
    </w:p>
    <w:p>
      <w:pPr>
        <w:numPr>
          <w:ilvl w:val="2"/>
          <w:numId w:val="900"/>
        </w:numPr>
        <w:spacing w:before="0" w:after="0"/>
      </w:pPr>
      <w:r>
        <w:t>Absolute Return Targets</w:t>
      </w:r>
    </w:p>
    <w:p>
      <w:pPr>
        <w:numPr>
          <w:ilvl w:val="1"/>
          <w:numId w:val="900"/>
        </w:numPr>
        <w:spacing w:before="0" w:after="0"/>
      </w:pPr>
      <w:r>
        <w:t>Benchmark Selection Criteria</w:t>
      </w:r>
    </w:p>
    <w:p>
      <w:pPr>
        <w:numPr>
          <w:ilvl w:val="1"/>
          <w:numId w:val="900"/>
        </w:numPr>
        <w:spacing w:before="0" w:after="0"/>
      </w:pPr>
      <w:r>
        <w:t>Benchmark Misfit Risk</w:t>
      </w:r>
    </w:p>
    <w:p>
      <w:pPr>
        <w:pStyle w:val="Heading1"/>
      </w:pPr>
      <w:r>
        <w:t>Advanced Topics and Applied Management</w:t>
      </w:r>
    </w:p>
    <w:p>
      <w:pPr>
        <w:numPr>
          <w:ilvl w:val="0"/>
          <w:numId w:val="900"/>
        </w:numPr>
        <w:spacing w:before="0" w:after="0"/>
      </w:pPr>
      <w:r>
        <w:t>Introduction to Derivatives in Portfolio Management</w:t>
      </w:r>
    </w:p>
    <w:p>
      <w:pPr>
        <w:numPr>
          <w:ilvl w:val="1"/>
          <w:numId w:val="900"/>
        </w:numPr>
        <w:spacing w:before="0" w:after="0"/>
      </w:pPr>
      <w:r>
        <w:t>Using Options for Hedging and Speculation</w:t>
      </w:r>
    </w:p>
    <w:p>
      <w:pPr>
        <w:numPr>
          <w:ilvl w:val="2"/>
          <w:numId w:val="900"/>
        </w:numPr>
        <w:spacing w:before="0" w:after="0"/>
      </w:pPr>
      <w:r>
        <w:t>Protective Puts</w:t>
      </w:r>
    </w:p>
    <w:p>
      <w:pPr>
        <w:numPr>
          <w:ilvl w:val="3"/>
          <w:numId w:val="900"/>
        </w:numPr>
        <w:spacing w:before="0" w:after="0"/>
      </w:pPr>
      <w:r>
        <w:t>Portfolio Insurance</w:t>
      </w:r>
    </w:p>
    <w:p>
      <w:pPr>
        <w:numPr>
          <w:ilvl w:val="3"/>
          <w:numId w:val="900"/>
        </w:numPr>
        <w:spacing w:before="0" w:after="0"/>
      </w:pPr>
      <w:r>
        <w:t>Downside Protection</w:t>
      </w:r>
    </w:p>
    <w:p>
      <w:pPr>
        <w:numPr>
          <w:ilvl w:val="2"/>
          <w:numId w:val="900"/>
        </w:numPr>
        <w:spacing w:before="0" w:after="0"/>
      </w:pPr>
      <w:r>
        <w:t>Covered Calls</w:t>
      </w:r>
    </w:p>
    <w:p>
      <w:pPr>
        <w:numPr>
          <w:ilvl w:val="3"/>
          <w:numId w:val="900"/>
        </w:numPr>
        <w:spacing w:before="0" w:after="0"/>
      </w:pPr>
      <w:r>
        <w:t>Income Enhancement</w:t>
      </w:r>
    </w:p>
    <w:p>
      <w:pPr>
        <w:numPr>
          <w:ilvl w:val="3"/>
          <w:numId w:val="900"/>
        </w:numPr>
        <w:spacing w:before="0" w:after="0"/>
      </w:pPr>
      <w:r>
        <w:t>Opportunity Cost</w:t>
      </w:r>
    </w:p>
    <w:p>
      <w:pPr>
        <w:numPr>
          <w:ilvl w:val="2"/>
          <w:numId w:val="900"/>
        </w:numPr>
        <w:spacing w:before="0" w:after="0"/>
      </w:pPr>
      <w:r>
        <w:t>Option Spreads</w:t>
      </w:r>
    </w:p>
    <w:p>
      <w:pPr>
        <w:numPr>
          <w:ilvl w:val="3"/>
          <w:numId w:val="900"/>
        </w:numPr>
        <w:spacing w:before="0" w:after="0"/>
      </w:pPr>
      <w:r>
        <w:t>Bull Spreads</w:t>
      </w:r>
    </w:p>
    <w:p>
      <w:pPr>
        <w:numPr>
          <w:ilvl w:val="3"/>
          <w:numId w:val="900"/>
        </w:numPr>
        <w:spacing w:before="0" w:after="0"/>
      </w:pPr>
      <w:r>
        <w:t>Bear Spreads</w:t>
      </w:r>
    </w:p>
    <w:p>
      <w:pPr>
        <w:numPr>
          <w:ilvl w:val="3"/>
          <w:numId w:val="900"/>
        </w:numPr>
        <w:spacing w:before="0" w:after="0"/>
      </w:pPr>
      <w:r>
        <w:t>Butterfly Spreads</w:t>
      </w:r>
    </w:p>
    <w:p>
      <w:pPr>
        <w:numPr>
          <w:ilvl w:val="2"/>
          <w:numId w:val="900"/>
        </w:numPr>
        <w:spacing w:before="0" w:after="0"/>
      </w:pPr>
      <w:r>
        <w:t>Collars</w:t>
      </w:r>
    </w:p>
    <w:p>
      <w:pPr>
        <w:numPr>
          <w:ilvl w:val="1"/>
          <w:numId w:val="900"/>
        </w:numPr>
        <w:spacing w:before="0" w:after="0"/>
      </w:pPr>
      <w:r>
        <w:t>Using Futures for Hedging and Asset Allocation</w:t>
      </w:r>
    </w:p>
    <w:p>
      <w:pPr>
        <w:numPr>
          <w:ilvl w:val="2"/>
          <w:numId w:val="900"/>
        </w:numPr>
        <w:spacing w:before="0" w:after="0"/>
      </w:pPr>
      <w:r>
        <w:t>Index Futures</w:t>
      </w:r>
    </w:p>
    <w:p>
      <w:pPr>
        <w:numPr>
          <w:ilvl w:val="3"/>
          <w:numId w:val="900"/>
        </w:numPr>
        <w:spacing w:before="0" w:after="0"/>
      </w:pPr>
      <w:r>
        <w:t>Equity Exposure Management</w:t>
      </w:r>
    </w:p>
    <w:p>
      <w:pPr>
        <w:numPr>
          <w:ilvl w:val="3"/>
          <w:numId w:val="900"/>
        </w:numPr>
        <w:spacing w:before="0" w:after="0"/>
      </w:pPr>
      <w:r>
        <w:t>Cash Equitization</w:t>
      </w:r>
    </w:p>
    <w:p>
      <w:pPr>
        <w:numPr>
          <w:ilvl w:val="2"/>
          <w:numId w:val="900"/>
        </w:numPr>
        <w:spacing w:before="0" w:after="0"/>
      </w:pPr>
      <w:r>
        <w:t>Interest Rate Futures</w:t>
      </w:r>
    </w:p>
    <w:p>
      <w:pPr>
        <w:numPr>
          <w:ilvl w:val="3"/>
          <w:numId w:val="900"/>
        </w:numPr>
        <w:spacing w:before="0" w:after="0"/>
      </w:pPr>
      <w:r>
        <w:t>Duration Management</w:t>
      </w:r>
    </w:p>
    <w:p>
      <w:pPr>
        <w:numPr>
          <w:ilvl w:val="3"/>
          <w:numId w:val="900"/>
        </w:numPr>
        <w:spacing w:before="0" w:after="0"/>
      </w:pPr>
      <w:r>
        <w:t>Yield Curve Positioning</w:t>
      </w:r>
    </w:p>
    <w:p>
      <w:pPr>
        <w:numPr>
          <w:ilvl w:val="2"/>
          <w:numId w:val="900"/>
        </w:numPr>
        <w:spacing w:before="0" w:after="0"/>
      </w:pPr>
      <w:r>
        <w:t>Currency Futures</w:t>
      </w:r>
    </w:p>
    <w:p>
      <w:pPr>
        <w:numPr>
          <w:ilvl w:val="3"/>
          <w:numId w:val="900"/>
        </w:numPr>
        <w:spacing w:before="0" w:after="0"/>
      </w:pPr>
      <w:r>
        <w:t>Currency Hedging</w:t>
      </w:r>
    </w:p>
    <w:p>
      <w:pPr>
        <w:numPr>
          <w:ilvl w:val="3"/>
          <w:numId w:val="900"/>
        </w:numPr>
        <w:spacing w:before="0" w:after="0"/>
      </w:pPr>
      <w:r>
        <w:t>International Exposure</w:t>
      </w:r>
    </w:p>
    <w:p>
      <w:pPr>
        <w:numPr>
          <w:ilvl w:val="1"/>
          <w:numId w:val="900"/>
        </w:numPr>
        <w:spacing w:before="0" w:after="0"/>
      </w:pPr>
      <w:r>
        <w:t>Swap Applications</w:t>
      </w:r>
    </w:p>
    <w:p>
      <w:pPr>
        <w:numPr>
          <w:ilvl w:val="2"/>
          <w:numId w:val="900"/>
        </w:numPr>
        <w:spacing w:before="0" w:after="0"/>
      </w:pPr>
      <w:r>
        <w:t>Asset Allocation Swaps</w:t>
      </w:r>
    </w:p>
    <w:p>
      <w:pPr>
        <w:numPr>
          <w:ilvl w:val="2"/>
          <w:numId w:val="900"/>
        </w:numPr>
        <w:spacing w:before="0" w:after="0"/>
      </w:pPr>
      <w:r>
        <w:t>Duration Management</w:t>
      </w:r>
    </w:p>
    <w:p>
      <w:pPr>
        <w:numPr>
          <w:ilvl w:val="2"/>
          <w:numId w:val="900"/>
        </w:numPr>
        <w:spacing w:before="0" w:after="0"/>
      </w:pPr>
      <w:r>
        <w:t>Currency Hedging</w:t>
      </w:r>
    </w:p>
    <w:p>
      <w:pPr>
        <w:numPr>
          <w:ilvl w:val="0"/>
          <w:numId w:val="900"/>
        </w:numPr>
        <w:spacing w:before="0" w:after="0"/>
      </w:pPr>
      <w:r>
        <w:t>Behavioral Finance</w:t>
      </w:r>
    </w:p>
    <w:p>
      <w:pPr>
        <w:numPr>
          <w:ilvl w:val="1"/>
          <w:numId w:val="900"/>
        </w:numPr>
        <w:spacing w:before="0" w:after="0"/>
      </w:pPr>
      <w:r>
        <w:t>Overview of Behavioral Finance</w:t>
      </w:r>
    </w:p>
    <w:p>
      <w:pPr>
        <w:numPr>
          <w:ilvl w:val="2"/>
          <w:numId w:val="900"/>
        </w:numPr>
        <w:spacing w:before="0" w:after="0"/>
      </w:pPr>
      <w:r>
        <w:t>Traditional Finance Limitations</w:t>
      </w:r>
    </w:p>
    <w:p>
      <w:pPr>
        <w:numPr>
          <w:ilvl w:val="2"/>
          <w:numId w:val="900"/>
        </w:numPr>
        <w:spacing w:before="0" w:after="0"/>
      </w:pPr>
      <w:r>
        <w:t>Psychological Influences</w:t>
      </w:r>
    </w:p>
    <w:p>
      <w:pPr>
        <w:numPr>
          <w:ilvl w:val="2"/>
          <w:numId w:val="900"/>
        </w:numPr>
        <w:spacing w:before="0" w:after="0"/>
      </w:pPr>
      <w:r>
        <w:t>Market Inefficiencies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Overconfidence</w:t>
      </w:r>
    </w:p>
    <w:p>
      <w:pPr>
        <w:numPr>
          <w:ilvl w:val="3"/>
          <w:numId w:val="900"/>
        </w:numPr>
        <w:spacing w:before="0" w:after="0"/>
      </w:pPr>
      <w:r>
        <w:t>Illusion of Control</w:t>
      </w:r>
    </w:p>
    <w:p>
      <w:pPr>
        <w:numPr>
          <w:ilvl w:val="3"/>
          <w:numId w:val="900"/>
        </w:numPr>
        <w:spacing w:before="0" w:after="0"/>
      </w:pPr>
      <w:r>
        <w:t>Better-Than-Average Effect</w:t>
      </w:r>
    </w:p>
    <w:p>
      <w:pPr>
        <w:numPr>
          <w:ilvl w:val="2"/>
          <w:numId w:val="900"/>
        </w:numPr>
        <w:spacing w:before="0" w:after="0"/>
      </w:pPr>
      <w:r>
        <w:t>Anchoring</w:t>
      </w:r>
    </w:p>
    <w:p>
      <w:pPr>
        <w:numPr>
          <w:ilvl w:val="3"/>
          <w:numId w:val="900"/>
        </w:numPr>
        <w:spacing w:before="0" w:after="0"/>
      </w:pPr>
      <w:r>
        <w:t>Insufficient Adjustment</w:t>
      </w:r>
    </w:p>
    <w:p>
      <w:pPr>
        <w:numPr>
          <w:ilvl w:val="3"/>
          <w:numId w:val="900"/>
        </w:numPr>
        <w:spacing w:before="0" w:after="0"/>
      </w:pPr>
      <w:r>
        <w:t>Reference Point Bias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3"/>
          <w:numId w:val="900"/>
        </w:numPr>
        <w:spacing w:before="0" w:after="0"/>
      </w:pPr>
      <w:r>
        <w:t>Selective Information Processing</w:t>
      </w:r>
    </w:p>
    <w:p>
      <w:pPr>
        <w:numPr>
          <w:ilvl w:val="2"/>
          <w:numId w:val="900"/>
        </w:numPr>
        <w:spacing w:before="0" w:after="0"/>
      </w:pPr>
      <w:r>
        <w:t>Representativeness</w:t>
      </w:r>
    </w:p>
    <w:p>
      <w:pPr>
        <w:numPr>
          <w:ilvl w:val="3"/>
          <w:numId w:val="900"/>
        </w:numPr>
        <w:spacing w:before="0" w:after="0"/>
      </w:pPr>
      <w:r>
        <w:t>Base Rate Neglect</w:t>
      </w:r>
    </w:p>
    <w:p>
      <w:pPr>
        <w:numPr>
          <w:ilvl w:val="3"/>
          <w:numId w:val="900"/>
        </w:numPr>
        <w:spacing w:before="0" w:after="0"/>
      </w:pPr>
      <w:r>
        <w:t>Sample Size Neglect</w:t>
      </w:r>
    </w:p>
    <w:p>
      <w:pPr>
        <w:numPr>
          <w:ilvl w:val="2"/>
          <w:numId w:val="900"/>
        </w:numPr>
        <w:spacing w:before="0" w:after="0"/>
      </w:pPr>
      <w:r>
        <w:t>Availability Bias</w:t>
      </w:r>
    </w:p>
    <w:p>
      <w:pPr>
        <w:numPr>
          <w:ilvl w:val="3"/>
          <w:numId w:val="900"/>
        </w:numPr>
        <w:spacing w:before="0" w:after="0"/>
      </w:pPr>
      <w:r>
        <w:t>Recency Effect</w:t>
      </w:r>
    </w:p>
    <w:p>
      <w:pPr>
        <w:numPr>
          <w:ilvl w:val="3"/>
          <w:numId w:val="900"/>
        </w:numPr>
        <w:spacing w:before="0" w:after="0"/>
      </w:pPr>
      <w:r>
        <w:t>Vivid Information</w:t>
      </w:r>
    </w:p>
    <w:p>
      <w:pPr>
        <w:numPr>
          <w:ilvl w:val="2"/>
          <w:numId w:val="900"/>
        </w:numPr>
        <w:spacing w:before="0" w:after="0"/>
      </w:pPr>
      <w:r>
        <w:t>Mental Accounting</w:t>
      </w:r>
    </w:p>
    <w:p>
      <w:pPr>
        <w:numPr>
          <w:ilvl w:val="2"/>
          <w:numId w:val="900"/>
        </w:numPr>
        <w:spacing w:before="0" w:after="0"/>
      </w:pPr>
      <w:r>
        <w:t>Framing Effects</w:t>
      </w:r>
    </w:p>
    <w:p>
      <w:pPr>
        <w:numPr>
          <w:ilvl w:val="1"/>
          <w:numId w:val="900"/>
        </w:numPr>
        <w:spacing w:before="0" w:after="0"/>
      </w:pPr>
      <w:r>
        <w:t>Emotional Biases</w:t>
      </w:r>
    </w:p>
    <w:p>
      <w:pPr>
        <w:numPr>
          <w:ilvl w:val="2"/>
          <w:numId w:val="900"/>
        </w:numPr>
        <w:spacing w:before="0" w:after="0"/>
      </w:pPr>
      <w:r>
        <w:t>Loss Aversion</w:t>
      </w:r>
    </w:p>
    <w:p>
      <w:pPr>
        <w:numPr>
          <w:ilvl w:val="3"/>
          <w:numId w:val="900"/>
        </w:numPr>
        <w:spacing w:before="0" w:after="0"/>
      </w:pPr>
      <w:r>
        <w:t>Prospect Theory</w:t>
      </w:r>
    </w:p>
    <w:p>
      <w:pPr>
        <w:numPr>
          <w:ilvl w:val="3"/>
          <w:numId w:val="900"/>
        </w:numPr>
        <w:spacing w:before="0" w:after="0"/>
      </w:pPr>
      <w:r>
        <w:t>Reference Dependence</w:t>
      </w:r>
    </w:p>
    <w:p>
      <w:pPr>
        <w:numPr>
          <w:ilvl w:val="2"/>
          <w:numId w:val="900"/>
        </w:numPr>
        <w:spacing w:before="0" w:after="0"/>
      </w:pPr>
      <w:r>
        <w:t>Regret Aversion</w:t>
      </w:r>
    </w:p>
    <w:p>
      <w:pPr>
        <w:numPr>
          <w:ilvl w:val="3"/>
          <w:numId w:val="900"/>
        </w:numPr>
        <w:spacing w:before="0" w:after="0"/>
      </w:pPr>
      <w:r>
        <w:t>Status Quo Bias</w:t>
      </w:r>
    </w:p>
    <w:p>
      <w:pPr>
        <w:numPr>
          <w:ilvl w:val="3"/>
          <w:numId w:val="900"/>
        </w:numPr>
        <w:spacing w:before="0" w:after="0"/>
      </w:pPr>
      <w:r>
        <w:t>Inaction Inertia</w:t>
      </w:r>
    </w:p>
    <w:p>
      <w:pPr>
        <w:numPr>
          <w:ilvl w:val="2"/>
          <w:numId w:val="900"/>
        </w:numPr>
        <w:spacing w:before="0" w:after="0"/>
      </w:pPr>
      <w:r>
        <w:t>Endowment Effect</w:t>
      </w:r>
    </w:p>
    <w:p>
      <w:pPr>
        <w:numPr>
          <w:ilvl w:val="3"/>
          <w:numId w:val="900"/>
        </w:numPr>
        <w:spacing w:before="0" w:after="0"/>
      </w:pPr>
      <w:r>
        <w:t>Ownership Bias</w:t>
      </w:r>
    </w:p>
    <w:p>
      <w:pPr>
        <w:numPr>
          <w:ilvl w:val="2"/>
          <w:numId w:val="900"/>
        </w:numPr>
        <w:spacing w:before="0" w:after="0"/>
      </w:pPr>
      <w:r>
        <w:t>Herding Behavior</w:t>
      </w:r>
    </w:p>
    <w:p>
      <w:pPr>
        <w:numPr>
          <w:ilvl w:val="3"/>
          <w:numId w:val="900"/>
        </w:numPr>
        <w:spacing w:before="0" w:after="0"/>
      </w:pPr>
      <w:r>
        <w:t>Social Proof</w:t>
      </w:r>
    </w:p>
    <w:p>
      <w:pPr>
        <w:numPr>
          <w:ilvl w:val="3"/>
          <w:numId w:val="900"/>
        </w:numPr>
        <w:spacing w:before="0" w:after="0"/>
      </w:pPr>
      <w:r>
        <w:t>Information Cascades</w:t>
      </w:r>
    </w:p>
    <w:p>
      <w:pPr>
        <w:numPr>
          <w:ilvl w:val="1"/>
          <w:numId w:val="900"/>
        </w:numPr>
        <w:spacing w:before="0" w:after="0"/>
      </w:pPr>
      <w:r>
        <w:t>Implications for Investment Decisions</w:t>
      </w:r>
    </w:p>
    <w:p>
      <w:pPr>
        <w:numPr>
          <w:ilvl w:val="2"/>
          <w:numId w:val="900"/>
        </w:numPr>
        <w:spacing w:before="0" w:after="0"/>
      </w:pPr>
      <w:r>
        <w:t>Investor Behavior Patterns</w:t>
      </w:r>
    </w:p>
    <w:p>
      <w:pPr>
        <w:numPr>
          <w:ilvl w:val="2"/>
          <w:numId w:val="900"/>
        </w:numPr>
        <w:spacing w:before="0" w:after="0"/>
      </w:pPr>
      <w:r>
        <w:t>Market Anomalies</w:t>
      </w:r>
    </w:p>
    <w:p>
      <w:pPr>
        <w:numPr>
          <w:ilvl w:val="3"/>
          <w:numId w:val="900"/>
        </w:numPr>
        <w:spacing w:before="0" w:after="0"/>
      </w:pPr>
      <w:r>
        <w:t>Momentum Effect</w:t>
      </w:r>
    </w:p>
    <w:p>
      <w:pPr>
        <w:numPr>
          <w:ilvl w:val="3"/>
          <w:numId w:val="900"/>
        </w:numPr>
        <w:spacing w:before="0" w:after="0"/>
      </w:pPr>
      <w:r>
        <w:t>Reversal Effect</w:t>
      </w:r>
    </w:p>
    <w:p>
      <w:pPr>
        <w:numPr>
          <w:ilvl w:val="3"/>
          <w:numId w:val="900"/>
        </w:numPr>
        <w:spacing w:before="0" w:after="0"/>
      </w:pPr>
      <w:r>
        <w:t>Calendar Anomalies</w:t>
      </w:r>
    </w:p>
    <w:p>
      <w:pPr>
        <w:numPr>
          <w:ilvl w:val="2"/>
          <w:numId w:val="900"/>
        </w:numPr>
        <w:spacing w:before="0" w:after="0"/>
      </w:pPr>
      <w:r>
        <w:t>Behavioral Portfolio Theory</w:t>
      </w:r>
    </w:p>
    <w:p>
      <w:pPr>
        <w:numPr>
          <w:ilvl w:val="2"/>
          <w:numId w:val="900"/>
        </w:numPr>
        <w:spacing w:before="0" w:after="0"/>
      </w:pPr>
      <w:r>
        <w:t>Adaptive Market Hypothesis</w:t>
      </w:r>
    </w:p>
    <w:p>
      <w:pPr>
        <w:numPr>
          <w:ilvl w:val="0"/>
          <w:numId w:val="900"/>
        </w:numPr>
        <w:spacing w:before="0" w:after="0"/>
      </w:pPr>
      <w:r>
        <w:t>Alternative Investment Strategies</w:t>
      </w:r>
    </w:p>
    <w:p>
      <w:pPr>
        <w:numPr>
          <w:ilvl w:val="1"/>
          <w:numId w:val="900"/>
        </w:numPr>
        <w:spacing w:before="0" w:after="0"/>
      </w:pPr>
      <w:r>
        <w:t>Hedge Fund Strategies</w:t>
      </w:r>
    </w:p>
    <w:p>
      <w:pPr>
        <w:numPr>
          <w:ilvl w:val="2"/>
          <w:numId w:val="900"/>
        </w:numPr>
        <w:spacing w:before="0" w:after="0"/>
      </w:pPr>
      <w:r>
        <w:t>Long-Short Equity</w:t>
      </w:r>
    </w:p>
    <w:p>
      <w:pPr>
        <w:numPr>
          <w:ilvl w:val="2"/>
          <w:numId w:val="900"/>
        </w:numPr>
        <w:spacing w:before="0" w:after="0"/>
      </w:pPr>
      <w:r>
        <w:t>Market Neutral</w:t>
      </w:r>
    </w:p>
    <w:p>
      <w:pPr>
        <w:numPr>
          <w:ilvl w:val="2"/>
          <w:numId w:val="900"/>
        </w:numPr>
        <w:spacing w:before="0" w:after="0"/>
      </w:pPr>
      <w:r>
        <w:t>Event Driven</w:t>
      </w:r>
    </w:p>
    <w:p>
      <w:pPr>
        <w:numPr>
          <w:ilvl w:val="2"/>
          <w:numId w:val="900"/>
        </w:numPr>
        <w:spacing w:before="0" w:after="0"/>
      </w:pPr>
      <w:r>
        <w:t>Global Macro</w:t>
      </w:r>
    </w:p>
    <w:p>
      <w:pPr>
        <w:numPr>
          <w:ilvl w:val="2"/>
          <w:numId w:val="900"/>
        </w:numPr>
        <w:spacing w:before="0" w:after="0"/>
      </w:pPr>
      <w:r>
        <w:t>Relative Value</w:t>
      </w:r>
    </w:p>
    <w:p>
      <w:pPr>
        <w:numPr>
          <w:ilvl w:val="1"/>
          <w:numId w:val="900"/>
        </w:numPr>
        <w:spacing w:before="0" w:after="0"/>
      </w:pPr>
      <w:r>
        <w:t>Private Equity</w:t>
      </w:r>
    </w:p>
    <w:p>
      <w:pPr>
        <w:numPr>
          <w:ilvl w:val="2"/>
          <w:numId w:val="900"/>
        </w:numPr>
        <w:spacing w:before="0" w:after="0"/>
      </w:pPr>
      <w:r>
        <w:t>Leveraged Buyouts</w:t>
      </w:r>
    </w:p>
    <w:p>
      <w:pPr>
        <w:numPr>
          <w:ilvl w:val="2"/>
          <w:numId w:val="900"/>
        </w:numPr>
        <w:spacing w:before="0" w:after="0"/>
      </w:pPr>
      <w:r>
        <w:t>Growth Capital</w:t>
      </w:r>
    </w:p>
    <w:p>
      <w:pPr>
        <w:numPr>
          <w:ilvl w:val="2"/>
          <w:numId w:val="900"/>
        </w:numPr>
        <w:spacing w:before="0" w:after="0"/>
      </w:pPr>
      <w:r>
        <w:t>Distressed Investing</w:t>
      </w:r>
    </w:p>
    <w:p>
      <w:pPr>
        <w:numPr>
          <w:ilvl w:val="1"/>
          <w:numId w:val="900"/>
        </w:numPr>
        <w:spacing w:before="0" w:after="0"/>
      </w:pPr>
      <w:r>
        <w:t>Real Estate Investment</w:t>
      </w:r>
    </w:p>
    <w:p>
      <w:pPr>
        <w:numPr>
          <w:ilvl w:val="2"/>
          <w:numId w:val="900"/>
        </w:numPr>
        <w:spacing w:before="0" w:after="0"/>
      </w:pPr>
      <w:r>
        <w:t>Direct Property Investment</w:t>
      </w:r>
    </w:p>
    <w:p>
      <w:pPr>
        <w:numPr>
          <w:ilvl w:val="2"/>
          <w:numId w:val="900"/>
        </w:numPr>
        <w:spacing w:before="0" w:after="0"/>
      </w:pPr>
      <w:r>
        <w:t>Real Estate Investment Trusts</w:t>
      </w:r>
    </w:p>
    <w:p>
      <w:pPr>
        <w:numPr>
          <w:ilvl w:val="2"/>
          <w:numId w:val="900"/>
        </w:numPr>
        <w:spacing w:before="0" w:after="0"/>
      </w:pPr>
      <w:r>
        <w:t>Real Estate Private Equity</w:t>
      </w:r>
    </w:p>
    <w:p>
      <w:pPr>
        <w:numPr>
          <w:ilvl w:val="1"/>
          <w:numId w:val="900"/>
        </w:numPr>
        <w:spacing w:before="0" w:after="0"/>
      </w:pPr>
      <w:r>
        <w:t>Commodity Investment</w:t>
      </w:r>
    </w:p>
    <w:p>
      <w:pPr>
        <w:numPr>
          <w:ilvl w:val="2"/>
          <w:numId w:val="900"/>
        </w:numPr>
        <w:spacing w:before="0" w:after="0"/>
      </w:pPr>
      <w:r>
        <w:t>Direct Investment</w:t>
      </w:r>
    </w:p>
    <w:p>
      <w:pPr>
        <w:numPr>
          <w:ilvl w:val="2"/>
          <w:numId w:val="900"/>
        </w:numPr>
        <w:spacing w:before="0" w:after="0"/>
      </w:pPr>
      <w:r>
        <w:t>Commodity Futures</w:t>
      </w:r>
    </w:p>
    <w:p>
      <w:pPr>
        <w:numPr>
          <w:ilvl w:val="2"/>
          <w:numId w:val="900"/>
        </w:numPr>
        <w:spacing w:before="0" w:after="0"/>
      </w:pPr>
      <w:r>
        <w:t>Commodity-Linked Notes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Operational Risk</w:t>
      </w:r>
    </w:p>
    <w:p>
      <w:pPr>
        <w:numPr>
          <w:ilvl w:val="1"/>
          <w:numId w:val="900"/>
        </w:numPr>
        <w:spacing w:before="0" w:after="0"/>
      </w:pPr>
      <w:r>
        <w:t>Risk Measurement</w:t>
      </w:r>
    </w:p>
    <w:p>
      <w:pPr>
        <w:numPr>
          <w:ilvl w:val="2"/>
          <w:numId w:val="900"/>
        </w:numPr>
        <w:spacing w:before="0" w:after="0"/>
      </w:pPr>
      <w:r>
        <w:t>Value at Risk</w:t>
      </w:r>
    </w:p>
    <w:p>
      <w:pPr>
        <w:numPr>
          <w:ilvl w:val="2"/>
          <w:numId w:val="900"/>
        </w:numPr>
        <w:spacing w:before="0" w:after="0"/>
      </w:pPr>
      <w:r>
        <w:t>Expected Shortfall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Risk Control</w:t>
      </w:r>
    </w:p>
    <w:p>
      <w:pPr>
        <w:numPr>
          <w:ilvl w:val="2"/>
          <w:numId w:val="900"/>
        </w:numPr>
        <w:spacing w:before="0" w:after="0"/>
      </w:pPr>
      <w:r>
        <w:t>Position Limits</w:t>
      </w:r>
    </w:p>
    <w:p>
      <w:pPr>
        <w:numPr>
          <w:ilvl w:val="2"/>
          <w:numId w:val="900"/>
        </w:numPr>
        <w:spacing w:before="0" w:after="0"/>
      </w:pPr>
      <w:r>
        <w:t>Stop-Loss Orders</w:t>
      </w:r>
    </w:p>
    <w:p>
      <w:pPr>
        <w:numPr>
          <w:ilvl w:val="2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1"/>
          <w:numId w:val="900"/>
        </w:numPr>
        <w:spacing w:before="0" w:after="0"/>
      </w:pPr>
      <w:r>
        <w:t>Risk Monitoring</w:t>
      </w:r>
    </w:p>
    <w:p>
      <w:pPr>
        <w:numPr>
          <w:ilvl w:val="2"/>
          <w:numId w:val="900"/>
        </w:numPr>
        <w:spacing w:before="0" w:after="0"/>
      </w:pPr>
      <w:r>
        <w:t>Risk Reporting</w:t>
      </w:r>
    </w:p>
    <w:p>
      <w:pPr>
        <w:numPr>
          <w:ilvl w:val="2"/>
          <w:numId w:val="900"/>
        </w:numPr>
        <w:spacing w:before="0" w:after="0"/>
      </w:pPr>
      <w:r>
        <w:t>Performance Attribution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numPr>
          <w:ilvl w:val="0"/>
          <w:numId w:val="900"/>
        </w:numPr>
        <w:spacing w:before="0" w:after="0"/>
      </w:pPr>
      <w:r>
        <w:t>Professional Standards and Ethics</w:t>
      </w:r>
    </w:p>
    <w:p>
      <w:pPr>
        <w:numPr>
          <w:ilvl w:val="1"/>
          <w:numId w:val="900"/>
        </w:numPr>
        <w:spacing w:before="0" w:after="0"/>
      </w:pPr>
      <w:r>
        <w:t>Importance of Ethics in Investment Management</w:t>
      </w:r>
    </w:p>
    <w:p>
      <w:pPr>
        <w:numPr>
          <w:ilvl w:val="2"/>
          <w:numId w:val="900"/>
        </w:numPr>
        <w:spacing w:before="0" w:after="0"/>
      </w:pPr>
      <w:r>
        <w:t>Fiduciary Responsibility</w:t>
      </w:r>
    </w:p>
    <w:p>
      <w:pPr>
        <w:numPr>
          <w:ilvl w:val="2"/>
          <w:numId w:val="900"/>
        </w:numPr>
        <w:spacing w:before="0" w:after="0"/>
      </w:pPr>
      <w:r>
        <w:t>Client Trust</w:t>
      </w:r>
    </w:p>
    <w:p>
      <w:pPr>
        <w:numPr>
          <w:ilvl w:val="2"/>
          <w:numId w:val="900"/>
        </w:numPr>
        <w:spacing w:before="0" w:after="0"/>
      </w:pPr>
      <w:r>
        <w:t>Market Integrity</w:t>
      </w:r>
    </w:p>
    <w:p>
      <w:pPr>
        <w:numPr>
          <w:ilvl w:val="1"/>
          <w:numId w:val="900"/>
        </w:numPr>
        <w:spacing w:before="0" w:after="0"/>
      </w:pPr>
      <w:r>
        <w:t>CFA Institute Code of Ethics and Standards of Professional Conduct</w:t>
      </w:r>
    </w:p>
    <w:p>
      <w:pPr>
        <w:numPr>
          <w:ilvl w:val="2"/>
          <w:numId w:val="900"/>
        </w:numPr>
        <w:spacing w:before="0" w:after="0"/>
      </w:pPr>
      <w:r>
        <w:t>Professionalism</w:t>
      </w:r>
    </w:p>
    <w:p>
      <w:pPr>
        <w:numPr>
          <w:ilvl w:val="3"/>
          <w:numId w:val="900"/>
        </w:numPr>
        <w:spacing w:before="0" w:after="0"/>
      </w:pPr>
      <w:r>
        <w:t>Knowledge of the Law</w:t>
      </w:r>
    </w:p>
    <w:p>
      <w:pPr>
        <w:numPr>
          <w:ilvl w:val="3"/>
          <w:numId w:val="900"/>
        </w:numPr>
        <w:spacing w:before="0" w:after="0"/>
      </w:pPr>
      <w:r>
        <w:t>Independence and Objectivity</w:t>
      </w:r>
    </w:p>
    <w:p>
      <w:pPr>
        <w:numPr>
          <w:ilvl w:val="3"/>
          <w:numId w:val="900"/>
        </w:numPr>
        <w:spacing w:before="0" w:after="0"/>
      </w:pPr>
      <w:r>
        <w:t>Misrepresentation</w:t>
      </w:r>
    </w:p>
    <w:p>
      <w:pPr>
        <w:numPr>
          <w:ilvl w:val="3"/>
          <w:numId w:val="900"/>
        </w:numPr>
        <w:spacing w:before="0" w:after="0"/>
      </w:pPr>
      <w:r>
        <w:t>Misconduct</w:t>
      </w:r>
    </w:p>
    <w:p>
      <w:pPr>
        <w:numPr>
          <w:ilvl w:val="2"/>
          <w:numId w:val="900"/>
        </w:numPr>
        <w:spacing w:before="0" w:after="0"/>
      </w:pPr>
      <w:r>
        <w:t>Integrity of Capital Markets</w:t>
      </w:r>
    </w:p>
    <w:p>
      <w:pPr>
        <w:numPr>
          <w:ilvl w:val="3"/>
          <w:numId w:val="900"/>
        </w:numPr>
        <w:spacing w:before="0" w:after="0"/>
      </w:pPr>
      <w:r>
        <w:t>Material Nonpublic Information</w:t>
      </w:r>
    </w:p>
    <w:p>
      <w:pPr>
        <w:numPr>
          <w:ilvl w:val="3"/>
          <w:numId w:val="900"/>
        </w:numPr>
        <w:spacing w:before="0" w:after="0"/>
      </w:pPr>
      <w:r>
        <w:t>Market Manipulation</w:t>
      </w:r>
    </w:p>
    <w:p>
      <w:pPr>
        <w:numPr>
          <w:ilvl w:val="2"/>
          <w:numId w:val="900"/>
        </w:numPr>
        <w:spacing w:before="0" w:after="0"/>
      </w:pPr>
      <w:r>
        <w:t>Duties to Clients</w:t>
      </w:r>
    </w:p>
    <w:p>
      <w:pPr>
        <w:numPr>
          <w:ilvl w:val="3"/>
          <w:numId w:val="900"/>
        </w:numPr>
        <w:spacing w:before="0" w:after="0"/>
      </w:pPr>
      <w:r>
        <w:t>Loyalty, Prudence, and Care</w:t>
      </w:r>
    </w:p>
    <w:p>
      <w:pPr>
        <w:numPr>
          <w:ilvl w:val="3"/>
          <w:numId w:val="900"/>
        </w:numPr>
        <w:spacing w:before="0" w:after="0"/>
      </w:pPr>
      <w:r>
        <w:t>Fair Dealing</w:t>
      </w:r>
    </w:p>
    <w:p>
      <w:pPr>
        <w:numPr>
          <w:ilvl w:val="3"/>
          <w:numId w:val="900"/>
        </w:numPr>
        <w:spacing w:before="0" w:after="0"/>
      </w:pPr>
      <w:r>
        <w:t>Suitability</w:t>
      </w:r>
    </w:p>
    <w:p>
      <w:pPr>
        <w:numPr>
          <w:ilvl w:val="3"/>
          <w:numId w:val="900"/>
        </w:numPr>
        <w:spacing w:before="0" w:after="0"/>
      </w:pPr>
      <w:r>
        <w:t>Performance Presentation</w:t>
      </w:r>
    </w:p>
    <w:p>
      <w:pPr>
        <w:numPr>
          <w:ilvl w:val="3"/>
          <w:numId w:val="900"/>
        </w:numPr>
        <w:spacing w:before="0" w:after="0"/>
      </w:pPr>
      <w:r>
        <w:t>Preservation of Confidentiality</w:t>
      </w:r>
    </w:p>
    <w:p>
      <w:pPr>
        <w:numPr>
          <w:ilvl w:val="2"/>
          <w:numId w:val="900"/>
        </w:numPr>
        <w:spacing w:before="0" w:after="0"/>
      </w:pPr>
      <w:r>
        <w:t>Duties to Employers</w:t>
      </w:r>
    </w:p>
    <w:p>
      <w:pPr>
        <w:numPr>
          <w:ilvl w:val="3"/>
          <w:numId w:val="900"/>
        </w:numPr>
        <w:spacing w:before="0" w:after="0"/>
      </w:pPr>
      <w:r>
        <w:t>Loyalty</w:t>
      </w:r>
    </w:p>
    <w:p>
      <w:pPr>
        <w:numPr>
          <w:ilvl w:val="3"/>
          <w:numId w:val="900"/>
        </w:numPr>
        <w:spacing w:before="0" w:after="0"/>
      </w:pPr>
      <w:r>
        <w:t>Additional Compensation Arrangements</w:t>
      </w:r>
    </w:p>
    <w:p>
      <w:pPr>
        <w:numPr>
          <w:ilvl w:val="3"/>
          <w:numId w:val="900"/>
        </w:numPr>
        <w:spacing w:before="0" w:after="0"/>
      </w:pPr>
      <w:r>
        <w:t>Responsibilities of Supervisors</w:t>
      </w:r>
    </w:p>
    <w:p>
      <w:pPr>
        <w:numPr>
          <w:ilvl w:val="2"/>
          <w:numId w:val="900"/>
        </w:numPr>
        <w:spacing w:before="0" w:after="0"/>
      </w:pPr>
      <w:r>
        <w:t>Investment Analysis, Recommendations, and Actions</w:t>
      </w:r>
    </w:p>
    <w:p>
      <w:pPr>
        <w:numPr>
          <w:ilvl w:val="3"/>
          <w:numId w:val="900"/>
        </w:numPr>
        <w:spacing w:before="0" w:after="0"/>
      </w:pPr>
      <w:r>
        <w:t>Diligence and Reasonable Basis</w:t>
      </w:r>
    </w:p>
    <w:p>
      <w:pPr>
        <w:numPr>
          <w:ilvl w:val="3"/>
          <w:numId w:val="900"/>
        </w:numPr>
        <w:spacing w:before="0" w:after="0"/>
      </w:pPr>
      <w:r>
        <w:t>Communication with Clients and Prospective Clients</w:t>
      </w:r>
    </w:p>
    <w:p>
      <w:pPr>
        <w:numPr>
          <w:ilvl w:val="3"/>
          <w:numId w:val="900"/>
        </w:numPr>
        <w:spacing w:before="0" w:after="0"/>
      </w:pPr>
      <w:r>
        <w:t>Record Retention</w:t>
      </w:r>
    </w:p>
    <w:p>
      <w:pPr>
        <w:numPr>
          <w:ilvl w:val="2"/>
          <w:numId w:val="900"/>
        </w:numPr>
        <w:spacing w:before="0" w:after="0"/>
      </w:pPr>
      <w:r>
        <w:t>Conflicts of Interest</w:t>
      </w:r>
    </w:p>
    <w:p>
      <w:pPr>
        <w:numPr>
          <w:ilvl w:val="3"/>
          <w:numId w:val="900"/>
        </w:numPr>
        <w:spacing w:before="0" w:after="0"/>
      </w:pPr>
      <w:r>
        <w:t>Disclosure of Conflicts</w:t>
      </w:r>
    </w:p>
    <w:p>
      <w:pPr>
        <w:numPr>
          <w:ilvl w:val="3"/>
          <w:numId w:val="900"/>
        </w:numPr>
        <w:spacing w:before="0" w:after="0"/>
      </w:pPr>
      <w:r>
        <w:t>Priority of Transactions</w:t>
      </w:r>
    </w:p>
    <w:p>
      <w:pPr>
        <w:numPr>
          <w:ilvl w:val="3"/>
          <w:numId w:val="900"/>
        </w:numPr>
        <w:spacing w:before="0" w:after="0"/>
      </w:pPr>
      <w:r>
        <w:t>Referral Fees</w:t>
      </w:r>
    </w:p>
    <w:p>
      <w:pPr>
        <w:numPr>
          <w:ilvl w:val="2"/>
          <w:numId w:val="900"/>
        </w:numPr>
        <w:spacing w:before="0" w:after="0"/>
      </w:pPr>
      <w:r>
        <w:t>Responsibilities as a CFA Member or Candidate</w:t>
      </w:r>
    </w:p>
    <w:p>
      <w:pPr>
        <w:numPr>
          <w:ilvl w:val="3"/>
          <w:numId w:val="900"/>
        </w:numPr>
        <w:spacing w:before="0" w:after="0"/>
      </w:pPr>
      <w:r>
        <w:t>Conduct as Members and Candidates</w:t>
      </w:r>
    </w:p>
    <w:p>
      <w:pPr>
        <w:numPr>
          <w:ilvl w:val="3"/>
          <w:numId w:val="900"/>
        </w:numPr>
        <w:spacing w:before="0" w:after="0"/>
      </w:pPr>
      <w:r>
        <w:t>Reference to CFA Institute</w:t>
      </w:r>
    </w:p>
    <w:p>
      <w:pPr>
        <w:numPr>
          <w:ilvl w:val="1"/>
          <w:numId w:val="900"/>
        </w:numPr>
        <w:spacing w:before="0" w:after="0"/>
      </w:pPr>
      <w:r>
        <w:t>Fiduciary Duty</w:t>
      </w:r>
    </w:p>
    <w:p>
      <w:pPr>
        <w:numPr>
          <w:ilvl w:val="2"/>
          <w:numId w:val="900"/>
        </w:numPr>
        <w:spacing w:before="0" w:after="0"/>
      </w:pPr>
      <w:r>
        <w:t>Duty of Loyalty</w:t>
      </w:r>
    </w:p>
    <w:p>
      <w:pPr>
        <w:numPr>
          <w:ilvl w:val="3"/>
          <w:numId w:val="900"/>
        </w:numPr>
        <w:spacing w:before="0" w:after="0"/>
      </w:pPr>
      <w:r>
        <w:t>Undivided Loyalty</w:t>
      </w:r>
    </w:p>
    <w:p>
      <w:pPr>
        <w:numPr>
          <w:ilvl w:val="3"/>
          <w:numId w:val="900"/>
        </w:numPr>
        <w:spacing w:before="0" w:after="0"/>
      </w:pPr>
      <w:r>
        <w:t>Conflicts of Interest</w:t>
      </w:r>
    </w:p>
    <w:p>
      <w:pPr>
        <w:numPr>
          <w:ilvl w:val="2"/>
          <w:numId w:val="900"/>
        </w:numPr>
        <w:spacing w:before="0" w:after="0"/>
      </w:pPr>
      <w:r>
        <w:t>Duty of Care</w:t>
      </w:r>
    </w:p>
    <w:p>
      <w:pPr>
        <w:numPr>
          <w:ilvl w:val="3"/>
          <w:numId w:val="900"/>
        </w:numPr>
        <w:spacing w:before="0" w:after="0"/>
      </w:pPr>
      <w:r>
        <w:t>Prudent Investor Rule</w:t>
      </w:r>
    </w:p>
    <w:p>
      <w:pPr>
        <w:numPr>
          <w:ilvl w:val="3"/>
          <w:numId w:val="900"/>
        </w:numPr>
        <w:spacing w:before="0" w:after="0"/>
      </w:pPr>
      <w:r>
        <w:t>Due Diligence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3"/>
          <w:numId w:val="900"/>
        </w:numPr>
        <w:spacing w:before="0" w:after="0"/>
      </w:pPr>
      <w:r>
        <w:t>Material Information</w:t>
      </w:r>
    </w:p>
    <w:p>
      <w:pPr>
        <w:numPr>
          <w:ilvl w:val="3"/>
          <w:numId w:val="900"/>
        </w:numPr>
        <w:spacing w:before="0" w:after="0"/>
      </w:pPr>
      <w:r>
        <w:t>Fee Disclosure</w:t>
      </w:r>
    </w:p>
    <w:p>
      <w:pPr>
        <w:numPr>
          <w:ilvl w:val="3"/>
          <w:numId w:val="900"/>
        </w:numPr>
        <w:spacing w:before="0" w:after="0"/>
      </w:pPr>
      <w:r>
        <w:t>Conflict Disclosure</w:t>
      </w:r>
    </w:p>
    <w:p>
      <w:pPr>
        <w:numPr>
          <w:ilvl w:val="1"/>
          <w:numId w:val="900"/>
        </w:numPr>
        <w:spacing w:before="0" w:after="0"/>
      </w:pPr>
      <w:r>
        <w:t>Global Investment Performance Standards</w:t>
      </w:r>
    </w:p>
    <w:p>
      <w:pPr>
        <w:numPr>
          <w:ilvl w:val="2"/>
          <w:numId w:val="900"/>
        </w:numPr>
        <w:spacing w:before="0" w:after="0"/>
      </w:pPr>
      <w:r>
        <w:t>GIPS Requirements</w:t>
      </w:r>
    </w:p>
    <w:p>
      <w:pPr>
        <w:numPr>
          <w:ilvl w:val="2"/>
          <w:numId w:val="900"/>
        </w:numPr>
        <w:spacing w:before="0" w:after="0"/>
      </w:pPr>
      <w:r>
        <w:t>Compliance Procedures</w:t>
      </w:r>
    </w:p>
    <w:p>
      <w:pPr>
        <w:numPr>
          <w:ilvl w:val="2"/>
          <w:numId w:val="900"/>
        </w:numPr>
        <w:spacing w:before="0" w:after="0"/>
      </w:pPr>
      <w:r>
        <w:t>Verification Process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