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gRPC</w:t>
      </w:r>
    </w:p>
    <w:p>
      <w:pPr>
        <w:pStyle w:val="Heading1"/>
      </w:pPr>
      <w:r>
        <w:t>Introduction to gRPC</w:t>
      </w:r>
    </w:p>
    <w:p>
      <w:pPr>
        <w:numPr>
          <w:ilvl w:val="0"/>
          <w:numId w:val="900"/>
        </w:numPr>
        <w:spacing w:before="0" w:after="0"/>
      </w:pPr>
      <w:r>
        <w:t>What is gRPC</w:t>
      </w:r>
    </w:p>
    <w:p>
      <w:pPr>
        <w:numPr>
          <w:ilvl w:val="1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Remote Procedure Call Fundamentals</w:t>
      </w:r>
    </w:p>
    <w:p>
      <w:pPr>
        <w:numPr>
          <w:ilvl w:val="1"/>
          <w:numId w:val="900"/>
        </w:numPr>
        <w:spacing w:before="0" w:after="0"/>
      </w:pPr>
      <w:r>
        <w:t>Evolution from Traditional RPC</w:t>
      </w:r>
    </w:p>
    <w:p>
      <w:pPr>
        <w:numPr>
          <w:ilvl w:val="1"/>
          <w:numId w:val="900"/>
        </w:numPr>
        <w:spacing w:before="0" w:after="0"/>
      </w:pPr>
      <w:r>
        <w:t>Google's Role in Development</w:t>
      </w:r>
    </w:p>
    <w:p>
      <w:pPr>
        <w:numPr>
          <w:ilvl w:val="1"/>
          <w:numId w:val="900"/>
        </w:numPr>
        <w:spacing w:before="0" w:after="0"/>
      </w:pPr>
      <w:r>
        <w:t>Open Source Nature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Service-First Approach</w:t>
      </w:r>
    </w:p>
    <w:p>
      <w:pPr>
        <w:numPr>
          <w:ilvl w:val="1"/>
          <w:numId w:val="900"/>
        </w:numPr>
        <w:spacing w:before="0" w:after="0"/>
      </w:pPr>
      <w:r>
        <w:t>Contract-Driven Development</w:t>
      </w:r>
    </w:p>
    <w:p>
      <w:pPr>
        <w:numPr>
          <w:ilvl w:val="1"/>
          <w:numId w:val="900"/>
        </w:numPr>
        <w:spacing w:before="0" w:after="0"/>
      </w:pPr>
      <w:r>
        <w:t>Performance and Efficiency Focus</w:t>
      </w:r>
    </w:p>
    <w:p>
      <w:pPr>
        <w:numPr>
          <w:ilvl w:val="1"/>
          <w:numId w:val="900"/>
        </w:numPr>
        <w:spacing w:before="0" w:after="0"/>
      </w:pPr>
      <w:r>
        <w:t>Language Agnostic Design</w:t>
      </w:r>
    </w:p>
    <w:p>
      <w:pPr>
        <w:numPr>
          <w:ilvl w:val="1"/>
          <w:numId w:val="900"/>
        </w:numPr>
        <w:spacing w:before="0" w:after="0"/>
      </w:pPr>
      <w:r>
        <w:t>Simplicity and Extensibility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HTTP/2 Foundation</w:t>
      </w:r>
    </w:p>
    <w:p>
      <w:pPr>
        <w:numPr>
          <w:ilvl w:val="1"/>
          <w:numId w:val="900"/>
        </w:numPr>
        <w:spacing w:before="0" w:after="0"/>
      </w:pPr>
      <w:r>
        <w:t>Protocol Buffers Integration</w:t>
      </w:r>
    </w:p>
    <w:p>
      <w:pPr>
        <w:numPr>
          <w:ilvl w:val="1"/>
          <w:numId w:val="900"/>
        </w:numPr>
        <w:spacing w:before="0" w:after="0"/>
      </w:pPr>
      <w:r>
        <w:t>Strong Typing System</w:t>
      </w:r>
    </w:p>
    <w:p>
      <w:pPr>
        <w:numPr>
          <w:ilvl w:val="1"/>
          <w:numId w:val="900"/>
        </w:numPr>
        <w:spacing w:before="0" w:after="0"/>
      </w:pPr>
      <w:r>
        <w:t>Streaming Capabilities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Cross-Platform Support</w:t>
      </w:r>
    </w:p>
    <w:p>
      <w:pPr>
        <w:numPr>
          <w:ilvl w:val="0"/>
          <w:numId w:val="900"/>
        </w:numPr>
        <w:spacing w:before="0" w:after="0"/>
      </w:pPr>
      <w:r>
        <w:t>Benefits and Advantages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1"/>
          <w:numId w:val="900"/>
        </w:numPr>
        <w:spacing w:before="0" w:after="0"/>
      </w:pPr>
      <w:r>
        <w:t>Code Generation Efficiency</w:t>
      </w:r>
    </w:p>
    <w:p>
      <w:pPr>
        <w:numPr>
          <w:ilvl w:val="1"/>
          <w:numId w:val="900"/>
        </w:numPr>
        <w:spacing w:before="0" w:after="0"/>
      </w:pPr>
      <w:r>
        <w:t>Streaming Support</w:t>
      </w:r>
    </w:p>
    <w:p>
      <w:pPr>
        <w:numPr>
          <w:ilvl w:val="1"/>
          <w:numId w:val="900"/>
        </w:numPr>
        <w:spacing w:before="0" w:after="0"/>
      </w:pPr>
      <w:r>
        <w:t>Language Interoperability</w:t>
      </w:r>
    </w:p>
    <w:p>
      <w:pPr>
        <w:numPr>
          <w:ilvl w:val="1"/>
          <w:numId w:val="900"/>
        </w:numPr>
        <w:spacing w:before="0" w:after="0"/>
      </w:pPr>
      <w:r>
        <w:t>Tooling Ecosystem</w:t>
      </w:r>
    </w:p>
    <w:p>
      <w:pPr>
        <w:numPr>
          <w:ilvl w:val="0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Microservices Communication</w:t>
      </w:r>
    </w:p>
    <w:p>
      <w:pPr>
        <w:numPr>
          <w:ilvl w:val="1"/>
          <w:numId w:val="900"/>
        </w:numPr>
        <w:spacing w:before="0" w:after="0"/>
      </w:pPr>
      <w:r>
        <w:t>Mobile Backend Services</w:t>
      </w:r>
    </w:p>
    <w:p>
      <w:pPr>
        <w:numPr>
          <w:ilvl w:val="1"/>
          <w:numId w:val="900"/>
        </w:numPr>
        <w:spacing w:before="0" w:after="0"/>
      </w:pPr>
      <w:r>
        <w:t>Real-Time Applications</w:t>
      </w:r>
    </w:p>
    <w:p>
      <w:pPr>
        <w:numPr>
          <w:ilvl w:val="1"/>
          <w:numId w:val="900"/>
        </w:numPr>
        <w:spacing w:before="0" w:after="0"/>
      </w:pPr>
      <w:r>
        <w:t>Polyglot Environments</w:t>
      </w:r>
    </w:p>
    <w:p>
      <w:pPr>
        <w:numPr>
          <w:ilvl w:val="1"/>
          <w:numId w:val="900"/>
        </w:numPr>
        <w:spacing w:before="0" w:after="0"/>
      </w:pPr>
      <w:r>
        <w:t>Cloud-Native Systems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0"/>
          <w:numId w:val="900"/>
        </w:numPr>
        <w:spacing w:before="0" w:after="0"/>
      </w:pPr>
      <w:r>
        <w:t>Comparison with Other Technologies</w:t>
      </w:r>
    </w:p>
    <w:p>
      <w:pPr>
        <w:numPr>
          <w:ilvl w:val="1"/>
          <w:numId w:val="900"/>
        </w:numPr>
        <w:spacing w:before="0" w:after="0"/>
      </w:pPr>
      <w:r>
        <w:t>gRPC vs REST</w:t>
      </w:r>
    </w:p>
    <w:p>
      <w:pPr>
        <w:numPr>
          <w:ilvl w:val="1"/>
          <w:numId w:val="900"/>
        </w:numPr>
        <w:spacing w:before="0" w:after="0"/>
      </w:pPr>
      <w:r>
        <w:t>gRPC vs SOAP</w:t>
      </w:r>
    </w:p>
    <w:p>
      <w:pPr>
        <w:numPr>
          <w:ilvl w:val="1"/>
          <w:numId w:val="900"/>
        </w:numPr>
        <w:spacing w:before="0" w:after="0"/>
      </w:pPr>
      <w:r>
        <w:t>gRPC vs GraphQL</w:t>
      </w:r>
    </w:p>
    <w:p>
      <w:pPr>
        <w:numPr>
          <w:ilvl w:val="1"/>
          <w:numId w:val="900"/>
        </w:numPr>
        <w:spacing w:before="0" w:after="0"/>
      </w:pPr>
      <w:r>
        <w:t>gRPC vs Apache Thrift</w:t>
      </w:r>
    </w:p>
    <w:p>
      <w:pPr>
        <w:numPr>
          <w:ilvl w:val="1"/>
          <w:numId w:val="900"/>
        </w:numPr>
        <w:spacing w:before="0" w:after="0"/>
      </w:pPr>
      <w:r>
        <w:t>gRPC vs Message Queues</w:t>
      </w:r>
    </w:p>
    <w:p>
      <w:pPr>
        <w:pStyle w:val="Heading1"/>
      </w:pPr>
      <w:r>
        <w:t>Protocol Buffers Fundamentals</w:t>
      </w:r>
    </w:p>
    <w:p>
      <w:pPr>
        <w:numPr>
          <w:ilvl w:val="0"/>
          <w:numId w:val="900"/>
        </w:numPr>
        <w:spacing w:before="0" w:after="0"/>
      </w:pPr>
      <w:r>
        <w:t>Introduction to Protocol Buffers</w:t>
      </w:r>
    </w:p>
    <w:p>
      <w:pPr>
        <w:numPr>
          <w:ilvl w:val="1"/>
          <w:numId w:val="900"/>
        </w:numPr>
        <w:spacing w:before="0" w:after="0"/>
      </w:pPr>
      <w:r>
        <w:t>Purpose and Goals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Language Neutrality</w:t>
      </w:r>
    </w:p>
    <w:p>
      <w:pPr>
        <w:numPr>
          <w:ilvl w:val="1"/>
          <w:numId w:val="900"/>
        </w:numPr>
        <w:spacing w:before="0" w:after="0"/>
      </w:pPr>
      <w:r>
        <w:t>Binary Serialization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0"/>
          <w:numId w:val="900"/>
        </w:numPr>
        <w:spacing w:before="0" w:after="0"/>
      </w:pPr>
      <w:r>
        <w:t>Interface Definition Language Concepts</w:t>
      </w:r>
    </w:p>
    <w:p>
      <w:pPr>
        <w:numPr>
          <w:ilvl w:val="1"/>
          <w:numId w:val="900"/>
        </w:numPr>
        <w:spacing w:before="0" w:after="0"/>
      </w:pPr>
      <w:r>
        <w:t>Role of IDL in Distributed Systems</w:t>
      </w:r>
    </w:p>
    <w:p>
      <w:pPr>
        <w:numPr>
          <w:ilvl w:val="1"/>
          <w:numId w:val="900"/>
        </w:numPr>
        <w:spacing w:before="0" w:after="0"/>
      </w:pPr>
      <w:r>
        <w:t>Schema-Driven Development</w:t>
      </w:r>
    </w:p>
    <w:p>
      <w:pPr>
        <w:numPr>
          <w:ilvl w:val="1"/>
          <w:numId w:val="900"/>
        </w:numPr>
        <w:spacing w:before="0" w:after="0"/>
      </w:pPr>
      <w:r>
        <w:t>Contract-First Design</w:t>
      </w:r>
    </w:p>
    <w:p>
      <w:pPr>
        <w:numPr>
          <w:ilvl w:val="1"/>
          <w:numId w:val="900"/>
        </w:numPr>
        <w:spacing w:before="0" w:after="0"/>
      </w:pPr>
      <w:r>
        <w:t>Code Generation Benefits</w:t>
      </w:r>
    </w:p>
    <w:p>
      <w:pPr>
        <w:numPr>
          <w:ilvl w:val="0"/>
          <w:numId w:val="900"/>
        </w:numPr>
        <w:spacing w:before="0" w:after="0"/>
      </w:pPr>
      <w:r>
        <w:t>Proto File Structure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Syntax Declaration</w:t>
      </w:r>
    </w:p>
    <w:p>
      <w:pPr>
        <w:numPr>
          <w:ilvl w:val="1"/>
          <w:numId w:val="900"/>
        </w:numPr>
        <w:spacing w:before="0" w:after="0"/>
      </w:pPr>
      <w:r>
        <w:t>Package Declaration</w:t>
      </w:r>
    </w:p>
    <w:p>
      <w:pPr>
        <w:numPr>
          <w:ilvl w:val="1"/>
          <w:numId w:val="900"/>
        </w:numPr>
        <w:spacing w:before="0" w:after="0"/>
      </w:pPr>
      <w:r>
        <w:t>Import Statements</w:t>
      </w:r>
    </w:p>
    <w:p>
      <w:pPr>
        <w:numPr>
          <w:ilvl w:val="1"/>
          <w:numId w:val="900"/>
        </w:numPr>
        <w:spacing w:before="0" w:after="0"/>
      </w:pPr>
      <w:r>
        <w:t>Option Declarations</w:t>
      </w:r>
    </w:p>
    <w:p>
      <w:pPr>
        <w:numPr>
          <w:ilvl w:val="0"/>
          <w:numId w:val="900"/>
        </w:numPr>
        <w:spacing w:before="0" w:after="0"/>
      </w:pPr>
      <w:r>
        <w:t>Message Definitions</w:t>
      </w:r>
    </w:p>
    <w:p>
      <w:pPr>
        <w:numPr>
          <w:ilvl w:val="1"/>
          <w:numId w:val="900"/>
        </w:numPr>
        <w:spacing w:before="0" w:after="0"/>
      </w:pPr>
      <w:r>
        <w:t>Message Syntax</w:t>
      </w:r>
    </w:p>
    <w:p>
      <w:pPr>
        <w:numPr>
          <w:ilvl w:val="1"/>
          <w:numId w:val="900"/>
        </w:numPr>
        <w:spacing w:before="0" w:after="0"/>
      </w:pPr>
      <w:r>
        <w:t>Field Declaration</w:t>
      </w:r>
    </w:p>
    <w:p>
      <w:pPr>
        <w:numPr>
          <w:ilvl w:val="1"/>
          <w:numId w:val="900"/>
        </w:numPr>
        <w:spacing w:before="0" w:after="0"/>
      </w:pPr>
      <w:r>
        <w:t>Field Numbers</w:t>
      </w:r>
    </w:p>
    <w:p>
      <w:pPr>
        <w:numPr>
          <w:ilvl w:val="1"/>
          <w:numId w:val="900"/>
        </w:numPr>
        <w:spacing w:before="0" w:after="0"/>
      </w:pPr>
      <w:r>
        <w:t>Field Rules</w:t>
      </w:r>
    </w:p>
    <w:p>
      <w:pPr>
        <w:numPr>
          <w:ilvl w:val="1"/>
          <w:numId w:val="900"/>
        </w:numPr>
        <w:spacing w:before="0" w:after="0"/>
      </w:pPr>
      <w:r>
        <w:t>Nested Messages</w:t>
      </w:r>
    </w:p>
    <w:p>
      <w:pPr>
        <w:numPr>
          <w:ilvl w:val="1"/>
          <w:numId w:val="900"/>
        </w:numPr>
        <w:spacing w:before="0" w:after="0"/>
      </w:pPr>
      <w:r>
        <w:t>Message Composition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Scalar Types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Floating Point Types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Bytes Type</w:t>
      </w:r>
    </w:p>
    <w:p>
      <w:pPr>
        <w:numPr>
          <w:ilvl w:val="1"/>
          <w:numId w:val="900"/>
        </w:numPr>
        <w:spacing w:before="0" w:after="0"/>
      </w:pPr>
      <w:r>
        <w:t>Complex Types</w:t>
      </w:r>
    </w:p>
    <w:p>
      <w:pPr>
        <w:numPr>
          <w:ilvl w:val="2"/>
          <w:numId w:val="900"/>
        </w:numPr>
        <w:spacing w:before="0" w:after="0"/>
      </w:pPr>
      <w:r>
        <w:t>Enumerations</w:t>
      </w:r>
    </w:p>
    <w:p>
      <w:pPr>
        <w:numPr>
          <w:ilvl w:val="2"/>
          <w:numId w:val="900"/>
        </w:numPr>
        <w:spacing w:before="0" w:after="0"/>
      </w:pPr>
      <w:r>
        <w:t>Repeated Fields</w:t>
      </w:r>
    </w:p>
    <w:p>
      <w:pPr>
        <w:numPr>
          <w:ilvl w:val="2"/>
          <w:numId w:val="900"/>
        </w:numPr>
        <w:spacing w:before="0" w:after="0"/>
      </w:pPr>
      <w:r>
        <w:t>Map Fields</w:t>
      </w:r>
    </w:p>
    <w:p>
      <w:pPr>
        <w:numPr>
          <w:ilvl w:val="2"/>
          <w:numId w:val="900"/>
        </w:numPr>
        <w:spacing w:before="0" w:after="0"/>
      </w:pPr>
      <w:r>
        <w:t>Oneof Fields</w:t>
      </w:r>
    </w:p>
    <w:p>
      <w:pPr>
        <w:numPr>
          <w:ilvl w:val="1"/>
          <w:numId w:val="900"/>
        </w:numPr>
        <w:spacing w:before="0" w:after="0"/>
      </w:pPr>
      <w:r>
        <w:t>Well-Known Types</w:t>
      </w:r>
    </w:p>
    <w:p>
      <w:pPr>
        <w:numPr>
          <w:ilvl w:val="2"/>
          <w:numId w:val="900"/>
        </w:numPr>
        <w:spacing w:before="0" w:after="0"/>
      </w:pPr>
      <w:r>
        <w:t>Any Type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Empty</w:t>
      </w:r>
    </w:p>
    <w:p>
      <w:pPr>
        <w:numPr>
          <w:ilvl w:val="2"/>
          <w:numId w:val="900"/>
        </w:numPr>
        <w:spacing w:before="0" w:after="0"/>
      </w:pPr>
      <w:r>
        <w:t>Struct</w:t>
      </w:r>
    </w:p>
    <w:p>
      <w:pPr>
        <w:numPr>
          <w:ilvl w:val="2"/>
          <w:numId w:val="900"/>
        </w:numPr>
        <w:spacing w:before="0" w:after="0"/>
      </w:pPr>
      <w:r>
        <w:t>FieldMask</w:t>
      </w:r>
    </w:p>
    <w:p>
      <w:pPr>
        <w:numPr>
          <w:ilvl w:val="0"/>
          <w:numId w:val="900"/>
        </w:numPr>
        <w:spacing w:before="0" w:after="0"/>
      </w:pPr>
      <w:r>
        <w:t>Service Definitions</w:t>
      </w:r>
    </w:p>
    <w:p>
      <w:pPr>
        <w:numPr>
          <w:ilvl w:val="1"/>
          <w:numId w:val="900"/>
        </w:numPr>
        <w:spacing w:before="0" w:after="0"/>
      </w:pPr>
      <w:r>
        <w:t>Service Syntax</w:t>
      </w:r>
    </w:p>
    <w:p>
      <w:pPr>
        <w:numPr>
          <w:ilvl w:val="1"/>
          <w:numId w:val="900"/>
        </w:numPr>
        <w:spacing w:before="0" w:after="0"/>
      </w:pPr>
      <w:r>
        <w:t>RPC Method Declaration</w:t>
      </w:r>
    </w:p>
    <w:p>
      <w:pPr>
        <w:numPr>
          <w:ilvl w:val="1"/>
          <w:numId w:val="900"/>
        </w:numPr>
        <w:spacing w:before="0" w:after="0"/>
      </w:pPr>
      <w:r>
        <w:t>Input and Output Types</w:t>
      </w:r>
    </w:p>
    <w:p>
      <w:pPr>
        <w:numPr>
          <w:ilvl w:val="1"/>
          <w:numId w:val="900"/>
        </w:numPr>
        <w:spacing w:before="0" w:after="0"/>
      </w:pPr>
      <w:r>
        <w:t>Method Options</w:t>
      </w:r>
    </w:p>
    <w:p>
      <w:pPr>
        <w:numPr>
          <w:ilvl w:val="1"/>
          <w:numId w:val="900"/>
        </w:numPr>
        <w:spacing w:before="0" w:after="0"/>
      </w:pPr>
      <w:r>
        <w:t>Service Documentation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Protoc Compiler</w:t>
      </w:r>
    </w:p>
    <w:p>
      <w:pPr>
        <w:numPr>
          <w:ilvl w:val="1"/>
          <w:numId w:val="900"/>
        </w:numPr>
        <w:spacing w:before="0" w:after="0"/>
      </w:pPr>
      <w:r>
        <w:t>Language-Specific Plugins</w:t>
      </w:r>
    </w:p>
    <w:p>
      <w:pPr>
        <w:numPr>
          <w:ilvl w:val="1"/>
          <w:numId w:val="900"/>
        </w:numPr>
        <w:spacing w:before="0" w:after="0"/>
      </w:pPr>
      <w:r>
        <w:t>Generated Code Structure</w:t>
      </w:r>
    </w:p>
    <w:p>
      <w:pPr>
        <w:numPr>
          <w:ilvl w:val="1"/>
          <w:numId w:val="900"/>
        </w:numPr>
        <w:spacing w:before="0" w:after="0"/>
      </w:pPr>
      <w:r>
        <w:t>Build Integration</w:t>
      </w:r>
    </w:p>
    <w:p>
      <w:pPr>
        <w:numPr>
          <w:ilvl w:val="1"/>
          <w:numId w:val="900"/>
        </w:numPr>
        <w:spacing w:before="0" w:after="0"/>
      </w:pPr>
      <w:r>
        <w:t>Custom Generators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gRPC Core Concepts</w:t>
      </w:r>
    </w:p>
    <w:p>
      <w:pPr>
        <w:numPr>
          <w:ilvl w:val="0"/>
          <w:numId w:val="900"/>
        </w:numPr>
        <w:spacing w:before="0" w:after="0"/>
      </w:pPr>
      <w:r>
        <w:t>Service Architecture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Service Interface</w:t>
      </w:r>
    </w:p>
    <w:p>
      <w:pPr>
        <w:numPr>
          <w:ilvl w:val="1"/>
          <w:numId w:val="900"/>
        </w:numPr>
        <w:spacing w:before="0" w:after="0"/>
      </w:pPr>
      <w:r>
        <w:t>Implementation Separation</w:t>
      </w:r>
    </w:p>
    <w:p>
      <w:pPr>
        <w:numPr>
          <w:ilvl w:val="1"/>
          <w:numId w:val="900"/>
        </w:numPr>
        <w:spacing w:before="0" w:after="0"/>
      </w:pPr>
      <w:r>
        <w:t>Stub Generation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Unary RPC</w:t>
      </w:r>
    </w:p>
    <w:p>
      <w:pPr>
        <w:numPr>
          <w:ilvl w:val="2"/>
          <w:numId w:val="900"/>
        </w:numPr>
        <w:spacing w:before="0" w:after="0"/>
      </w:pPr>
      <w:r>
        <w:t>Request-Response Pattern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Server Streaming RPC</w:t>
      </w:r>
    </w:p>
    <w:p>
      <w:pPr>
        <w:numPr>
          <w:ilvl w:val="2"/>
          <w:numId w:val="900"/>
        </w:numPr>
        <w:spacing w:before="0" w:after="0"/>
      </w:pPr>
      <w:r>
        <w:t>Single Request Multiple Responses</w:t>
      </w:r>
    </w:p>
    <w:p>
      <w:pPr>
        <w:numPr>
          <w:ilvl w:val="2"/>
          <w:numId w:val="900"/>
        </w:numPr>
        <w:spacing w:before="0" w:after="0"/>
      </w:pPr>
      <w:r>
        <w:t>Stream Management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1"/>
          <w:numId w:val="900"/>
        </w:numPr>
        <w:spacing w:before="0" w:after="0"/>
      </w:pPr>
      <w:r>
        <w:t>Client Streaming RPC</w:t>
      </w:r>
    </w:p>
    <w:p>
      <w:pPr>
        <w:numPr>
          <w:ilvl w:val="2"/>
          <w:numId w:val="900"/>
        </w:numPr>
        <w:spacing w:before="0" w:after="0"/>
      </w:pPr>
      <w:r>
        <w:t>Multiple Requests Single Response</w:t>
      </w:r>
    </w:p>
    <w:p>
      <w:pPr>
        <w:numPr>
          <w:ilvl w:val="2"/>
          <w:numId w:val="900"/>
        </w:numPr>
        <w:spacing w:before="0" w:after="0"/>
      </w:pPr>
      <w:r>
        <w:t>Stream Aggregation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Bidirectional Streaming RPC</w:t>
      </w:r>
    </w:p>
    <w:p>
      <w:pPr>
        <w:numPr>
          <w:ilvl w:val="2"/>
          <w:numId w:val="900"/>
        </w:numPr>
        <w:spacing w:before="0" w:after="0"/>
      </w:pPr>
      <w:r>
        <w:t>Full Duplex Communication</w:t>
      </w:r>
    </w:p>
    <w:p>
      <w:pPr>
        <w:numPr>
          <w:ilvl w:val="2"/>
          <w:numId w:val="900"/>
        </w:numPr>
        <w:spacing w:before="0" w:after="0"/>
      </w:pPr>
      <w:r>
        <w:t>Independent Streams</w:t>
      </w:r>
    </w:p>
    <w:p>
      <w:pPr>
        <w:numPr>
          <w:ilvl w:val="2"/>
          <w:numId w:val="900"/>
        </w:numPr>
        <w:spacing w:before="0" w:after="0"/>
      </w:pPr>
      <w:r>
        <w:t>Complex Interactions</w:t>
      </w:r>
    </w:p>
    <w:p>
      <w:pPr>
        <w:numPr>
          <w:ilvl w:val="0"/>
          <w:numId w:val="900"/>
        </w:numPr>
        <w:spacing w:before="0" w:after="0"/>
      </w:pPr>
      <w:r>
        <w:t>Channels</w:t>
      </w:r>
    </w:p>
    <w:p>
      <w:pPr>
        <w:numPr>
          <w:ilvl w:val="1"/>
          <w:numId w:val="900"/>
        </w:numPr>
        <w:spacing w:before="0" w:after="0"/>
      </w:pPr>
      <w:r>
        <w:t>Channel Concept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Channel States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Name Resolution</w:t>
      </w:r>
    </w:p>
    <w:p>
      <w:pPr>
        <w:numPr>
          <w:ilvl w:val="0"/>
          <w:numId w:val="900"/>
        </w:numPr>
        <w:spacing w:before="0" w:after="0"/>
      </w:pPr>
      <w:r>
        <w:t>Stubs</w:t>
      </w:r>
    </w:p>
    <w:p>
      <w:pPr>
        <w:numPr>
          <w:ilvl w:val="1"/>
          <w:numId w:val="900"/>
        </w:numPr>
        <w:spacing w:before="0" w:after="0"/>
      </w:pPr>
      <w:r>
        <w:t>Client-Side Representation</w:t>
      </w:r>
    </w:p>
    <w:p>
      <w:pPr>
        <w:numPr>
          <w:ilvl w:val="1"/>
          <w:numId w:val="900"/>
        </w:numPr>
        <w:spacing w:before="0" w:after="0"/>
      </w:pPr>
      <w:r>
        <w:t>Blocking Stubs</w:t>
      </w:r>
    </w:p>
    <w:p>
      <w:pPr>
        <w:numPr>
          <w:ilvl w:val="1"/>
          <w:numId w:val="900"/>
        </w:numPr>
        <w:spacing w:before="0" w:after="0"/>
      </w:pPr>
      <w:r>
        <w:t>Non-Blocking Stubs</w:t>
      </w:r>
    </w:p>
    <w:p>
      <w:pPr>
        <w:numPr>
          <w:ilvl w:val="1"/>
          <w:numId w:val="900"/>
        </w:numPr>
        <w:spacing w:before="0" w:after="0"/>
      </w:pPr>
      <w:r>
        <w:t>Streaming Stubs</w:t>
      </w:r>
    </w:p>
    <w:p>
      <w:pPr>
        <w:numPr>
          <w:ilvl w:val="1"/>
          <w:numId w:val="900"/>
        </w:numPr>
        <w:spacing w:before="0" w:after="0"/>
      </w:pPr>
      <w:r>
        <w:t>Stub Configuration</w:t>
      </w:r>
    </w:p>
    <w:p>
      <w:pPr>
        <w:numPr>
          <w:ilvl w:val="0"/>
          <w:numId w:val="900"/>
        </w:numPr>
        <w:spacing w:before="0" w:after="0"/>
      </w:pPr>
      <w:r>
        <w:t>Servers</w:t>
      </w:r>
    </w:p>
    <w:p>
      <w:pPr>
        <w:numPr>
          <w:ilvl w:val="1"/>
          <w:numId w:val="900"/>
        </w:numPr>
        <w:spacing w:before="0" w:after="0"/>
      </w:pPr>
      <w:r>
        <w:t>Server Implementation</w:t>
      </w:r>
    </w:p>
    <w:p>
      <w:pPr>
        <w:numPr>
          <w:ilvl w:val="1"/>
          <w:numId w:val="900"/>
        </w:numPr>
        <w:spacing w:before="0" w:after="0"/>
      </w:pPr>
      <w:r>
        <w:t>Service Registration</w:t>
      </w:r>
    </w:p>
    <w:p>
      <w:pPr>
        <w:numPr>
          <w:ilvl w:val="1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Thread Management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Graceful Shutdown</w:t>
      </w:r>
    </w:p>
    <w:p>
      <w:pPr>
        <w:numPr>
          <w:ilvl w:val="0"/>
          <w:numId w:val="900"/>
        </w:numPr>
        <w:spacing w:before="0" w:after="0"/>
      </w:pPr>
      <w:r>
        <w:t>RPC Lifecycle</w:t>
      </w:r>
    </w:p>
    <w:p>
      <w:pPr>
        <w:numPr>
          <w:ilvl w:val="1"/>
          <w:numId w:val="900"/>
        </w:numPr>
        <w:spacing w:before="0" w:after="0"/>
      </w:pPr>
      <w:r>
        <w:t>Call Initiation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Stream Management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Call Completion</w:t>
      </w:r>
    </w:p>
    <w:p>
      <w:pPr>
        <w:pStyle w:val="Heading1"/>
      </w:pPr>
      <w:r>
        <w:t>Building gRPC Applications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Language-Specific Installation</w:t>
      </w:r>
    </w:p>
    <w:p>
      <w:pPr>
        <w:numPr>
          <w:ilvl w:val="1"/>
          <w:numId w:val="900"/>
        </w:numPr>
        <w:spacing w:before="0" w:after="0"/>
      </w:pPr>
      <w:r>
        <w:t>Protoc Compiler Setup</w:t>
      </w:r>
    </w:p>
    <w:p>
      <w:pPr>
        <w:numPr>
          <w:ilvl w:val="1"/>
          <w:numId w:val="900"/>
        </w:numPr>
        <w:spacing w:before="0" w:after="0"/>
      </w:pPr>
      <w:r>
        <w:t>IDE Configuration</w:t>
      </w:r>
    </w:p>
    <w:p>
      <w:pPr>
        <w:numPr>
          <w:ilvl w:val="1"/>
          <w:numId w:val="900"/>
        </w:numPr>
        <w:spacing w:before="0" w:after="0"/>
      </w:pPr>
      <w:r>
        <w:t>Build Tool Integration</w:t>
      </w:r>
    </w:p>
    <w:p>
      <w:pPr>
        <w:numPr>
          <w:ilvl w:val="0"/>
          <w:numId w:val="900"/>
        </w:numPr>
        <w:spacing w:before="0" w:after="0"/>
      </w:pPr>
      <w:r>
        <w:t>Server Implementation</w:t>
      </w:r>
    </w:p>
    <w:p>
      <w:pPr>
        <w:numPr>
          <w:ilvl w:val="1"/>
          <w:numId w:val="900"/>
        </w:numPr>
        <w:spacing w:before="0" w:after="0"/>
      </w:pPr>
      <w:r>
        <w:t>Service Interface Implementation</w:t>
      </w:r>
    </w:p>
    <w:p>
      <w:pPr>
        <w:numPr>
          <w:ilvl w:val="1"/>
          <w:numId w:val="900"/>
        </w:numPr>
        <w:spacing w:before="0" w:after="0"/>
      </w:pPr>
      <w:r>
        <w:t>Method Implementation Patterns</w:t>
      </w:r>
    </w:p>
    <w:p>
      <w:pPr>
        <w:numPr>
          <w:ilvl w:val="1"/>
          <w:numId w:val="900"/>
        </w:numPr>
        <w:spacing w:before="0" w:after="0"/>
      </w:pPr>
      <w:r>
        <w:t>Request Validation</w:t>
      </w:r>
    </w:p>
    <w:p>
      <w:pPr>
        <w:numPr>
          <w:ilvl w:val="1"/>
          <w:numId w:val="900"/>
        </w:numPr>
        <w:spacing w:before="0" w:after="0"/>
      </w:pPr>
      <w:r>
        <w:t>Business Logic Integration</w:t>
      </w:r>
    </w:p>
    <w:p>
      <w:pPr>
        <w:numPr>
          <w:ilvl w:val="1"/>
          <w:numId w:val="900"/>
        </w:numPr>
        <w:spacing w:before="0" w:after="0"/>
      </w:pPr>
      <w:r>
        <w:t>Response Construction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0"/>
          <w:numId w:val="900"/>
        </w:numPr>
        <w:spacing w:before="0" w:after="0"/>
      </w:pPr>
      <w:r>
        <w:t>Client Implementation</w:t>
      </w:r>
    </w:p>
    <w:p>
      <w:pPr>
        <w:numPr>
          <w:ilvl w:val="1"/>
          <w:numId w:val="900"/>
        </w:numPr>
        <w:spacing w:before="0" w:after="0"/>
      </w:pPr>
      <w:r>
        <w:t>Channel Creation</w:t>
      </w:r>
    </w:p>
    <w:p>
      <w:pPr>
        <w:numPr>
          <w:ilvl w:val="1"/>
          <w:numId w:val="900"/>
        </w:numPr>
        <w:spacing w:before="0" w:after="0"/>
      </w:pPr>
      <w:r>
        <w:t>Stub Instantiation</w:t>
      </w:r>
    </w:p>
    <w:p>
      <w:pPr>
        <w:numPr>
          <w:ilvl w:val="1"/>
          <w:numId w:val="900"/>
        </w:numPr>
        <w:spacing w:before="0" w:after="0"/>
      </w:pPr>
      <w:r>
        <w:t>Method Invocation</w:t>
      </w:r>
    </w:p>
    <w:p>
      <w:pPr>
        <w:numPr>
          <w:ilvl w:val="1"/>
          <w:numId w:val="900"/>
        </w:numPr>
        <w:spacing w:before="0" w:after="0"/>
      </w:pPr>
      <w:r>
        <w:t>Response Processing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0"/>
          <w:numId w:val="900"/>
        </w:numPr>
        <w:spacing w:before="0" w:after="0"/>
      </w:pPr>
      <w:r>
        <w:t>Streaming Implementation</w:t>
      </w:r>
    </w:p>
    <w:p>
      <w:pPr>
        <w:numPr>
          <w:ilvl w:val="1"/>
          <w:numId w:val="900"/>
        </w:numPr>
        <w:spacing w:before="0" w:after="0"/>
      </w:pPr>
      <w:r>
        <w:t>Server Streaming Logic</w:t>
      </w:r>
    </w:p>
    <w:p>
      <w:pPr>
        <w:numPr>
          <w:ilvl w:val="1"/>
          <w:numId w:val="900"/>
        </w:numPr>
        <w:spacing w:before="0" w:after="0"/>
      </w:pPr>
      <w:r>
        <w:t>Client Streaming Logic</w:t>
      </w:r>
    </w:p>
    <w:p>
      <w:pPr>
        <w:numPr>
          <w:ilvl w:val="1"/>
          <w:numId w:val="900"/>
        </w:numPr>
        <w:spacing w:before="0" w:after="0"/>
      </w:pPr>
      <w:r>
        <w:t>Bidirectional Streaming</w:t>
      </w:r>
    </w:p>
    <w:p>
      <w:pPr>
        <w:numPr>
          <w:ilvl w:val="1"/>
          <w:numId w:val="900"/>
        </w:numPr>
        <w:spacing w:before="0" w:after="0"/>
      </w:pPr>
      <w:r>
        <w:t>Stream Lifecycle Management</w:t>
      </w:r>
    </w:p>
    <w:p>
      <w:pPr>
        <w:numPr>
          <w:ilvl w:val="1"/>
          <w:numId w:val="900"/>
        </w:numPr>
        <w:spacing w:before="0" w:after="0"/>
      </w:pPr>
      <w:r>
        <w:t>Flow Control Implementation</w:t>
      </w:r>
    </w:p>
    <w:p>
      <w:pPr>
        <w:numPr>
          <w:ilvl w:val="0"/>
          <w:numId w:val="900"/>
        </w:numPr>
        <w:spacing w:before="0" w:after="0"/>
      </w:pPr>
      <w:r>
        <w:t>Language-Specific Implementations</w:t>
      </w:r>
    </w:p>
    <w:p>
      <w:pPr>
        <w:numPr>
          <w:ilvl w:val="1"/>
          <w:numId w:val="900"/>
        </w:numPr>
        <w:spacing w:before="0" w:after="0"/>
      </w:pPr>
      <w:r>
        <w:t>Go Implementation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Idiomatic Patterns</w:t>
      </w:r>
    </w:p>
    <w:p>
      <w:pPr>
        <w:numPr>
          <w:ilvl w:val="2"/>
          <w:numId w:val="900"/>
        </w:numPr>
        <w:spacing w:before="0" w:after="0"/>
      </w:pPr>
      <w:r>
        <w:t>Context Usage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Java Implementation</w:t>
      </w:r>
    </w:p>
    <w:p>
      <w:pPr>
        <w:numPr>
          <w:ilvl w:val="2"/>
          <w:numId w:val="900"/>
        </w:numPr>
        <w:spacing w:before="0" w:after="0"/>
      </w:pPr>
      <w:r>
        <w:t>Maven/Gradle Integration</w:t>
      </w:r>
    </w:p>
    <w:p>
      <w:pPr>
        <w:numPr>
          <w:ilvl w:val="2"/>
          <w:numId w:val="900"/>
        </w:numPr>
        <w:spacing w:before="0" w:after="0"/>
      </w:pPr>
      <w:r>
        <w:t>Spring Boot Integration</w:t>
      </w:r>
    </w:p>
    <w:p>
      <w:pPr>
        <w:numPr>
          <w:ilvl w:val="2"/>
          <w:numId w:val="900"/>
        </w:numPr>
        <w:spacing w:before="0" w:after="0"/>
      </w:pPr>
      <w:r>
        <w:t>Reactive Patterns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Python Implementation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Async/Await Patterns</w:t>
      </w:r>
    </w:p>
    <w:p>
      <w:pPr>
        <w:numPr>
          <w:ilvl w:val="2"/>
          <w:numId w:val="900"/>
        </w:numPr>
        <w:spacing w:before="0" w:after="0"/>
      </w:pPr>
      <w:r>
        <w:t>Threading Considerations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C# Implementation</w:t>
      </w:r>
    </w:p>
    <w:p>
      <w:pPr>
        <w:numPr>
          <w:ilvl w:val="2"/>
          <w:numId w:val="900"/>
        </w:numPr>
        <w:spacing w:before="0" w:after="0"/>
      </w:pPr>
      <w:r>
        <w:t>NuGet Integration</w:t>
      </w:r>
    </w:p>
    <w:p>
      <w:pPr>
        <w:numPr>
          <w:ilvl w:val="2"/>
          <w:numId w:val="900"/>
        </w:numPr>
        <w:spacing w:before="0" w:after="0"/>
      </w:pPr>
      <w:r>
        <w:t>ASP.NET Core Integration</w:t>
      </w:r>
    </w:p>
    <w:p>
      <w:pPr>
        <w:numPr>
          <w:ilvl w:val="2"/>
          <w:numId w:val="900"/>
        </w:numPr>
        <w:spacing w:before="0" w:after="0"/>
      </w:pPr>
      <w:r>
        <w:t>Async Patterns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Node.js Implementation</w:t>
      </w:r>
    </w:p>
    <w:p>
      <w:pPr>
        <w:numPr>
          <w:ilvl w:val="2"/>
          <w:numId w:val="900"/>
        </w:numPr>
        <w:spacing w:before="0" w:after="0"/>
      </w:pPr>
      <w:r>
        <w:t>NPM Integration</w:t>
      </w:r>
    </w:p>
    <w:p>
      <w:pPr>
        <w:numPr>
          <w:ilvl w:val="2"/>
          <w:numId w:val="900"/>
        </w:numPr>
        <w:spacing w:before="0" w:after="0"/>
      </w:pPr>
      <w:r>
        <w:t>Promise/Callback Patterns</w:t>
      </w:r>
    </w:p>
    <w:p>
      <w:pPr>
        <w:numPr>
          <w:ilvl w:val="2"/>
          <w:numId w:val="900"/>
        </w:numPr>
        <w:spacing w:before="0" w:after="0"/>
      </w:pPr>
      <w:r>
        <w:t>Event Loop Considerations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Mock Implementation</w:t>
      </w:r>
    </w:p>
    <w:p>
      <w:pPr>
        <w:numPr>
          <w:ilvl w:val="1"/>
          <w:numId w:val="900"/>
        </w:numPr>
        <w:spacing w:before="0" w:after="0"/>
      </w:pPr>
      <w:r>
        <w:t>Test Server Setup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pStyle w:val="Heading1"/>
      </w:pPr>
      <w:r>
        <w:t>Advanced gRPC Features</w:t>
      </w:r>
    </w:p>
    <w:p>
      <w:pPr>
        <w:numPr>
          <w:ilvl w:val="0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Metadata Concept</w:t>
      </w:r>
    </w:p>
    <w:p>
      <w:pPr>
        <w:numPr>
          <w:ilvl w:val="1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Authentication Tokens</w:t>
      </w:r>
    </w:p>
    <w:p>
      <w:pPr>
        <w:numPr>
          <w:ilvl w:val="1"/>
          <w:numId w:val="900"/>
        </w:numPr>
        <w:spacing w:before="0" w:after="0"/>
      </w:pPr>
      <w:r>
        <w:t>Tracing Information</w:t>
      </w:r>
    </w:p>
    <w:p>
      <w:pPr>
        <w:numPr>
          <w:ilvl w:val="1"/>
          <w:numId w:val="900"/>
        </w:numPr>
        <w:spacing w:before="0" w:after="0"/>
      </w:pPr>
      <w:r>
        <w:t>Request Context</w:t>
      </w:r>
    </w:p>
    <w:p>
      <w:pPr>
        <w:numPr>
          <w:ilvl w:val="1"/>
          <w:numId w:val="900"/>
        </w:numPr>
        <w:spacing w:before="0" w:after="0"/>
      </w:pPr>
      <w:r>
        <w:t>Response Metadata</w:t>
      </w:r>
    </w:p>
    <w:p>
      <w:pPr>
        <w:numPr>
          <w:ilvl w:val="0"/>
          <w:numId w:val="900"/>
        </w:numPr>
        <w:spacing w:before="0" w:after="0"/>
      </w:pPr>
      <w:r>
        <w:t>Deadlines and Timeouts</w:t>
      </w:r>
    </w:p>
    <w:p>
      <w:pPr>
        <w:numPr>
          <w:ilvl w:val="1"/>
          <w:numId w:val="900"/>
        </w:numPr>
        <w:spacing w:before="0" w:after="0"/>
      </w:pPr>
      <w:r>
        <w:t>Deadline Concept</w:t>
      </w:r>
    </w:p>
    <w:p>
      <w:pPr>
        <w:numPr>
          <w:ilvl w:val="1"/>
          <w:numId w:val="900"/>
        </w:numPr>
        <w:spacing w:before="0" w:after="0"/>
      </w:pPr>
      <w:r>
        <w:t>Client-Side Deadlines</w:t>
      </w:r>
    </w:p>
    <w:p>
      <w:pPr>
        <w:numPr>
          <w:ilvl w:val="1"/>
          <w:numId w:val="900"/>
        </w:numPr>
        <w:spacing w:before="0" w:after="0"/>
      </w:pPr>
      <w:r>
        <w:t>Server-Side Handling</w:t>
      </w:r>
    </w:p>
    <w:p>
      <w:pPr>
        <w:numPr>
          <w:ilvl w:val="1"/>
          <w:numId w:val="900"/>
        </w:numPr>
        <w:spacing w:before="0" w:after="0"/>
      </w:pPr>
      <w:r>
        <w:t>Propagation Strategies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Cancellation Handling</w:t>
      </w:r>
    </w:p>
    <w:p>
      <w:pPr>
        <w:numPr>
          <w:ilvl w:val="1"/>
          <w:numId w:val="900"/>
        </w:numPr>
        <w:spacing w:before="0" w:after="0"/>
      </w:pPr>
      <w:r>
        <w:t>Cancellation Concept</w:t>
      </w:r>
    </w:p>
    <w:p>
      <w:pPr>
        <w:numPr>
          <w:ilvl w:val="1"/>
          <w:numId w:val="900"/>
        </w:numPr>
        <w:spacing w:before="0" w:after="0"/>
      </w:pPr>
      <w:r>
        <w:t>Client-Side Cancellation</w:t>
      </w:r>
    </w:p>
    <w:p>
      <w:pPr>
        <w:numPr>
          <w:ilvl w:val="1"/>
          <w:numId w:val="900"/>
        </w:numPr>
        <w:spacing w:before="0" w:after="0"/>
      </w:pPr>
      <w:r>
        <w:t>Server-Side Detection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Graceful Termination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Status Code System</w:t>
      </w:r>
    </w:p>
    <w:p>
      <w:pPr>
        <w:numPr>
          <w:ilvl w:val="1"/>
          <w:numId w:val="900"/>
        </w:numPr>
        <w:spacing w:before="0" w:after="0"/>
      </w:pPr>
      <w:r>
        <w:t>Standard Status Codes</w:t>
      </w:r>
    </w:p>
    <w:p>
      <w:pPr>
        <w:numPr>
          <w:ilvl w:val="1"/>
          <w:numId w:val="900"/>
        </w:numPr>
        <w:spacing w:before="0" w:after="0"/>
      </w:pPr>
      <w:r>
        <w:t>Custom Error Details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Client Error Handling</w:t>
      </w:r>
    </w:p>
    <w:p>
      <w:pPr>
        <w:numPr>
          <w:ilvl w:val="1"/>
          <w:numId w:val="900"/>
        </w:numPr>
        <w:spacing w:before="0" w:after="0"/>
      </w:pPr>
      <w:r>
        <w:t>Server Error Reporting</w:t>
      </w:r>
    </w:p>
    <w:p>
      <w:pPr>
        <w:numPr>
          <w:ilvl w:val="0"/>
          <w:numId w:val="900"/>
        </w:numPr>
        <w:spacing w:before="0" w:after="0"/>
      </w:pPr>
      <w:r>
        <w:t>Interceptors</w:t>
      </w:r>
    </w:p>
    <w:p>
      <w:pPr>
        <w:numPr>
          <w:ilvl w:val="1"/>
          <w:numId w:val="900"/>
        </w:numPr>
        <w:spacing w:before="0" w:after="0"/>
      </w:pPr>
      <w:r>
        <w:t>Interceptor Concept</w:t>
      </w:r>
    </w:p>
    <w:p>
      <w:pPr>
        <w:numPr>
          <w:ilvl w:val="1"/>
          <w:numId w:val="900"/>
        </w:numPr>
        <w:spacing w:before="0" w:after="0"/>
      </w:pPr>
      <w:r>
        <w:t>Client Interceptors</w:t>
      </w:r>
    </w:p>
    <w:p>
      <w:pPr>
        <w:numPr>
          <w:ilvl w:val="1"/>
          <w:numId w:val="900"/>
        </w:numPr>
        <w:spacing w:before="0" w:after="0"/>
      </w:pPr>
      <w:r>
        <w:t>Server Interceptors</w:t>
      </w:r>
    </w:p>
    <w:p>
      <w:pPr>
        <w:numPr>
          <w:ilvl w:val="1"/>
          <w:numId w:val="900"/>
        </w:numPr>
        <w:spacing w:before="0" w:after="0"/>
      </w:pPr>
      <w:r>
        <w:t>Chaining Interceptors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Retry Logic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0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Backpressure Management</w:t>
      </w:r>
    </w:p>
    <w:p>
      <w:pPr>
        <w:numPr>
          <w:ilvl w:val="1"/>
          <w:numId w:val="900"/>
        </w:numPr>
        <w:spacing w:before="0" w:after="0"/>
      </w:pPr>
      <w:r>
        <w:t>Stream Control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HTTP/2 Advantages</w:t>
      </w:r>
    </w:p>
    <w:p>
      <w:pPr>
        <w:numPr>
          <w:ilvl w:val="1"/>
          <w:numId w:val="900"/>
        </w:numPr>
        <w:spacing w:before="0" w:after="0"/>
      </w:pPr>
      <w:r>
        <w:t>Multiplexing Benefits</w:t>
      </w:r>
    </w:p>
    <w:p>
      <w:pPr>
        <w:numPr>
          <w:ilvl w:val="1"/>
          <w:numId w:val="900"/>
        </w:numPr>
        <w:spacing w:before="0" w:after="0"/>
      </w:pPr>
      <w:r>
        <w:t>Header Compression</w:t>
      </w:r>
    </w:p>
    <w:p>
      <w:pPr>
        <w:numPr>
          <w:ilvl w:val="1"/>
          <w:numId w:val="900"/>
        </w:numPr>
        <w:spacing w:before="0" w:after="0"/>
      </w:pPr>
      <w:r>
        <w:t>Binary Framing</w:t>
      </w:r>
    </w:p>
    <w:p>
      <w:pPr>
        <w:numPr>
          <w:ilvl w:val="1"/>
          <w:numId w:val="900"/>
        </w:numPr>
        <w:spacing w:before="0" w:after="0"/>
      </w:pPr>
      <w:r>
        <w:t>Server Push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Keep-Alive Configuration</w:t>
      </w:r>
    </w:p>
    <w:p>
      <w:pPr>
        <w:numPr>
          <w:ilvl w:val="1"/>
          <w:numId w:val="900"/>
        </w:numPr>
        <w:spacing w:before="0" w:after="0"/>
      </w:pPr>
      <w:r>
        <w:t>Connection Limits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Client-Side Load Balancing</w:t>
      </w:r>
    </w:p>
    <w:p>
      <w:pPr>
        <w:numPr>
          <w:ilvl w:val="1"/>
          <w:numId w:val="900"/>
        </w:numPr>
        <w:spacing w:before="0" w:after="0"/>
      </w:pPr>
      <w:r>
        <w:t>Server-Side Load Balancing</w:t>
      </w:r>
    </w:p>
    <w:p>
      <w:pPr>
        <w:numPr>
          <w:ilvl w:val="1"/>
          <w:numId w:val="900"/>
        </w:numPr>
        <w:spacing w:before="0" w:after="0"/>
      </w:pPr>
      <w:r>
        <w:t>Load Balancing Algorithms</w:t>
      </w:r>
    </w:p>
    <w:p>
      <w:pPr>
        <w:numPr>
          <w:ilvl w:val="1"/>
          <w:numId w:val="900"/>
        </w:numPr>
        <w:spacing w:before="0" w:after="0"/>
      </w:pPr>
      <w:r>
        <w:t>Health Checking Integration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Message Compression</w:t>
      </w:r>
    </w:p>
    <w:p>
      <w:pPr>
        <w:numPr>
          <w:ilvl w:val="1"/>
          <w:numId w:val="900"/>
        </w:numPr>
        <w:spacing w:before="0" w:after="0"/>
      </w:pPr>
      <w:r>
        <w:t>Compression Algorithms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Latency Measurement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Message Size Optimization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Connection Reuse</w:t>
      </w:r>
    </w:p>
    <w:p>
      <w:pPr>
        <w:numPr>
          <w:ilvl w:val="1"/>
          <w:numId w:val="900"/>
        </w:numPr>
        <w:spacing w:before="0" w:after="0"/>
      </w:pPr>
      <w:r>
        <w:t>Resource Pooling</w:t>
      </w:r>
    </w:p>
    <w:p>
      <w:pPr>
        <w:pStyle w:val="Heading1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Transport Security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Server Authentication</w:t>
      </w:r>
    </w:p>
    <w:p>
      <w:pPr>
        <w:numPr>
          <w:ilvl w:val="1"/>
          <w:numId w:val="900"/>
        </w:numPr>
        <w:spacing w:before="0" w:after="0"/>
      </w:pPr>
      <w:r>
        <w:t>Client Authentication</w:t>
      </w:r>
    </w:p>
    <w:p>
      <w:pPr>
        <w:numPr>
          <w:ilvl w:val="1"/>
          <w:numId w:val="900"/>
        </w:numPr>
        <w:spacing w:before="0" w:after="0"/>
      </w:pPr>
      <w:r>
        <w:t>Mutual TLS</w:t>
      </w:r>
    </w:p>
    <w:p>
      <w:pPr>
        <w:numPr>
          <w:ilvl w:val="1"/>
          <w:numId w:val="900"/>
        </w:numPr>
        <w:spacing w:before="0" w:after="0"/>
      </w:pPr>
      <w:r>
        <w:t>Certificate Rotation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OAuth2 Integration</w:t>
      </w:r>
    </w:p>
    <w:p>
      <w:pPr>
        <w:numPr>
          <w:ilvl w:val="1"/>
          <w:numId w:val="900"/>
        </w:numPr>
        <w:spacing w:before="0" w:after="0"/>
      </w:pPr>
      <w:r>
        <w:t>JWT Implementation</w:t>
      </w:r>
    </w:p>
    <w:p>
      <w:pPr>
        <w:numPr>
          <w:ilvl w:val="1"/>
          <w:numId w:val="900"/>
        </w:numPr>
        <w:spacing w:before="0" w:after="0"/>
      </w:pPr>
      <w:r>
        <w:t>Custom Authentication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0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Secure Configuration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pStyle w:val="Heading1"/>
      </w:pPr>
      <w:r>
        <w:t>gRPC Ecosystem and Tools</w:t>
      </w:r>
    </w:p>
    <w:p>
      <w:pPr>
        <w:numPr>
          <w:ilvl w:val="0"/>
          <w:numId w:val="900"/>
        </w:numPr>
        <w:spacing w:before="0" w:after="0"/>
      </w:pPr>
      <w:r>
        <w:t>gRPC-Web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JavaScript Client</w:t>
      </w:r>
    </w:p>
    <w:p>
      <w:pPr>
        <w:numPr>
          <w:ilvl w:val="1"/>
          <w:numId w:val="900"/>
        </w:numPr>
        <w:spacing w:before="0" w:after="0"/>
      </w:pPr>
      <w:r>
        <w:t>TypeScript Support</w:t>
      </w:r>
    </w:p>
    <w:p>
      <w:pPr>
        <w:numPr>
          <w:ilvl w:val="1"/>
          <w:numId w:val="900"/>
        </w:numPr>
        <w:spacing w:before="0" w:after="0"/>
      </w:pPr>
      <w:r>
        <w:t>Limitations and Workarounds</w:t>
      </w:r>
    </w:p>
    <w:p>
      <w:pPr>
        <w:numPr>
          <w:ilvl w:val="0"/>
          <w:numId w:val="900"/>
        </w:numPr>
        <w:spacing w:before="0" w:after="0"/>
      </w:pPr>
      <w:r>
        <w:t>gRPC-Gateway</w:t>
      </w:r>
    </w:p>
    <w:p>
      <w:pPr>
        <w:numPr>
          <w:ilvl w:val="1"/>
          <w:numId w:val="900"/>
        </w:numPr>
        <w:spacing w:before="0" w:after="0"/>
      </w:pPr>
      <w:r>
        <w:t>REST API Generation</w:t>
      </w:r>
    </w:p>
    <w:p>
      <w:pPr>
        <w:numPr>
          <w:ilvl w:val="1"/>
          <w:numId w:val="900"/>
        </w:numPr>
        <w:spacing w:before="0" w:after="0"/>
      </w:pPr>
      <w:r>
        <w:t>OpenAPI Integration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Custom Annotations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Health Check Protocol</w:t>
      </w:r>
    </w:p>
    <w:p>
      <w:pPr>
        <w:numPr>
          <w:ilvl w:val="1"/>
          <w:numId w:val="900"/>
        </w:numPr>
        <w:spacing w:before="0" w:after="0"/>
      </w:pPr>
      <w:r>
        <w:t>Service Health Implementation</w:t>
      </w:r>
    </w:p>
    <w:p>
      <w:pPr>
        <w:numPr>
          <w:ilvl w:val="1"/>
          <w:numId w:val="900"/>
        </w:numPr>
        <w:spacing w:before="0" w:after="0"/>
      </w:pPr>
      <w:r>
        <w:t>Health Check Aggregation</w:t>
      </w:r>
    </w:p>
    <w:p>
      <w:pPr>
        <w:numPr>
          <w:ilvl w:val="1"/>
          <w:numId w:val="900"/>
        </w:numPr>
        <w:spacing w:before="0" w:after="0"/>
      </w:pPr>
      <w:r>
        <w:t>Monitoring Integration</w:t>
      </w:r>
    </w:p>
    <w:p>
      <w:pPr>
        <w:numPr>
          <w:ilvl w:val="0"/>
          <w:numId w:val="900"/>
        </w:numPr>
        <w:spacing w:before="0" w:after="0"/>
      </w:pPr>
      <w:r>
        <w:t>Server Reflection</w:t>
      </w:r>
    </w:p>
    <w:p>
      <w:pPr>
        <w:numPr>
          <w:ilvl w:val="1"/>
          <w:numId w:val="900"/>
        </w:numPr>
        <w:spacing w:before="0" w:after="0"/>
      </w:pPr>
      <w:r>
        <w:t>Reflection Protocol</w:t>
      </w:r>
    </w:p>
    <w:p>
      <w:pPr>
        <w:numPr>
          <w:ilvl w:val="1"/>
          <w:numId w:val="900"/>
        </w:numPr>
        <w:spacing w:before="0" w:after="0"/>
      </w:pPr>
      <w:r>
        <w:t>Dynamic Service Discovery</w:t>
      </w:r>
    </w:p>
    <w:p>
      <w:pPr>
        <w:numPr>
          <w:ilvl w:val="1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grpc_cli Usage</w:t>
      </w:r>
    </w:p>
    <w:p>
      <w:pPr>
        <w:numPr>
          <w:ilvl w:val="1"/>
          <w:numId w:val="900"/>
        </w:numPr>
        <w:spacing w:before="0" w:after="0"/>
      </w:pPr>
      <w:r>
        <w:t>grpcurl Usage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IDE Plugins</w:t>
      </w:r>
    </w:p>
    <w:p>
      <w:pPr>
        <w:numPr>
          <w:ilvl w:val="1"/>
          <w:numId w:val="900"/>
        </w:numPr>
        <w:spacing w:before="0" w:after="0"/>
      </w:pPr>
      <w:r>
        <w:t>Code Generators</w:t>
      </w:r>
    </w:p>
    <w:p>
      <w:pPr>
        <w:numPr>
          <w:ilvl w:val="1"/>
          <w:numId w:val="900"/>
        </w:numPr>
        <w:spacing w:before="0" w:after="0"/>
      </w:pPr>
      <w:r>
        <w:t>Testing Frameworks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Performance Profilers</w:t>
      </w:r>
    </w:p>
    <w:p>
      <w:pPr>
        <w:pStyle w:val="Heading1"/>
      </w:pPr>
      <w:r>
        <w:t>Production Deployment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Container Deployment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Cloud Platform Deployment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Auto-scaling Strategies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Reliability Patterns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1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Timeout Management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pStyle w:val="Heading1"/>
      </w:pPr>
      <w:r>
        <w:t>Best Practices and Patterns</w:t>
      </w:r>
    </w:p>
    <w:p>
      <w:pPr>
        <w:numPr>
          <w:ilvl w:val="0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Service Granularity</w:t>
      </w:r>
    </w:p>
    <w:p>
      <w:pPr>
        <w:numPr>
          <w:ilvl w:val="1"/>
          <w:numId w:val="900"/>
        </w:numPr>
        <w:spacing w:before="0" w:after="0"/>
      </w:pPr>
      <w:r>
        <w:t>Method Design</w:t>
      </w:r>
    </w:p>
    <w:p>
      <w:pPr>
        <w:numPr>
          <w:ilvl w:val="1"/>
          <w:numId w:val="900"/>
        </w:numPr>
        <w:spacing w:before="0" w:after="0"/>
      </w:pPr>
      <w:r>
        <w:t>Message Design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Architectural Patterns</w:t>
      </w:r>
    </w:p>
    <w:p>
      <w:pPr>
        <w:numPr>
          <w:ilvl w:val="1"/>
          <w:numId w:val="900"/>
        </w:numPr>
        <w:spacing w:before="0" w:after="0"/>
      </w:pPr>
      <w:r>
        <w:t>Microservices Integration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CQRS Implementation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1"/>
          <w:numId w:val="900"/>
        </w:numPr>
        <w:spacing w:before="0" w:after="0"/>
      </w:pPr>
      <w:r>
        <w:t>API Gateway Pattern</w:t>
      </w:r>
    </w:p>
    <w:p>
      <w:pPr>
        <w:numPr>
          <w:ilvl w:val="0"/>
          <w:numId w:val="900"/>
        </w:numPr>
        <w:spacing w:before="0" w:after="0"/>
      </w:pPr>
      <w:r>
        <w:t>Development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Documentation Maintenance</w:t>
      </w:r>
    </w:p>
    <w:p>
      <w:pPr>
        <w:numPr>
          <w:ilvl w:val="0"/>
          <w:numId w:val="900"/>
        </w:numPr>
        <w:spacing w:before="0" w:after="0"/>
      </w:pPr>
      <w:r>
        <w:t>Operational Practices</w:t>
      </w:r>
    </w:p>
    <w:p>
      <w:pPr>
        <w:numPr>
          <w:ilvl w:val="1"/>
          <w:numId w:val="900"/>
        </w:numPr>
        <w:spacing w:before="0" w:after="0"/>
      </w:pPr>
      <w:r>
        <w:t>Monitoring Strategies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Security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