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GraphQL</w:t>
      </w:r>
    </w:p>
    <w:p>
      <w:pPr>
        <w:pStyle w:val="Heading1"/>
      </w:pPr>
      <w:r>
        <w:t>Introduction to GraphQL</w:t>
      </w:r>
    </w:p>
    <w:p>
      <w:pPr>
        <w:numPr>
          <w:ilvl w:val="0"/>
          <w:numId w:val="900"/>
        </w:numPr>
        <w:spacing w:before="0" w:after="0"/>
      </w:pPr>
      <w:r>
        <w:t>What is GraphQL</w:t>
      </w:r>
    </w:p>
    <w:p>
      <w:pPr>
        <w:numPr>
          <w:ilvl w:val="1"/>
          <w:numId w:val="900"/>
        </w:numPr>
        <w:spacing w:before="0" w:after="0"/>
      </w:pPr>
      <w:r>
        <w:t>Definition and Core Purpose</w:t>
      </w:r>
    </w:p>
    <w:p>
      <w:pPr>
        <w:numPr>
          <w:ilvl w:val="1"/>
          <w:numId w:val="900"/>
        </w:numPr>
        <w:spacing w:before="0" w:after="0"/>
      </w:pPr>
      <w:r>
        <w:t>Query Language for APIs</w:t>
      </w:r>
    </w:p>
    <w:p>
      <w:pPr>
        <w:numPr>
          <w:ilvl w:val="1"/>
          <w:numId w:val="900"/>
        </w:numPr>
        <w:spacing w:before="0" w:after="0"/>
      </w:pPr>
      <w:r>
        <w:t>Runtime for Fulfilling Queries</w:t>
      </w:r>
    </w:p>
    <w:p>
      <w:pPr>
        <w:numPr>
          <w:ilvl w:val="1"/>
          <w:numId w:val="900"/>
        </w:numPr>
        <w:spacing w:before="0" w:after="0"/>
      </w:pPr>
      <w:r>
        <w:t>History and Origins</w:t>
      </w:r>
    </w:p>
    <w:p>
      <w:pPr>
        <w:numPr>
          <w:ilvl w:val="1"/>
          <w:numId w:val="900"/>
        </w:numPr>
        <w:spacing w:before="0" w:after="0"/>
      </w:pPr>
      <w:r>
        <w:t>Facebook's Development and Open Source Release</w:t>
      </w:r>
    </w:p>
    <w:p>
      <w:pPr>
        <w:numPr>
          <w:ilvl w:val="0"/>
          <w:numId w:val="900"/>
        </w:numPr>
        <w:spacing w:before="0" w:after="0"/>
      </w:pPr>
      <w:r>
        <w:t>Core Philosophy and Design Principles</w:t>
      </w:r>
    </w:p>
    <w:p>
      <w:pPr>
        <w:numPr>
          <w:ilvl w:val="1"/>
          <w:numId w:val="900"/>
        </w:numPr>
        <w:spacing w:before="0" w:after="0"/>
      </w:pPr>
      <w:r>
        <w:t>Client-Driven Data Fetching</w:t>
      </w:r>
    </w:p>
    <w:p>
      <w:pPr>
        <w:numPr>
          <w:ilvl w:val="1"/>
          <w:numId w:val="900"/>
        </w:numPr>
        <w:spacing w:before="0" w:after="0"/>
      </w:pPr>
      <w:r>
        <w:t>Single Endpoint Architecture</w:t>
      </w:r>
    </w:p>
    <w:p>
      <w:pPr>
        <w:numPr>
          <w:ilvl w:val="1"/>
          <w:numId w:val="900"/>
        </w:numPr>
        <w:spacing w:before="0" w:after="0"/>
      </w:pPr>
      <w:r>
        <w:t>Strongly-Typed API Design</w:t>
      </w:r>
    </w:p>
    <w:p>
      <w:pPr>
        <w:numPr>
          <w:ilvl w:val="1"/>
          <w:numId w:val="900"/>
        </w:numPr>
        <w:spacing w:before="0" w:after="0"/>
      </w:pPr>
      <w:r>
        <w:t>Hierarchical Data Representation</w:t>
      </w:r>
    </w:p>
    <w:p>
      <w:pPr>
        <w:numPr>
          <w:ilvl w:val="1"/>
          <w:numId w:val="900"/>
        </w:numPr>
        <w:spacing w:before="0" w:after="0"/>
      </w:pPr>
      <w:r>
        <w:t>Introspective API Capabilities</w:t>
      </w:r>
    </w:p>
    <w:p>
      <w:pPr>
        <w:numPr>
          <w:ilvl w:val="1"/>
          <w:numId w:val="900"/>
        </w:numPr>
        <w:spacing w:before="0" w:after="0"/>
      </w:pPr>
      <w:r>
        <w:t>Declarative Data Requirements</w:t>
      </w:r>
    </w:p>
    <w:p>
      <w:pPr>
        <w:numPr>
          <w:ilvl w:val="0"/>
          <w:numId w:val="900"/>
        </w:numPr>
        <w:spacing w:before="0" w:after="0"/>
      </w:pPr>
      <w:r>
        <w:t>Key Advantages and Benefits</w:t>
      </w:r>
    </w:p>
    <w:p>
      <w:pPr>
        <w:numPr>
          <w:ilvl w:val="1"/>
          <w:numId w:val="900"/>
        </w:numPr>
        <w:spacing w:before="0" w:after="0"/>
      </w:pPr>
      <w:r>
        <w:t>Preventing Over-fetching</w:t>
      </w:r>
    </w:p>
    <w:p>
      <w:pPr>
        <w:numPr>
          <w:ilvl w:val="1"/>
          <w:numId w:val="900"/>
        </w:numPr>
        <w:spacing w:before="0" w:after="0"/>
      </w:pPr>
      <w:r>
        <w:t>Preventing Under-fetching</w:t>
      </w:r>
    </w:p>
    <w:p>
      <w:pPr>
        <w:numPr>
          <w:ilvl w:val="1"/>
          <w:numId w:val="900"/>
        </w:numPr>
        <w:spacing w:before="0" w:after="0"/>
      </w:pPr>
      <w:r>
        <w:t>Declarative Data Fetching</w:t>
      </w:r>
    </w:p>
    <w:p>
      <w:pPr>
        <w:numPr>
          <w:ilvl w:val="1"/>
          <w:numId w:val="900"/>
        </w:numPr>
        <w:spacing w:before="0" w:after="0"/>
      </w:pPr>
      <w:r>
        <w:t>API Evolution without Versioning</w:t>
      </w:r>
    </w:p>
    <w:p>
      <w:pPr>
        <w:numPr>
          <w:ilvl w:val="1"/>
          <w:numId w:val="900"/>
        </w:numPr>
        <w:spacing w:before="0" w:after="0"/>
      </w:pPr>
      <w:r>
        <w:t>Improved Developer Experience</w:t>
      </w:r>
    </w:p>
    <w:p>
      <w:pPr>
        <w:numPr>
          <w:ilvl w:val="1"/>
          <w:numId w:val="900"/>
        </w:numPr>
        <w:spacing w:before="0" w:after="0"/>
      </w:pPr>
      <w:r>
        <w:t>Enhanced Tooling Support</w:t>
      </w:r>
    </w:p>
    <w:p>
      <w:pPr>
        <w:numPr>
          <w:ilvl w:val="1"/>
          <w:numId w:val="900"/>
        </w:numPr>
        <w:spacing w:before="0" w:after="0"/>
      </w:pPr>
      <w:r>
        <w:t>Better Performance Characteristics</w:t>
      </w:r>
    </w:p>
    <w:p>
      <w:pPr>
        <w:numPr>
          <w:ilvl w:val="0"/>
          <w:numId w:val="900"/>
        </w:numPr>
        <w:spacing w:before="0" w:after="0"/>
      </w:pPr>
      <w:r>
        <w:t>GraphQL vs REST Comparison</w:t>
      </w:r>
    </w:p>
    <w:p>
      <w:pPr>
        <w:numPr>
          <w:ilvl w:val="1"/>
          <w:numId w:val="900"/>
        </w:numPr>
        <w:spacing w:before="0" w:after="0"/>
      </w:pPr>
      <w:r>
        <w:t>Architectural Differences</w:t>
      </w:r>
    </w:p>
    <w:p>
      <w:pPr>
        <w:numPr>
          <w:ilvl w:val="1"/>
          <w:numId w:val="900"/>
        </w:numPr>
        <w:spacing w:before="0" w:after="0"/>
      </w:pPr>
      <w:r>
        <w:t>Endpoint Philosophy Comparison</w:t>
      </w:r>
    </w:p>
    <w:p>
      <w:pPr>
        <w:numPr>
          <w:ilvl w:val="1"/>
          <w:numId w:val="900"/>
        </w:numPr>
        <w:spacing w:before="0" w:after="0"/>
      </w:pPr>
      <w:r>
        <w:t>Data Fetching Pattern Differences</w:t>
      </w:r>
    </w:p>
    <w:p>
      <w:pPr>
        <w:numPr>
          <w:ilvl w:val="1"/>
          <w:numId w:val="900"/>
        </w:numPr>
        <w:spacing w:before="0" w:after="0"/>
      </w:pPr>
      <w:r>
        <w:t>Error Handling Approaches</w:t>
      </w:r>
    </w:p>
    <w:p>
      <w:pPr>
        <w:numPr>
          <w:ilvl w:val="1"/>
          <w:numId w:val="900"/>
        </w:numPr>
        <w:spacing w:before="0" w:after="0"/>
      </w:pPr>
      <w:r>
        <w:t>Versioning Strategy Differences</w:t>
      </w:r>
    </w:p>
    <w:p>
      <w:pPr>
        <w:numPr>
          <w:ilvl w:val="1"/>
          <w:numId w:val="900"/>
        </w:numPr>
        <w:spacing w:before="0" w:after="0"/>
      </w:pPr>
      <w:r>
        <w:t>Flexibility and Customization Capabilities</w:t>
      </w:r>
    </w:p>
    <w:p>
      <w:pPr>
        <w:numPr>
          <w:ilvl w:val="1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Use Case Suitability</w:t>
      </w:r>
    </w:p>
    <w:p>
      <w:pPr>
        <w:pStyle w:val="Heading1"/>
      </w:pPr>
      <w:r>
        <w:t>GraphQL Type System Fundamentals</w:t>
      </w:r>
    </w:p>
    <w:p>
      <w:pPr>
        <w:numPr>
          <w:ilvl w:val="0"/>
          <w:numId w:val="900"/>
        </w:numPr>
        <w:spacing w:before="0" w:after="0"/>
      </w:pPr>
      <w:r>
        <w:t>Type System Overview</w:t>
      </w:r>
    </w:p>
    <w:p>
      <w:pPr>
        <w:numPr>
          <w:ilvl w:val="1"/>
          <w:numId w:val="900"/>
        </w:numPr>
        <w:spacing w:before="0" w:after="0"/>
      </w:pPr>
      <w:r>
        <w:t>Purpose of Type Systems</w:t>
      </w:r>
    </w:p>
    <w:p>
      <w:pPr>
        <w:numPr>
          <w:ilvl w:val="1"/>
          <w:numId w:val="900"/>
        </w:numPr>
        <w:spacing w:before="0" w:after="0"/>
      </w:pPr>
      <w:r>
        <w:t>Static Type Checking</w:t>
      </w:r>
    </w:p>
    <w:p>
      <w:pPr>
        <w:numPr>
          <w:ilvl w:val="1"/>
          <w:numId w:val="900"/>
        </w:numPr>
        <w:spacing w:before="0" w:after="0"/>
      </w:pPr>
      <w:r>
        <w:t>Runtime Type Validation</w:t>
      </w:r>
    </w:p>
    <w:p>
      <w:pPr>
        <w:numPr>
          <w:ilvl w:val="1"/>
          <w:numId w:val="900"/>
        </w:numPr>
        <w:spacing w:before="0" w:after="0"/>
      </w:pPr>
      <w:r>
        <w:t>Schema as Contract</w:t>
      </w:r>
    </w:p>
    <w:p>
      <w:pPr>
        <w:numPr>
          <w:ilvl w:val="0"/>
          <w:numId w:val="900"/>
        </w:numPr>
        <w:spacing w:before="0" w:after="0"/>
      </w:pPr>
      <w:r>
        <w:t>Scalar Types</w:t>
      </w:r>
    </w:p>
    <w:p>
      <w:pPr>
        <w:numPr>
          <w:ilvl w:val="1"/>
          <w:numId w:val="900"/>
        </w:numPr>
        <w:spacing w:before="0" w:after="0"/>
      </w:pPr>
      <w:r>
        <w:t>Built-in Scalar Types</w:t>
      </w:r>
    </w:p>
    <w:p>
      <w:pPr>
        <w:numPr>
          <w:ilvl w:val="2"/>
          <w:numId w:val="900"/>
        </w:numPr>
        <w:spacing w:before="0" w:after="0"/>
      </w:pPr>
      <w:r>
        <w:t>Int</w:t>
      </w:r>
    </w:p>
    <w:p>
      <w:pPr>
        <w:numPr>
          <w:ilvl w:val="2"/>
          <w:numId w:val="900"/>
        </w:numPr>
        <w:spacing w:before="0" w:after="0"/>
      </w:pPr>
      <w:r>
        <w:t>Float</w:t>
      </w:r>
    </w:p>
    <w:p>
      <w:pPr>
        <w:numPr>
          <w:ilvl w:val="2"/>
          <w:numId w:val="900"/>
        </w:numPr>
        <w:spacing w:before="0" w:after="0"/>
      </w:pPr>
      <w:r>
        <w:t>String</w:t>
      </w:r>
    </w:p>
    <w:p>
      <w:pPr>
        <w:numPr>
          <w:ilvl w:val="2"/>
          <w:numId w:val="900"/>
        </w:numPr>
        <w:spacing w:before="0" w:after="0"/>
      </w:pPr>
      <w:r>
        <w:t>Boolean</w:t>
      </w:r>
    </w:p>
    <w:p>
      <w:pPr>
        <w:numPr>
          <w:ilvl w:val="2"/>
          <w:numId w:val="900"/>
        </w:numPr>
        <w:spacing w:before="0" w:after="0"/>
      </w:pPr>
      <w:r>
        <w:t>ID</w:t>
      </w:r>
    </w:p>
    <w:p>
      <w:pPr>
        <w:numPr>
          <w:ilvl w:val="1"/>
          <w:numId w:val="900"/>
        </w:numPr>
        <w:spacing w:before="0" w:after="0"/>
      </w:pPr>
      <w:r>
        <w:t>Custom Scalar Types</w:t>
      </w:r>
    </w:p>
    <w:p>
      <w:pPr>
        <w:numPr>
          <w:ilvl w:val="2"/>
          <w:numId w:val="900"/>
        </w:numPr>
        <w:spacing w:before="0" w:after="0"/>
      </w:pPr>
      <w:r>
        <w:t>Defining Custom Scalars</w:t>
      </w:r>
    </w:p>
    <w:p>
      <w:pPr>
        <w:numPr>
          <w:ilvl w:val="2"/>
          <w:numId w:val="900"/>
        </w:numPr>
        <w:spacing w:before="0" w:after="0"/>
      </w:pPr>
      <w:r>
        <w:t>Scalar Serialization</w:t>
      </w:r>
    </w:p>
    <w:p>
      <w:pPr>
        <w:numPr>
          <w:ilvl w:val="2"/>
          <w:numId w:val="900"/>
        </w:numPr>
        <w:spacing w:before="0" w:after="0"/>
      </w:pPr>
      <w:r>
        <w:t>Scalar Parsing</w:t>
      </w:r>
    </w:p>
    <w:p>
      <w:pPr>
        <w:numPr>
          <w:ilvl w:val="2"/>
          <w:numId w:val="900"/>
        </w:numPr>
        <w:spacing w:before="0" w:after="0"/>
      </w:pPr>
      <w:r>
        <w:t>Scalar Validation</w:t>
      </w:r>
    </w:p>
    <w:p>
      <w:pPr>
        <w:numPr>
          <w:ilvl w:val="2"/>
          <w:numId w:val="900"/>
        </w:numPr>
        <w:spacing w:before="0" w:after="0"/>
      </w:pPr>
      <w:r>
        <w:t>Common Custom Scalar Examples</w:t>
      </w:r>
    </w:p>
    <w:p>
      <w:pPr>
        <w:numPr>
          <w:ilvl w:val="0"/>
          <w:numId w:val="900"/>
        </w:numPr>
        <w:spacing w:before="0" w:after="0"/>
      </w:pPr>
      <w:r>
        <w:t>Object Types</w:t>
      </w:r>
    </w:p>
    <w:p>
      <w:pPr>
        <w:numPr>
          <w:ilvl w:val="1"/>
          <w:numId w:val="900"/>
        </w:numPr>
        <w:spacing w:before="0" w:after="0"/>
      </w:pPr>
      <w:r>
        <w:t>Defining Object Types</w:t>
      </w:r>
    </w:p>
    <w:p>
      <w:pPr>
        <w:numPr>
          <w:ilvl w:val="1"/>
          <w:numId w:val="900"/>
        </w:numPr>
        <w:spacing w:before="0" w:after="0"/>
      </w:pPr>
      <w:r>
        <w:t>Fields and Field Types</w:t>
      </w:r>
    </w:p>
    <w:p>
      <w:pPr>
        <w:numPr>
          <w:ilvl w:val="1"/>
          <w:numId w:val="900"/>
        </w:numPr>
        <w:spacing w:before="0" w:after="0"/>
      </w:pPr>
      <w:r>
        <w:t>Field Descriptions</w:t>
      </w:r>
    </w:p>
    <w:p>
      <w:pPr>
        <w:numPr>
          <w:ilvl w:val="1"/>
          <w:numId w:val="900"/>
        </w:numPr>
        <w:spacing w:before="0" w:after="0"/>
      </w:pPr>
      <w:r>
        <w:t>Object Type Relationships</w:t>
      </w:r>
    </w:p>
    <w:p>
      <w:pPr>
        <w:numPr>
          <w:ilvl w:val="1"/>
          <w:numId w:val="900"/>
        </w:numPr>
        <w:spacing w:before="0" w:after="0"/>
      </w:pPr>
      <w:r>
        <w:t>Nested Object Types</w:t>
      </w:r>
    </w:p>
    <w:p>
      <w:pPr>
        <w:numPr>
          <w:ilvl w:val="0"/>
          <w:numId w:val="900"/>
        </w:numPr>
        <w:spacing w:before="0" w:after="0"/>
      </w:pPr>
      <w:r>
        <w:t>Enumeration Types</w:t>
      </w:r>
    </w:p>
    <w:p>
      <w:pPr>
        <w:numPr>
          <w:ilvl w:val="1"/>
          <w:numId w:val="900"/>
        </w:numPr>
        <w:spacing w:before="0" w:after="0"/>
      </w:pPr>
      <w:r>
        <w:t>Defining Enums</w:t>
      </w:r>
    </w:p>
    <w:p>
      <w:pPr>
        <w:numPr>
          <w:ilvl w:val="1"/>
          <w:numId w:val="900"/>
        </w:numPr>
        <w:spacing w:before="0" w:after="0"/>
      </w:pPr>
      <w:r>
        <w:t>Enum Values</w:t>
      </w:r>
    </w:p>
    <w:p>
      <w:pPr>
        <w:numPr>
          <w:ilvl w:val="1"/>
          <w:numId w:val="900"/>
        </w:numPr>
        <w:spacing w:before="0" w:after="0"/>
      </w:pPr>
      <w:r>
        <w:t>Enum Descriptions</w:t>
      </w:r>
    </w:p>
    <w:p>
      <w:pPr>
        <w:numPr>
          <w:ilvl w:val="1"/>
          <w:numId w:val="900"/>
        </w:numPr>
        <w:spacing w:before="0" w:after="0"/>
      </w:pPr>
      <w:r>
        <w:t>Enum Use Cases</w:t>
      </w:r>
    </w:p>
    <w:p>
      <w:pPr>
        <w:numPr>
          <w:ilvl w:val="1"/>
          <w:numId w:val="900"/>
        </w:numPr>
        <w:spacing w:before="0" w:after="0"/>
      </w:pPr>
      <w:r>
        <w:t>Enum Serialization</w:t>
      </w:r>
    </w:p>
    <w:p>
      <w:pPr>
        <w:numPr>
          <w:ilvl w:val="0"/>
          <w:numId w:val="900"/>
        </w:numPr>
        <w:spacing w:before="0" w:after="0"/>
      </w:pPr>
      <w:r>
        <w:t>List Types</w:t>
      </w:r>
    </w:p>
    <w:p>
      <w:pPr>
        <w:numPr>
          <w:ilvl w:val="1"/>
          <w:numId w:val="900"/>
        </w:numPr>
        <w:spacing w:before="0" w:after="0"/>
      </w:pPr>
      <w:r>
        <w:t>List Syntax</w:t>
      </w:r>
    </w:p>
    <w:p>
      <w:pPr>
        <w:numPr>
          <w:ilvl w:val="1"/>
          <w:numId w:val="900"/>
        </w:numPr>
        <w:spacing w:before="0" w:after="0"/>
      </w:pPr>
      <w:r>
        <w:t>Lists of Scalars</w:t>
      </w:r>
    </w:p>
    <w:p>
      <w:pPr>
        <w:numPr>
          <w:ilvl w:val="1"/>
          <w:numId w:val="900"/>
        </w:numPr>
        <w:spacing w:before="0" w:after="0"/>
      </w:pPr>
      <w:r>
        <w:t>Lists of Objects</w:t>
      </w:r>
    </w:p>
    <w:p>
      <w:pPr>
        <w:numPr>
          <w:ilvl w:val="1"/>
          <w:numId w:val="900"/>
        </w:numPr>
        <w:spacing w:before="0" w:after="0"/>
      </w:pPr>
      <w:r>
        <w:t>Nested Lists</w:t>
      </w:r>
    </w:p>
    <w:p>
      <w:pPr>
        <w:numPr>
          <w:ilvl w:val="1"/>
          <w:numId w:val="900"/>
        </w:numPr>
        <w:spacing w:before="0" w:after="0"/>
      </w:pPr>
      <w:r>
        <w:t>List Nullability</w:t>
      </w:r>
    </w:p>
    <w:p>
      <w:pPr>
        <w:numPr>
          <w:ilvl w:val="0"/>
          <w:numId w:val="900"/>
        </w:numPr>
        <w:spacing w:before="0" w:after="0"/>
      </w:pPr>
      <w:r>
        <w:t>Non-Null Types</w:t>
      </w:r>
    </w:p>
    <w:p>
      <w:pPr>
        <w:numPr>
          <w:ilvl w:val="1"/>
          <w:numId w:val="900"/>
        </w:numPr>
        <w:spacing w:before="0" w:after="0"/>
      </w:pPr>
      <w:r>
        <w:t>Non-Null Syntax</w:t>
      </w:r>
    </w:p>
    <w:p>
      <w:pPr>
        <w:numPr>
          <w:ilvl w:val="1"/>
          <w:numId w:val="900"/>
        </w:numPr>
        <w:spacing w:before="0" w:after="0"/>
      </w:pPr>
      <w:r>
        <w:t>Required Fields</w:t>
      </w:r>
    </w:p>
    <w:p>
      <w:pPr>
        <w:numPr>
          <w:ilvl w:val="1"/>
          <w:numId w:val="900"/>
        </w:numPr>
        <w:spacing w:before="0" w:after="0"/>
      </w:pPr>
      <w:r>
        <w:t>Non-Null Lists</w:t>
      </w:r>
    </w:p>
    <w:p>
      <w:pPr>
        <w:numPr>
          <w:ilvl w:val="1"/>
          <w:numId w:val="900"/>
        </w:numPr>
        <w:spacing w:before="0" w:after="0"/>
      </w:pPr>
      <w:r>
        <w:t>Non-Null List Items</w:t>
      </w:r>
    </w:p>
    <w:p>
      <w:pPr>
        <w:numPr>
          <w:ilvl w:val="1"/>
          <w:numId w:val="900"/>
        </w:numPr>
        <w:spacing w:before="0" w:after="0"/>
      </w:pPr>
      <w:r>
        <w:t>Nullability Combinations</w:t>
      </w:r>
    </w:p>
    <w:p>
      <w:pPr>
        <w:numPr>
          <w:ilvl w:val="0"/>
          <w:numId w:val="900"/>
        </w:numPr>
        <w:spacing w:before="0" w:after="0"/>
      </w:pPr>
      <w:r>
        <w:t>Interface Types</w:t>
      </w:r>
    </w:p>
    <w:p>
      <w:pPr>
        <w:numPr>
          <w:ilvl w:val="1"/>
          <w:numId w:val="900"/>
        </w:numPr>
        <w:spacing w:before="0" w:after="0"/>
      </w:pPr>
      <w:r>
        <w:t>Interface Definition</w:t>
      </w:r>
    </w:p>
    <w:p>
      <w:pPr>
        <w:numPr>
          <w:ilvl w:val="1"/>
          <w:numId w:val="900"/>
        </w:numPr>
        <w:spacing w:before="0" w:after="0"/>
      </w:pPr>
      <w:r>
        <w:t>Interface Implementation</w:t>
      </w:r>
    </w:p>
    <w:p>
      <w:pPr>
        <w:numPr>
          <w:ilvl w:val="1"/>
          <w:numId w:val="900"/>
        </w:numPr>
        <w:spacing w:before="0" w:after="0"/>
      </w:pPr>
      <w:r>
        <w:t>Shared Field Requirements</w:t>
      </w:r>
    </w:p>
    <w:p>
      <w:pPr>
        <w:numPr>
          <w:ilvl w:val="1"/>
          <w:numId w:val="900"/>
        </w:numPr>
        <w:spacing w:before="0" w:after="0"/>
      </w:pPr>
      <w:r>
        <w:t>Interface Inheritance Patterns</w:t>
      </w:r>
    </w:p>
    <w:p>
      <w:pPr>
        <w:numPr>
          <w:ilvl w:val="1"/>
          <w:numId w:val="900"/>
        </w:numPr>
        <w:spacing w:before="0" w:after="0"/>
      </w:pPr>
      <w:r>
        <w:t>Querying Interface Types</w:t>
      </w:r>
    </w:p>
    <w:p>
      <w:pPr>
        <w:numPr>
          <w:ilvl w:val="0"/>
          <w:numId w:val="900"/>
        </w:numPr>
        <w:spacing w:before="0" w:after="0"/>
      </w:pPr>
      <w:r>
        <w:t>Union Types</w:t>
      </w:r>
    </w:p>
    <w:p>
      <w:pPr>
        <w:numPr>
          <w:ilvl w:val="1"/>
          <w:numId w:val="900"/>
        </w:numPr>
        <w:spacing w:before="0" w:after="0"/>
      </w:pPr>
      <w:r>
        <w:t>Union Definition</w:t>
      </w:r>
    </w:p>
    <w:p>
      <w:pPr>
        <w:numPr>
          <w:ilvl w:val="1"/>
          <w:numId w:val="900"/>
        </w:numPr>
        <w:spacing w:before="0" w:after="0"/>
      </w:pPr>
      <w:r>
        <w:t>Union Member Types</w:t>
      </w:r>
    </w:p>
    <w:p>
      <w:pPr>
        <w:numPr>
          <w:ilvl w:val="1"/>
          <w:numId w:val="900"/>
        </w:numPr>
        <w:spacing w:before="0" w:after="0"/>
      </w:pPr>
      <w:r>
        <w:t>Union Use Cases</w:t>
      </w:r>
    </w:p>
    <w:p>
      <w:pPr>
        <w:numPr>
          <w:ilvl w:val="1"/>
          <w:numId w:val="900"/>
        </w:numPr>
        <w:spacing w:before="0" w:after="0"/>
      </w:pPr>
      <w:r>
        <w:t>Querying Union Types</w:t>
      </w:r>
    </w:p>
    <w:p>
      <w:pPr>
        <w:numPr>
          <w:ilvl w:val="1"/>
          <w:numId w:val="900"/>
        </w:numPr>
        <w:spacing w:before="0" w:after="0"/>
      </w:pPr>
      <w:r>
        <w:t>Union Type Resolution</w:t>
      </w:r>
    </w:p>
    <w:p>
      <w:pPr>
        <w:numPr>
          <w:ilvl w:val="0"/>
          <w:numId w:val="900"/>
        </w:numPr>
        <w:spacing w:before="0" w:after="0"/>
      </w:pPr>
      <w:r>
        <w:t>Input Types</w:t>
      </w:r>
    </w:p>
    <w:p>
      <w:pPr>
        <w:numPr>
          <w:ilvl w:val="1"/>
          <w:numId w:val="900"/>
        </w:numPr>
        <w:spacing w:before="0" w:after="0"/>
      </w:pPr>
      <w:r>
        <w:t>Input Object Definition</w:t>
      </w:r>
    </w:p>
    <w:p>
      <w:pPr>
        <w:numPr>
          <w:ilvl w:val="1"/>
          <w:numId w:val="900"/>
        </w:numPr>
        <w:spacing w:before="0" w:after="0"/>
      </w:pPr>
      <w:r>
        <w:t>Input vs Output Types</w:t>
      </w:r>
    </w:p>
    <w:p>
      <w:pPr>
        <w:numPr>
          <w:ilvl w:val="1"/>
          <w:numId w:val="900"/>
        </w:numPr>
        <w:spacing w:before="0" w:after="0"/>
      </w:pPr>
      <w:r>
        <w:t>Input Type Fields</w:t>
      </w:r>
    </w:p>
    <w:p>
      <w:pPr>
        <w:numPr>
          <w:ilvl w:val="1"/>
          <w:numId w:val="900"/>
        </w:numPr>
        <w:spacing w:before="0" w:after="0"/>
      </w:pPr>
      <w:r>
        <w:t>Input Type Validation</w:t>
      </w:r>
    </w:p>
    <w:p>
      <w:pPr>
        <w:numPr>
          <w:ilvl w:val="1"/>
          <w:numId w:val="900"/>
        </w:numPr>
        <w:spacing w:before="0" w:after="0"/>
      </w:pPr>
      <w:r>
        <w:t>Nested Input Types</w:t>
      </w:r>
    </w:p>
    <w:p>
      <w:pPr>
        <w:pStyle w:val="Heading1"/>
      </w:pPr>
      <w:r>
        <w:t>Schema Definition Language</w:t>
      </w:r>
    </w:p>
    <w:p>
      <w:pPr>
        <w:numPr>
          <w:ilvl w:val="0"/>
          <w:numId w:val="900"/>
        </w:numPr>
        <w:spacing w:before="0" w:after="0"/>
      </w:pPr>
      <w:r>
        <w:t>SDL Syntax Fundamentals</w:t>
      </w:r>
    </w:p>
    <w:p>
      <w:pPr>
        <w:numPr>
          <w:ilvl w:val="1"/>
          <w:numId w:val="900"/>
        </w:numPr>
        <w:spacing w:before="0" w:after="0"/>
      </w:pPr>
      <w:r>
        <w:t>Basic SDL Structure</w:t>
      </w:r>
    </w:p>
    <w:p>
      <w:pPr>
        <w:numPr>
          <w:ilvl w:val="1"/>
          <w:numId w:val="900"/>
        </w:numPr>
        <w:spacing w:before="0" w:after="0"/>
      </w:pPr>
      <w:r>
        <w:t>Type Definition Syntax</w:t>
      </w:r>
    </w:p>
    <w:p>
      <w:pPr>
        <w:numPr>
          <w:ilvl w:val="1"/>
          <w:numId w:val="900"/>
        </w:numPr>
        <w:spacing w:before="0" w:after="0"/>
      </w:pPr>
      <w:r>
        <w:t>Field Definition Syntax</w:t>
      </w:r>
    </w:p>
    <w:p>
      <w:pPr>
        <w:numPr>
          <w:ilvl w:val="1"/>
          <w:numId w:val="900"/>
        </w:numPr>
        <w:spacing w:before="0" w:after="0"/>
      </w:pPr>
      <w:r>
        <w:t>Comment Syntax</w:t>
      </w:r>
    </w:p>
    <w:p>
      <w:pPr>
        <w:numPr>
          <w:ilvl w:val="1"/>
          <w:numId w:val="900"/>
        </w:numPr>
        <w:spacing w:before="0" w:after="0"/>
      </w:pPr>
      <w:r>
        <w:t>Schema Organization</w:t>
      </w:r>
    </w:p>
    <w:p>
      <w:pPr>
        <w:numPr>
          <w:ilvl w:val="0"/>
          <w:numId w:val="900"/>
        </w:numPr>
        <w:spacing w:before="0" w:after="0"/>
      </w:pPr>
      <w:r>
        <w:t>Schema Root Types</w:t>
      </w:r>
    </w:p>
    <w:p>
      <w:pPr>
        <w:numPr>
          <w:ilvl w:val="1"/>
          <w:numId w:val="900"/>
        </w:numPr>
        <w:spacing w:before="0" w:after="0"/>
      </w:pPr>
      <w:r>
        <w:t>Query Root Type</w:t>
      </w:r>
    </w:p>
    <w:p>
      <w:pPr>
        <w:numPr>
          <w:ilvl w:val="2"/>
          <w:numId w:val="900"/>
        </w:numPr>
        <w:spacing w:before="0" w:after="0"/>
      </w:pPr>
      <w:r>
        <w:t>Required Query Type</w:t>
      </w:r>
    </w:p>
    <w:p>
      <w:pPr>
        <w:numPr>
          <w:ilvl w:val="2"/>
          <w:numId w:val="900"/>
        </w:numPr>
        <w:spacing w:before="0" w:after="0"/>
      </w:pPr>
      <w:r>
        <w:t>Query Entry Points</w:t>
      </w:r>
    </w:p>
    <w:p>
      <w:pPr>
        <w:numPr>
          <w:ilvl w:val="2"/>
          <w:numId w:val="900"/>
        </w:numPr>
        <w:spacing w:before="0" w:after="0"/>
      </w:pPr>
      <w:r>
        <w:t>Query Field Definition</w:t>
      </w:r>
    </w:p>
    <w:p>
      <w:pPr>
        <w:numPr>
          <w:ilvl w:val="1"/>
          <w:numId w:val="900"/>
        </w:numPr>
        <w:spacing w:before="0" w:after="0"/>
      </w:pPr>
      <w:r>
        <w:t>Mutation Root Type</w:t>
      </w:r>
    </w:p>
    <w:p>
      <w:pPr>
        <w:numPr>
          <w:ilvl w:val="2"/>
          <w:numId w:val="900"/>
        </w:numPr>
        <w:spacing w:before="0" w:after="0"/>
      </w:pPr>
      <w:r>
        <w:t>Optional Mutation Type</w:t>
      </w:r>
    </w:p>
    <w:p>
      <w:pPr>
        <w:numPr>
          <w:ilvl w:val="2"/>
          <w:numId w:val="900"/>
        </w:numPr>
        <w:spacing w:before="0" w:after="0"/>
      </w:pPr>
      <w:r>
        <w:t>Mutation Entry Points</w:t>
      </w:r>
    </w:p>
    <w:p>
      <w:pPr>
        <w:numPr>
          <w:ilvl w:val="2"/>
          <w:numId w:val="900"/>
        </w:numPr>
        <w:spacing w:before="0" w:after="0"/>
      </w:pPr>
      <w:r>
        <w:t>Mutation Field Definition</w:t>
      </w:r>
    </w:p>
    <w:p>
      <w:pPr>
        <w:numPr>
          <w:ilvl w:val="1"/>
          <w:numId w:val="900"/>
        </w:numPr>
        <w:spacing w:before="0" w:after="0"/>
      </w:pPr>
      <w:r>
        <w:t>Subscription Root Type</w:t>
      </w:r>
    </w:p>
    <w:p>
      <w:pPr>
        <w:numPr>
          <w:ilvl w:val="2"/>
          <w:numId w:val="900"/>
        </w:numPr>
        <w:spacing w:before="0" w:after="0"/>
      </w:pPr>
      <w:r>
        <w:t>Optional Subscription Type</w:t>
      </w:r>
    </w:p>
    <w:p>
      <w:pPr>
        <w:numPr>
          <w:ilvl w:val="2"/>
          <w:numId w:val="900"/>
        </w:numPr>
        <w:spacing w:before="0" w:after="0"/>
      </w:pPr>
      <w:r>
        <w:t>Subscription Entry Points</w:t>
      </w:r>
    </w:p>
    <w:p>
      <w:pPr>
        <w:numPr>
          <w:ilvl w:val="2"/>
          <w:numId w:val="900"/>
        </w:numPr>
        <w:spacing w:before="0" w:after="0"/>
      </w:pPr>
      <w:r>
        <w:t>Subscription Field Definition</w:t>
      </w:r>
    </w:p>
    <w:p>
      <w:pPr>
        <w:numPr>
          <w:ilvl w:val="0"/>
          <w:numId w:val="900"/>
        </w:numPr>
        <w:spacing w:before="0" w:after="0"/>
      </w:pPr>
      <w:r>
        <w:t>Field Arguments</w:t>
      </w:r>
    </w:p>
    <w:p>
      <w:pPr>
        <w:numPr>
          <w:ilvl w:val="1"/>
          <w:numId w:val="900"/>
        </w:numPr>
        <w:spacing w:before="0" w:after="0"/>
      </w:pPr>
      <w:r>
        <w:t>Argument Definition</w:t>
      </w:r>
    </w:p>
    <w:p>
      <w:pPr>
        <w:numPr>
          <w:ilvl w:val="1"/>
          <w:numId w:val="900"/>
        </w:numPr>
        <w:spacing w:before="0" w:after="0"/>
      </w:pPr>
      <w:r>
        <w:t>Argument Types</w:t>
      </w:r>
    </w:p>
    <w:p>
      <w:pPr>
        <w:numPr>
          <w:ilvl w:val="1"/>
          <w:numId w:val="900"/>
        </w:numPr>
        <w:spacing w:before="0" w:after="0"/>
      </w:pPr>
      <w:r>
        <w:t>Required Arguments</w:t>
      </w:r>
    </w:p>
    <w:p>
      <w:pPr>
        <w:numPr>
          <w:ilvl w:val="1"/>
          <w:numId w:val="900"/>
        </w:numPr>
        <w:spacing w:before="0" w:after="0"/>
      </w:pPr>
      <w:r>
        <w:t>Optional Arguments</w:t>
      </w:r>
    </w:p>
    <w:p>
      <w:pPr>
        <w:numPr>
          <w:ilvl w:val="1"/>
          <w:numId w:val="900"/>
        </w:numPr>
        <w:spacing w:before="0" w:after="0"/>
      </w:pPr>
      <w:r>
        <w:t>Default Argument Values</w:t>
      </w:r>
    </w:p>
    <w:p>
      <w:pPr>
        <w:numPr>
          <w:ilvl w:val="1"/>
          <w:numId w:val="900"/>
        </w:numPr>
        <w:spacing w:before="0" w:after="0"/>
      </w:pPr>
      <w:r>
        <w:t>Argument Validation</w:t>
      </w:r>
    </w:p>
    <w:p>
      <w:pPr>
        <w:numPr>
          <w:ilvl w:val="0"/>
          <w:numId w:val="900"/>
        </w:numPr>
        <w:spacing w:before="0" w:after="0"/>
      </w:pPr>
      <w:r>
        <w:t>Field Descriptions and Documentation</w:t>
      </w:r>
    </w:p>
    <w:p>
      <w:pPr>
        <w:numPr>
          <w:ilvl w:val="1"/>
          <w:numId w:val="900"/>
        </w:numPr>
        <w:spacing w:before="0" w:after="0"/>
      </w:pPr>
      <w:r>
        <w:t>Description Syntax</w:t>
      </w:r>
    </w:p>
    <w:p>
      <w:pPr>
        <w:numPr>
          <w:ilvl w:val="1"/>
          <w:numId w:val="900"/>
        </w:numPr>
        <w:spacing w:before="0" w:after="0"/>
      </w:pPr>
      <w:r>
        <w:t>Multi-line Descriptions</w:t>
      </w:r>
    </w:p>
    <w:p>
      <w:pPr>
        <w:numPr>
          <w:ilvl w:val="1"/>
          <w:numId w:val="900"/>
        </w:numPr>
        <w:spacing w:before="0" w:after="0"/>
      </w:pPr>
      <w:r>
        <w:t>Field Documentation Best Practices</w:t>
      </w:r>
    </w:p>
    <w:p>
      <w:pPr>
        <w:numPr>
          <w:ilvl w:val="1"/>
          <w:numId w:val="900"/>
        </w:numPr>
        <w:spacing w:before="0" w:after="0"/>
      </w:pPr>
      <w:r>
        <w:t>Type Documentation</w:t>
      </w:r>
    </w:p>
    <w:p>
      <w:pPr>
        <w:numPr>
          <w:ilvl w:val="1"/>
          <w:numId w:val="900"/>
        </w:numPr>
        <w:spacing w:before="0" w:after="0"/>
      </w:pPr>
      <w:r>
        <w:t>Schema Documentation Standards</w:t>
      </w:r>
    </w:p>
    <w:p>
      <w:pPr>
        <w:numPr>
          <w:ilvl w:val="0"/>
          <w:numId w:val="900"/>
        </w:numPr>
        <w:spacing w:before="0" w:after="0"/>
      </w:pPr>
      <w:r>
        <w:t>Directives in SDL</w:t>
      </w:r>
    </w:p>
    <w:p>
      <w:pPr>
        <w:numPr>
          <w:ilvl w:val="1"/>
          <w:numId w:val="900"/>
        </w:numPr>
        <w:spacing w:before="0" w:after="0"/>
      </w:pPr>
      <w:r>
        <w:t>Built-in Directives</w:t>
      </w:r>
    </w:p>
    <w:p>
      <w:pPr>
        <w:numPr>
          <w:ilvl w:val="2"/>
          <w:numId w:val="900"/>
        </w:numPr>
        <w:spacing w:before="0" w:after="0"/>
      </w:pPr>
      <w:r>
        <w:t>@deprecated</w:t>
      </w:r>
    </w:p>
    <w:p>
      <w:pPr>
        <w:numPr>
          <w:ilvl w:val="2"/>
          <w:numId w:val="900"/>
        </w:numPr>
        <w:spacing w:before="0" w:after="0"/>
      </w:pPr>
      <w:r>
        <w:t>@include</w:t>
      </w:r>
    </w:p>
    <w:p>
      <w:pPr>
        <w:numPr>
          <w:ilvl w:val="2"/>
          <w:numId w:val="900"/>
        </w:numPr>
        <w:spacing w:before="0" w:after="0"/>
      </w:pPr>
      <w:r>
        <w:t>@skip</w:t>
      </w:r>
    </w:p>
    <w:p>
      <w:pPr>
        <w:numPr>
          <w:ilvl w:val="1"/>
          <w:numId w:val="900"/>
        </w:numPr>
        <w:spacing w:before="0" w:after="0"/>
      </w:pPr>
      <w:r>
        <w:t>Custom Directive Definition</w:t>
      </w:r>
    </w:p>
    <w:p>
      <w:pPr>
        <w:numPr>
          <w:ilvl w:val="1"/>
          <w:numId w:val="900"/>
        </w:numPr>
        <w:spacing w:before="0" w:after="0"/>
      </w:pPr>
      <w:r>
        <w:t>Directive Locations</w:t>
      </w:r>
    </w:p>
    <w:p>
      <w:pPr>
        <w:numPr>
          <w:ilvl w:val="1"/>
          <w:numId w:val="900"/>
        </w:numPr>
        <w:spacing w:before="0" w:after="0"/>
      </w:pPr>
      <w:r>
        <w:t>Directive Arguments</w:t>
      </w:r>
    </w:p>
    <w:p>
      <w:pPr>
        <w:pStyle w:val="Heading1"/>
      </w:pPr>
      <w:r>
        <w:t>GraphQL Operations</w:t>
      </w:r>
    </w:p>
    <w:p>
      <w:pPr>
        <w:numPr>
          <w:ilvl w:val="0"/>
          <w:numId w:val="900"/>
        </w:numPr>
        <w:spacing w:before="0" w:after="0"/>
      </w:pPr>
      <w:r>
        <w:t>Operation Types Overview</w:t>
      </w:r>
    </w:p>
    <w:p>
      <w:pPr>
        <w:numPr>
          <w:ilvl w:val="1"/>
          <w:numId w:val="900"/>
        </w:numPr>
        <w:spacing w:before="0" w:after="0"/>
      </w:pPr>
      <w:r>
        <w:t>Query Operations</w:t>
      </w:r>
    </w:p>
    <w:p>
      <w:pPr>
        <w:numPr>
          <w:ilvl w:val="1"/>
          <w:numId w:val="900"/>
        </w:numPr>
        <w:spacing w:before="0" w:after="0"/>
      </w:pPr>
      <w:r>
        <w:t>Mutation Operations</w:t>
      </w:r>
    </w:p>
    <w:p>
      <w:pPr>
        <w:numPr>
          <w:ilvl w:val="1"/>
          <w:numId w:val="900"/>
        </w:numPr>
        <w:spacing w:before="0" w:after="0"/>
      </w:pPr>
      <w:r>
        <w:t>Subscription Operations</w:t>
      </w:r>
    </w:p>
    <w:p>
      <w:pPr>
        <w:numPr>
          <w:ilvl w:val="1"/>
          <w:numId w:val="900"/>
        </w:numPr>
        <w:spacing w:before="0" w:after="0"/>
      </w:pPr>
      <w:r>
        <w:t>Operation Naming</w:t>
      </w:r>
    </w:p>
    <w:p>
      <w:pPr>
        <w:numPr>
          <w:ilvl w:val="1"/>
          <w:numId w:val="900"/>
        </w:numPr>
        <w:spacing w:before="0" w:after="0"/>
      </w:pPr>
      <w:r>
        <w:t>Operation Structure</w:t>
      </w:r>
    </w:p>
    <w:p>
      <w:pPr>
        <w:numPr>
          <w:ilvl w:val="0"/>
          <w:numId w:val="900"/>
        </w:numPr>
        <w:spacing w:before="0" w:after="0"/>
      </w:pPr>
      <w:r>
        <w:t>Query Operations</w:t>
      </w:r>
    </w:p>
    <w:p>
      <w:pPr>
        <w:numPr>
          <w:ilvl w:val="1"/>
          <w:numId w:val="900"/>
        </w:numPr>
        <w:spacing w:before="0" w:after="0"/>
      </w:pPr>
      <w:r>
        <w:t>Query Syntax</w:t>
      </w:r>
    </w:p>
    <w:p>
      <w:pPr>
        <w:numPr>
          <w:ilvl w:val="1"/>
          <w:numId w:val="900"/>
        </w:numPr>
        <w:spacing w:before="0" w:after="0"/>
      </w:pPr>
      <w:r>
        <w:t>Field Selection</w:t>
      </w:r>
    </w:p>
    <w:p>
      <w:pPr>
        <w:numPr>
          <w:ilvl w:val="1"/>
          <w:numId w:val="900"/>
        </w:numPr>
        <w:spacing w:before="0" w:after="0"/>
      </w:pPr>
      <w:r>
        <w:t>Nested Field Selection</w:t>
      </w:r>
    </w:p>
    <w:p>
      <w:pPr>
        <w:numPr>
          <w:ilvl w:val="1"/>
          <w:numId w:val="900"/>
        </w:numPr>
        <w:spacing w:before="0" w:after="0"/>
      </w:pPr>
      <w:r>
        <w:t>Query Execution Model</w:t>
      </w:r>
    </w:p>
    <w:p>
      <w:pPr>
        <w:numPr>
          <w:ilvl w:val="1"/>
          <w:numId w:val="900"/>
        </w:numPr>
        <w:spacing w:before="0" w:after="0"/>
      </w:pPr>
      <w:r>
        <w:t>Query Response Structure</w:t>
      </w:r>
    </w:p>
    <w:p>
      <w:pPr>
        <w:numPr>
          <w:ilvl w:val="1"/>
          <w:numId w:val="900"/>
        </w:numPr>
        <w:spacing w:before="0" w:after="0"/>
      </w:pPr>
      <w:r>
        <w:t>Query Validation</w:t>
      </w:r>
    </w:p>
    <w:p>
      <w:pPr>
        <w:numPr>
          <w:ilvl w:val="0"/>
          <w:numId w:val="900"/>
        </w:numPr>
        <w:spacing w:before="0" w:after="0"/>
      </w:pPr>
      <w:r>
        <w:t>Mutation Operations</w:t>
      </w:r>
    </w:p>
    <w:p>
      <w:pPr>
        <w:numPr>
          <w:ilvl w:val="1"/>
          <w:numId w:val="900"/>
        </w:numPr>
        <w:spacing w:before="0" w:after="0"/>
      </w:pPr>
      <w:r>
        <w:t>Mutation Syntax</w:t>
      </w:r>
    </w:p>
    <w:p>
      <w:pPr>
        <w:numPr>
          <w:ilvl w:val="1"/>
          <w:numId w:val="900"/>
        </w:numPr>
        <w:spacing w:before="0" w:after="0"/>
      </w:pPr>
      <w:r>
        <w:t>Mutation Field Selection</w:t>
      </w:r>
    </w:p>
    <w:p>
      <w:pPr>
        <w:numPr>
          <w:ilvl w:val="1"/>
          <w:numId w:val="900"/>
        </w:numPr>
        <w:spacing w:before="0" w:after="0"/>
      </w:pPr>
      <w:r>
        <w:t>Mutation Execution Order</w:t>
      </w:r>
    </w:p>
    <w:p>
      <w:pPr>
        <w:numPr>
          <w:ilvl w:val="1"/>
          <w:numId w:val="900"/>
        </w:numPr>
        <w:spacing w:before="0" w:after="0"/>
      </w:pPr>
      <w:r>
        <w:t>Mutation Response Structure</w:t>
      </w:r>
    </w:p>
    <w:p>
      <w:pPr>
        <w:numPr>
          <w:ilvl w:val="1"/>
          <w:numId w:val="900"/>
        </w:numPr>
        <w:spacing w:before="0" w:after="0"/>
      </w:pPr>
      <w:r>
        <w:t>Mutation Side Effects</w:t>
      </w:r>
    </w:p>
    <w:p>
      <w:pPr>
        <w:numPr>
          <w:ilvl w:val="1"/>
          <w:numId w:val="900"/>
        </w:numPr>
        <w:spacing w:before="0" w:after="0"/>
      </w:pPr>
      <w:r>
        <w:t>Mutation Best Practices</w:t>
      </w:r>
    </w:p>
    <w:p>
      <w:pPr>
        <w:numPr>
          <w:ilvl w:val="0"/>
          <w:numId w:val="900"/>
        </w:numPr>
        <w:spacing w:before="0" w:after="0"/>
      </w:pPr>
      <w:r>
        <w:t>Subscription Operations</w:t>
      </w:r>
    </w:p>
    <w:p>
      <w:pPr>
        <w:numPr>
          <w:ilvl w:val="1"/>
          <w:numId w:val="900"/>
        </w:numPr>
        <w:spacing w:before="0" w:after="0"/>
      </w:pPr>
      <w:r>
        <w:t>Subscription Syntax</w:t>
      </w:r>
    </w:p>
    <w:p>
      <w:pPr>
        <w:numPr>
          <w:ilvl w:val="1"/>
          <w:numId w:val="900"/>
        </w:numPr>
        <w:spacing w:before="0" w:after="0"/>
      </w:pPr>
      <w:r>
        <w:t>Subscription Field Selection</w:t>
      </w:r>
    </w:p>
    <w:p>
      <w:pPr>
        <w:numPr>
          <w:ilvl w:val="1"/>
          <w:numId w:val="900"/>
        </w:numPr>
        <w:spacing w:before="0" w:after="0"/>
      </w:pPr>
      <w:r>
        <w:t>Subscription Event Streams</w:t>
      </w:r>
    </w:p>
    <w:p>
      <w:pPr>
        <w:numPr>
          <w:ilvl w:val="1"/>
          <w:numId w:val="900"/>
        </w:numPr>
        <w:spacing w:before="0" w:after="0"/>
      </w:pPr>
      <w:r>
        <w:t>Subscription Lifecycle</w:t>
      </w:r>
    </w:p>
    <w:p>
      <w:pPr>
        <w:numPr>
          <w:ilvl w:val="1"/>
          <w:numId w:val="900"/>
        </w:numPr>
        <w:spacing w:before="0" w:after="0"/>
      </w:pPr>
      <w:r>
        <w:t>Subscription Transport</w:t>
      </w:r>
    </w:p>
    <w:p>
      <w:pPr>
        <w:pStyle w:val="Heading1"/>
      </w:pPr>
      <w:r>
        <w:t>Query Language Features</w:t>
      </w:r>
    </w:p>
    <w:p>
      <w:pPr>
        <w:numPr>
          <w:ilvl w:val="0"/>
          <w:numId w:val="900"/>
        </w:numPr>
        <w:spacing w:before="0" w:after="0"/>
      </w:pPr>
      <w:r>
        <w:t>Basic Query Structure</w:t>
      </w:r>
    </w:p>
    <w:p>
      <w:pPr>
        <w:numPr>
          <w:ilvl w:val="1"/>
          <w:numId w:val="900"/>
        </w:numPr>
        <w:spacing w:before="0" w:after="0"/>
      </w:pPr>
      <w:r>
        <w:t>Field Selection</w:t>
      </w:r>
    </w:p>
    <w:p>
      <w:pPr>
        <w:numPr>
          <w:ilvl w:val="1"/>
          <w:numId w:val="900"/>
        </w:numPr>
        <w:spacing w:before="0" w:after="0"/>
      </w:pPr>
      <w:r>
        <w:t>Nested Fields</w:t>
      </w:r>
    </w:p>
    <w:p>
      <w:pPr>
        <w:numPr>
          <w:ilvl w:val="1"/>
          <w:numId w:val="900"/>
        </w:numPr>
        <w:spacing w:before="0" w:after="0"/>
      </w:pPr>
      <w:r>
        <w:t>Query Shape Matching Response Shape</w:t>
      </w:r>
    </w:p>
    <w:p>
      <w:pPr>
        <w:numPr>
          <w:ilvl w:val="1"/>
          <w:numId w:val="900"/>
        </w:numPr>
        <w:spacing w:before="0" w:after="0"/>
      </w:pPr>
      <w:r>
        <w:t>Field Ordering</w:t>
      </w:r>
    </w:p>
    <w:p>
      <w:pPr>
        <w:numPr>
          <w:ilvl w:val="0"/>
          <w:numId w:val="900"/>
        </w:numPr>
        <w:spacing w:before="0" w:after="0"/>
      </w:pPr>
      <w:r>
        <w:t>Arguments</w:t>
      </w:r>
    </w:p>
    <w:p>
      <w:pPr>
        <w:numPr>
          <w:ilvl w:val="1"/>
          <w:numId w:val="900"/>
        </w:numPr>
        <w:spacing w:before="0" w:after="0"/>
      </w:pPr>
      <w:r>
        <w:t>Passing Arguments to Fields</w:t>
      </w:r>
    </w:p>
    <w:p>
      <w:pPr>
        <w:numPr>
          <w:ilvl w:val="1"/>
          <w:numId w:val="900"/>
        </w:numPr>
        <w:spacing w:before="0" w:after="0"/>
      </w:pPr>
      <w:r>
        <w:t>Argument Syntax</w:t>
      </w:r>
    </w:p>
    <w:p>
      <w:pPr>
        <w:numPr>
          <w:ilvl w:val="1"/>
          <w:numId w:val="900"/>
        </w:numPr>
        <w:spacing w:before="0" w:after="0"/>
      </w:pPr>
      <w:r>
        <w:t>Required vs Optional Arguments</w:t>
      </w:r>
    </w:p>
    <w:p>
      <w:pPr>
        <w:numPr>
          <w:ilvl w:val="1"/>
          <w:numId w:val="900"/>
        </w:numPr>
        <w:spacing w:before="0" w:after="0"/>
      </w:pPr>
      <w:r>
        <w:t>Argument Types</w:t>
      </w:r>
    </w:p>
    <w:p>
      <w:pPr>
        <w:numPr>
          <w:ilvl w:val="1"/>
          <w:numId w:val="900"/>
        </w:numPr>
        <w:spacing w:before="0" w:after="0"/>
      </w:pPr>
      <w:r>
        <w:t>Argument Validation</w:t>
      </w:r>
    </w:p>
    <w:p>
      <w:pPr>
        <w:numPr>
          <w:ilvl w:val="0"/>
          <w:numId w:val="900"/>
        </w:numPr>
        <w:spacing w:before="0" w:after="0"/>
      </w:pPr>
      <w:r>
        <w:t>Aliases</w:t>
      </w:r>
    </w:p>
    <w:p>
      <w:pPr>
        <w:numPr>
          <w:ilvl w:val="1"/>
          <w:numId w:val="900"/>
        </w:numPr>
        <w:spacing w:before="0" w:after="0"/>
      </w:pPr>
      <w:r>
        <w:t>Field Aliasing Syntax</w:t>
      </w:r>
    </w:p>
    <w:p>
      <w:pPr>
        <w:numPr>
          <w:ilvl w:val="1"/>
          <w:numId w:val="900"/>
        </w:numPr>
        <w:spacing w:before="0" w:after="0"/>
      </w:pPr>
      <w:r>
        <w:t>Renaming Fields in Response</w:t>
      </w:r>
    </w:p>
    <w:p>
      <w:pPr>
        <w:numPr>
          <w:ilvl w:val="1"/>
          <w:numId w:val="900"/>
        </w:numPr>
        <w:spacing w:before="0" w:after="0"/>
      </w:pPr>
      <w:r>
        <w:t>Multiple Aliases in Single Query</w:t>
      </w:r>
    </w:p>
    <w:p>
      <w:pPr>
        <w:numPr>
          <w:ilvl w:val="1"/>
          <w:numId w:val="900"/>
        </w:numPr>
        <w:spacing w:before="0" w:after="0"/>
      </w:pPr>
      <w:r>
        <w:t>Alias Use Cases</w:t>
      </w:r>
    </w:p>
    <w:p>
      <w:pPr>
        <w:numPr>
          <w:ilvl w:val="0"/>
          <w:numId w:val="900"/>
        </w:numPr>
        <w:spacing w:before="0" w:after="0"/>
      </w:pPr>
      <w:r>
        <w:t>Fragments</w:t>
      </w:r>
    </w:p>
    <w:p>
      <w:pPr>
        <w:numPr>
          <w:ilvl w:val="1"/>
          <w:numId w:val="900"/>
        </w:numPr>
        <w:spacing w:before="0" w:after="0"/>
      </w:pPr>
      <w:r>
        <w:t>Fragment Definition</w:t>
      </w:r>
    </w:p>
    <w:p>
      <w:pPr>
        <w:numPr>
          <w:ilvl w:val="1"/>
          <w:numId w:val="900"/>
        </w:numPr>
        <w:spacing w:before="0" w:after="0"/>
      </w:pPr>
      <w:r>
        <w:t>Named Fragments</w:t>
      </w:r>
    </w:p>
    <w:p>
      <w:pPr>
        <w:numPr>
          <w:ilvl w:val="1"/>
          <w:numId w:val="900"/>
        </w:numPr>
        <w:spacing w:before="0" w:after="0"/>
      </w:pPr>
      <w:r>
        <w:t>Fragment Usage</w:t>
      </w:r>
    </w:p>
    <w:p>
      <w:pPr>
        <w:numPr>
          <w:ilvl w:val="1"/>
          <w:numId w:val="900"/>
        </w:numPr>
        <w:spacing w:before="0" w:after="0"/>
      </w:pPr>
      <w:r>
        <w:t>Fragment Composition</w:t>
      </w:r>
    </w:p>
    <w:p>
      <w:pPr>
        <w:numPr>
          <w:ilvl w:val="1"/>
          <w:numId w:val="900"/>
        </w:numPr>
        <w:spacing w:before="0" w:after="0"/>
      </w:pPr>
      <w:r>
        <w:t>Fragment Variables</w:t>
      </w:r>
    </w:p>
    <w:p>
      <w:pPr>
        <w:numPr>
          <w:ilvl w:val="1"/>
          <w:numId w:val="900"/>
        </w:numPr>
        <w:spacing w:before="0" w:after="0"/>
      </w:pPr>
      <w:r>
        <w:t>Inline Fragments</w:t>
      </w:r>
    </w:p>
    <w:p>
      <w:pPr>
        <w:numPr>
          <w:ilvl w:val="2"/>
          <w:numId w:val="900"/>
        </w:numPr>
        <w:spacing w:before="0" w:after="0"/>
      </w:pPr>
      <w:r>
        <w:t>Type Condition Syntax</w:t>
      </w:r>
    </w:p>
    <w:p>
      <w:pPr>
        <w:numPr>
          <w:ilvl w:val="2"/>
          <w:numId w:val="900"/>
        </w:numPr>
        <w:spacing w:before="0" w:after="0"/>
      </w:pPr>
      <w:r>
        <w:t>Conditional Field Selection</w:t>
      </w:r>
    </w:p>
    <w:p>
      <w:pPr>
        <w:numPr>
          <w:ilvl w:val="2"/>
          <w:numId w:val="900"/>
        </w:numPr>
        <w:spacing w:before="0" w:after="0"/>
      </w:pPr>
      <w:r>
        <w:t>Interface Type Fragments</w:t>
      </w:r>
    </w:p>
    <w:p>
      <w:pPr>
        <w:numPr>
          <w:ilvl w:val="2"/>
          <w:numId w:val="900"/>
        </w:numPr>
        <w:spacing w:before="0" w:after="0"/>
      </w:pPr>
      <w:r>
        <w:t>Union Type Fragments</w:t>
      </w:r>
    </w:p>
    <w:p>
      <w:pPr>
        <w:numPr>
          <w:ilvl w:val="0"/>
          <w:numId w:val="900"/>
        </w:numPr>
        <w:spacing w:before="0" w:after="0"/>
      </w:pPr>
      <w:r>
        <w:t>Variables</w:t>
      </w:r>
    </w:p>
    <w:p>
      <w:pPr>
        <w:numPr>
          <w:ilvl w:val="1"/>
          <w:numId w:val="900"/>
        </w:numPr>
        <w:spacing w:before="0" w:after="0"/>
      </w:pPr>
      <w:r>
        <w:t>Variable Definition Syntax</w:t>
      </w:r>
    </w:p>
    <w:p>
      <w:pPr>
        <w:numPr>
          <w:ilvl w:val="1"/>
          <w:numId w:val="900"/>
        </w:numPr>
        <w:spacing w:before="0" w:after="0"/>
      </w:pPr>
      <w:r>
        <w:t>Variable Usage in Queries</w:t>
      </w:r>
    </w:p>
    <w:p>
      <w:pPr>
        <w:numPr>
          <w:ilvl w:val="1"/>
          <w:numId w:val="900"/>
        </w:numPr>
        <w:spacing w:before="0" w:after="0"/>
      </w:pPr>
      <w:r>
        <w:t>Variable Types</w:t>
      </w:r>
    </w:p>
    <w:p>
      <w:pPr>
        <w:numPr>
          <w:ilvl w:val="1"/>
          <w:numId w:val="900"/>
        </w:numPr>
        <w:spacing w:before="0" w:after="0"/>
      </w:pPr>
      <w:r>
        <w:t>Required Variables</w:t>
      </w:r>
    </w:p>
    <w:p>
      <w:pPr>
        <w:numPr>
          <w:ilvl w:val="1"/>
          <w:numId w:val="900"/>
        </w:numPr>
        <w:spacing w:before="0" w:after="0"/>
      </w:pPr>
      <w:r>
        <w:t>Default Variable Values</w:t>
      </w:r>
    </w:p>
    <w:p>
      <w:pPr>
        <w:numPr>
          <w:ilvl w:val="1"/>
          <w:numId w:val="900"/>
        </w:numPr>
        <w:spacing w:before="0" w:after="0"/>
      </w:pPr>
      <w:r>
        <w:t>Variable Validation</w:t>
      </w:r>
    </w:p>
    <w:p>
      <w:pPr>
        <w:numPr>
          <w:ilvl w:val="0"/>
          <w:numId w:val="900"/>
        </w:numPr>
        <w:spacing w:before="0" w:after="0"/>
      </w:pPr>
      <w:r>
        <w:t>Directives</w:t>
      </w:r>
    </w:p>
    <w:p>
      <w:pPr>
        <w:numPr>
          <w:ilvl w:val="1"/>
          <w:numId w:val="900"/>
        </w:numPr>
        <w:spacing w:before="0" w:after="0"/>
      </w:pPr>
      <w:r>
        <w:t>Directive Usage Syntax</w:t>
      </w:r>
    </w:p>
    <w:p>
      <w:pPr>
        <w:numPr>
          <w:ilvl w:val="1"/>
          <w:numId w:val="900"/>
        </w:numPr>
        <w:spacing w:before="0" w:after="0"/>
      </w:pPr>
      <w:r>
        <w:t>@include Directive</w:t>
      </w:r>
    </w:p>
    <w:p>
      <w:pPr>
        <w:numPr>
          <w:ilvl w:val="1"/>
          <w:numId w:val="900"/>
        </w:numPr>
        <w:spacing w:before="0" w:after="0"/>
      </w:pPr>
      <w:r>
        <w:t>@skip Directive</w:t>
      </w:r>
    </w:p>
    <w:p>
      <w:pPr>
        <w:numPr>
          <w:ilvl w:val="1"/>
          <w:numId w:val="900"/>
        </w:numPr>
        <w:spacing w:before="0" w:after="0"/>
      </w:pPr>
      <w:r>
        <w:t>Directive Arguments</w:t>
      </w:r>
    </w:p>
    <w:p>
      <w:pPr>
        <w:numPr>
          <w:ilvl w:val="1"/>
          <w:numId w:val="900"/>
        </w:numPr>
        <w:spacing w:before="0" w:after="0"/>
      </w:pPr>
      <w:r>
        <w:t>Custom Directive Usage</w:t>
      </w:r>
    </w:p>
    <w:p>
      <w:pPr>
        <w:pStyle w:val="Heading1"/>
      </w:pPr>
      <w:r>
        <w:t>Schema Design and Architecture</w:t>
      </w:r>
    </w:p>
    <w:p>
      <w:pPr>
        <w:numPr>
          <w:ilvl w:val="0"/>
          <w:numId w:val="900"/>
        </w:numPr>
        <w:spacing w:before="0" w:after="0"/>
      </w:pPr>
      <w:r>
        <w:t>Schema Design Principles</w:t>
      </w:r>
    </w:p>
    <w:p>
      <w:pPr>
        <w:numPr>
          <w:ilvl w:val="1"/>
          <w:numId w:val="900"/>
        </w:numPr>
        <w:spacing w:before="0" w:after="0"/>
      </w:pPr>
      <w:r>
        <w:t>Schema as Product API</w:t>
      </w:r>
    </w:p>
    <w:p>
      <w:pPr>
        <w:numPr>
          <w:ilvl w:val="1"/>
          <w:numId w:val="900"/>
        </w:numPr>
        <w:spacing w:before="0" w:after="0"/>
      </w:pPr>
      <w:r>
        <w:t>Client-Centric Design</w:t>
      </w:r>
    </w:p>
    <w:p>
      <w:pPr>
        <w:numPr>
          <w:ilvl w:val="1"/>
          <w:numId w:val="900"/>
        </w:numPr>
        <w:spacing w:before="0" w:after="0"/>
      </w:pPr>
      <w:r>
        <w:t>Evolutionary Schema Design</w:t>
      </w:r>
    </w:p>
    <w:p>
      <w:pPr>
        <w:numPr>
          <w:ilvl w:val="1"/>
          <w:numId w:val="900"/>
        </w:numPr>
        <w:spacing w:before="0" w:after="0"/>
      </w:pPr>
      <w:r>
        <w:t>Schema Consistency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0"/>
          <w:numId w:val="900"/>
        </w:numPr>
        <w:spacing w:before="0" w:after="0"/>
      </w:pPr>
      <w:r>
        <w:t>Schema Organization Patterns</w:t>
      </w:r>
    </w:p>
    <w:p>
      <w:pPr>
        <w:numPr>
          <w:ilvl w:val="1"/>
          <w:numId w:val="900"/>
        </w:numPr>
        <w:spacing w:before="0" w:after="0"/>
      </w:pPr>
      <w:r>
        <w:t>Domain-Driven Schema Design</w:t>
      </w:r>
    </w:p>
    <w:p>
      <w:pPr>
        <w:numPr>
          <w:ilvl w:val="1"/>
          <w:numId w:val="900"/>
        </w:numPr>
        <w:spacing w:before="0" w:after="0"/>
      </w:pPr>
      <w:r>
        <w:t>Resource-Oriented Design</w:t>
      </w:r>
    </w:p>
    <w:p>
      <w:pPr>
        <w:numPr>
          <w:ilvl w:val="1"/>
          <w:numId w:val="900"/>
        </w:numPr>
        <w:spacing w:before="0" w:after="0"/>
      </w:pPr>
      <w:r>
        <w:t>Action-Oriented Design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0"/>
          <w:numId w:val="900"/>
        </w:numPr>
        <w:spacing w:before="0" w:after="0"/>
      </w:pPr>
      <w:r>
        <w:t>Field Design Best Practices</w:t>
      </w:r>
    </w:p>
    <w:p>
      <w:pPr>
        <w:numPr>
          <w:ilvl w:val="1"/>
          <w:numId w:val="900"/>
        </w:numPr>
        <w:spacing w:before="0" w:after="0"/>
      </w:pPr>
      <w:r>
        <w:t>Field Naming Conventions</w:t>
      </w:r>
    </w:p>
    <w:p>
      <w:pPr>
        <w:numPr>
          <w:ilvl w:val="1"/>
          <w:numId w:val="900"/>
        </w:numPr>
        <w:spacing w:before="0" w:after="0"/>
      </w:pPr>
      <w:r>
        <w:t>Field Return Types</w:t>
      </w:r>
    </w:p>
    <w:p>
      <w:pPr>
        <w:numPr>
          <w:ilvl w:val="1"/>
          <w:numId w:val="900"/>
        </w:numPr>
        <w:spacing w:before="0" w:after="0"/>
      </w:pPr>
      <w:r>
        <w:t>Field Arguments Design</w:t>
      </w:r>
    </w:p>
    <w:p>
      <w:pPr>
        <w:numPr>
          <w:ilvl w:val="1"/>
          <w:numId w:val="900"/>
        </w:numPr>
        <w:spacing w:before="0" w:after="0"/>
      </w:pPr>
      <w:r>
        <w:t>Field Descriptions</w:t>
      </w:r>
    </w:p>
    <w:p>
      <w:pPr>
        <w:numPr>
          <w:ilvl w:val="1"/>
          <w:numId w:val="900"/>
        </w:numPr>
        <w:spacing w:before="0" w:after="0"/>
      </w:pPr>
      <w:r>
        <w:t>Field Deprecation Strategy</w:t>
      </w:r>
    </w:p>
    <w:p>
      <w:pPr>
        <w:numPr>
          <w:ilvl w:val="0"/>
          <w:numId w:val="900"/>
        </w:numPr>
        <w:spacing w:before="0" w:after="0"/>
      </w:pPr>
      <w:r>
        <w:t>Mutation Design Patterns</w:t>
      </w:r>
    </w:p>
    <w:p>
      <w:pPr>
        <w:numPr>
          <w:ilvl w:val="1"/>
          <w:numId w:val="900"/>
        </w:numPr>
        <w:spacing w:before="0" w:after="0"/>
      </w:pPr>
      <w:r>
        <w:t>Mutation Naming Conventions</w:t>
      </w:r>
    </w:p>
    <w:p>
      <w:pPr>
        <w:numPr>
          <w:ilvl w:val="1"/>
          <w:numId w:val="900"/>
        </w:numPr>
        <w:spacing w:before="0" w:after="0"/>
      </w:pPr>
      <w:r>
        <w:t>Input Object Design</w:t>
      </w:r>
    </w:p>
    <w:p>
      <w:pPr>
        <w:numPr>
          <w:ilvl w:val="1"/>
          <w:numId w:val="900"/>
        </w:numPr>
        <w:spacing w:before="0" w:after="0"/>
      </w:pPr>
      <w:r>
        <w:t>Mutation Payload Design</w:t>
      </w:r>
    </w:p>
    <w:p>
      <w:pPr>
        <w:numPr>
          <w:ilvl w:val="1"/>
          <w:numId w:val="900"/>
        </w:numPr>
        <w:spacing w:before="0" w:after="0"/>
      </w:pPr>
      <w:r>
        <w:t>Error Handling in Mutations</w:t>
      </w:r>
    </w:p>
    <w:p>
      <w:pPr>
        <w:numPr>
          <w:ilvl w:val="1"/>
          <w:numId w:val="900"/>
        </w:numPr>
        <w:spacing w:before="0" w:after="0"/>
      </w:pPr>
      <w:r>
        <w:t>Idempotent Mutations</w:t>
      </w:r>
    </w:p>
    <w:p>
      <w:pPr>
        <w:numPr>
          <w:ilvl w:val="0"/>
          <w:numId w:val="900"/>
        </w:numPr>
        <w:spacing w:before="0" w:after="0"/>
      </w:pPr>
      <w:r>
        <w:t>Subscription Design Patterns</w:t>
      </w:r>
    </w:p>
    <w:p>
      <w:pPr>
        <w:numPr>
          <w:ilvl w:val="1"/>
          <w:numId w:val="900"/>
        </w:numPr>
        <w:spacing w:before="0" w:after="0"/>
      </w:pPr>
      <w:r>
        <w:t>Event-Based Subscriptions</w:t>
      </w:r>
    </w:p>
    <w:p>
      <w:pPr>
        <w:numPr>
          <w:ilvl w:val="1"/>
          <w:numId w:val="900"/>
        </w:numPr>
        <w:spacing w:before="0" w:after="0"/>
      </w:pPr>
      <w:r>
        <w:t>Subscription Filtering</w:t>
      </w:r>
    </w:p>
    <w:p>
      <w:pPr>
        <w:numPr>
          <w:ilvl w:val="1"/>
          <w:numId w:val="900"/>
        </w:numPr>
        <w:spacing w:before="0" w:after="0"/>
      </w:pPr>
      <w:r>
        <w:t>Subscription Payload Design</w:t>
      </w:r>
    </w:p>
    <w:p>
      <w:pPr>
        <w:numPr>
          <w:ilvl w:val="1"/>
          <w:numId w:val="900"/>
        </w:numPr>
        <w:spacing w:before="0" w:after="0"/>
      </w:pPr>
      <w:r>
        <w:t>Subscription Lifecycle Management</w:t>
      </w:r>
    </w:p>
    <w:p>
      <w:pPr>
        <w:pStyle w:val="Heading1"/>
      </w:pPr>
      <w:r>
        <w:t>Server Implementation</w:t>
      </w:r>
    </w:p>
    <w:p>
      <w:pPr>
        <w:numPr>
          <w:ilvl w:val="0"/>
          <w:numId w:val="900"/>
        </w:numPr>
        <w:spacing w:before="0" w:after="0"/>
      </w:pPr>
      <w:r>
        <w:t>GraphQL Server Architecture</w:t>
      </w:r>
    </w:p>
    <w:p>
      <w:pPr>
        <w:numPr>
          <w:ilvl w:val="1"/>
          <w:numId w:val="900"/>
        </w:numPr>
        <w:spacing w:before="0" w:after="0"/>
      </w:pPr>
      <w:r>
        <w:t>Server Components Overview</w:t>
      </w:r>
    </w:p>
    <w:p>
      <w:pPr>
        <w:numPr>
          <w:ilvl w:val="1"/>
          <w:numId w:val="900"/>
        </w:numPr>
        <w:spacing w:before="0" w:after="0"/>
      </w:pPr>
      <w:r>
        <w:t>Request Processing Pipeline</w:t>
      </w:r>
    </w:p>
    <w:p>
      <w:pPr>
        <w:numPr>
          <w:ilvl w:val="1"/>
          <w:numId w:val="900"/>
        </w:numPr>
        <w:spacing w:before="0" w:after="0"/>
      </w:pPr>
      <w:r>
        <w:t>Schema Loading and Validation</w:t>
      </w:r>
    </w:p>
    <w:p>
      <w:pPr>
        <w:numPr>
          <w:ilvl w:val="1"/>
          <w:numId w:val="900"/>
        </w:numPr>
        <w:spacing w:before="0" w:after="0"/>
      </w:pPr>
      <w:r>
        <w:t>Query Parsing and Validation</w:t>
      </w:r>
    </w:p>
    <w:p>
      <w:pPr>
        <w:numPr>
          <w:ilvl w:val="1"/>
          <w:numId w:val="900"/>
        </w:numPr>
        <w:spacing w:before="0" w:after="0"/>
      </w:pPr>
      <w:r>
        <w:t>Query Execution Engine</w:t>
      </w:r>
    </w:p>
    <w:p>
      <w:pPr>
        <w:numPr>
          <w:ilvl w:val="0"/>
          <w:numId w:val="900"/>
        </w:numPr>
        <w:spacing w:before="0" w:after="0"/>
      </w:pPr>
      <w:r>
        <w:t>Resolvers</w:t>
      </w:r>
    </w:p>
    <w:p>
      <w:pPr>
        <w:numPr>
          <w:ilvl w:val="1"/>
          <w:numId w:val="900"/>
        </w:numPr>
        <w:spacing w:before="0" w:after="0"/>
      </w:pPr>
      <w:r>
        <w:t>Resolver Function Concept</w:t>
      </w:r>
    </w:p>
    <w:p>
      <w:pPr>
        <w:numPr>
          <w:ilvl w:val="1"/>
          <w:numId w:val="900"/>
        </w:numPr>
        <w:spacing w:before="0" w:after="0"/>
      </w:pPr>
      <w:r>
        <w:t>Resolver Function Signature</w:t>
      </w:r>
    </w:p>
    <w:p>
      <w:pPr>
        <w:numPr>
          <w:ilvl w:val="2"/>
          <w:numId w:val="900"/>
        </w:numPr>
        <w:spacing w:before="0" w:after="0"/>
      </w:pPr>
      <w:r>
        <w:t>Parent Argument</w:t>
      </w:r>
    </w:p>
    <w:p>
      <w:pPr>
        <w:numPr>
          <w:ilvl w:val="2"/>
          <w:numId w:val="900"/>
        </w:numPr>
        <w:spacing w:before="0" w:after="0"/>
      </w:pPr>
      <w:r>
        <w:t>Arguments Parameter</w:t>
      </w:r>
    </w:p>
    <w:p>
      <w:pPr>
        <w:numPr>
          <w:ilvl w:val="2"/>
          <w:numId w:val="900"/>
        </w:numPr>
        <w:spacing w:before="0" w:after="0"/>
      </w:pPr>
      <w:r>
        <w:t>Context Parameter</w:t>
      </w:r>
    </w:p>
    <w:p>
      <w:pPr>
        <w:numPr>
          <w:ilvl w:val="2"/>
          <w:numId w:val="900"/>
        </w:numPr>
        <w:spacing w:before="0" w:after="0"/>
      </w:pPr>
      <w:r>
        <w:t>Info Parameter</w:t>
      </w:r>
    </w:p>
    <w:p>
      <w:pPr>
        <w:numPr>
          <w:ilvl w:val="1"/>
          <w:numId w:val="900"/>
        </w:numPr>
        <w:spacing w:before="0" w:after="0"/>
      </w:pPr>
      <w:r>
        <w:t>Resolver Implementation Patterns</w:t>
      </w:r>
    </w:p>
    <w:p>
      <w:pPr>
        <w:numPr>
          <w:ilvl w:val="1"/>
          <w:numId w:val="900"/>
        </w:numPr>
        <w:spacing w:before="0" w:after="0"/>
      </w:pPr>
      <w:r>
        <w:t>Asynchronous Resolvers</w:t>
      </w:r>
    </w:p>
    <w:p>
      <w:pPr>
        <w:numPr>
          <w:ilvl w:val="1"/>
          <w:numId w:val="900"/>
        </w:numPr>
        <w:spacing w:before="0" w:after="0"/>
      </w:pPr>
      <w:r>
        <w:t>Resolver Chaining</w:t>
      </w:r>
    </w:p>
    <w:p>
      <w:pPr>
        <w:numPr>
          <w:ilvl w:val="1"/>
          <w:numId w:val="900"/>
        </w:numPr>
        <w:spacing w:before="0" w:after="0"/>
      </w:pPr>
      <w:r>
        <w:t>Resolver Error Handling</w:t>
      </w:r>
    </w:p>
    <w:p>
      <w:pPr>
        <w:numPr>
          <w:ilvl w:val="1"/>
          <w:numId w:val="900"/>
        </w:numPr>
        <w:spacing w:before="0" w:after="0"/>
      </w:pPr>
      <w:r>
        <w:t>Resolver Performance Considerations</w:t>
      </w:r>
    </w:p>
    <w:p>
      <w:pPr>
        <w:numPr>
          <w:ilvl w:val="0"/>
          <w:numId w:val="900"/>
        </w:numPr>
        <w:spacing w:before="0" w:after="0"/>
      </w:pPr>
      <w:r>
        <w:t>Data Sources and Integration</w:t>
      </w:r>
    </w:p>
    <w:p>
      <w:pPr>
        <w:numPr>
          <w:ilvl w:val="1"/>
          <w:numId w:val="900"/>
        </w:numPr>
        <w:spacing w:before="0" w:after="0"/>
      </w:pPr>
      <w:r>
        <w:t>Database Integration</w:t>
      </w:r>
    </w:p>
    <w:p>
      <w:pPr>
        <w:numPr>
          <w:ilvl w:val="2"/>
          <w:numId w:val="900"/>
        </w:numPr>
        <w:spacing w:before="0" w:after="0"/>
      </w:pPr>
      <w:r>
        <w:t>SQL Database Integration</w:t>
      </w:r>
    </w:p>
    <w:p>
      <w:pPr>
        <w:numPr>
          <w:ilvl w:val="2"/>
          <w:numId w:val="900"/>
        </w:numPr>
        <w:spacing w:before="0" w:after="0"/>
      </w:pPr>
      <w:r>
        <w:t>NoSQL Database Integration</w:t>
      </w:r>
    </w:p>
    <w:p>
      <w:pPr>
        <w:numPr>
          <w:ilvl w:val="2"/>
          <w:numId w:val="900"/>
        </w:numPr>
        <w:spacing w:before="0" w:after="0"/>
      </w:pPr>
      <w:r>
        <w:t>ORM Integration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REST API Integration</w:t>
      </w:r>
    </w:p>
    <w:p>
      <w:pPr>
        <w:numPr>
          <w:ilvl w:val="2"/>
          <w:numId w:val="900"/>
        </w:numPr>
        <w:spacing w:before="0" w:after="0"/>
      </w:pPr>
      <w:r>
        <w:t>REST API Wrapping</w:t>
      </w:r>
    </w:p>
    <w:p>
      <w:pPr>
        <w:numPr>
          <w:ilvl w:val="2"/>
          <w:numId w:val="900"/>
        </w:numPr>
        <w:spacing w:before="0" w:after="0"/>
      </w:pPr>
      <w:r>
        <w:t>Data Transformation</w:t>
      </w:r>
    </w:p>
    <w:p>
      <w:pPr>
        <w:numPr>
          <w:ilvl w:val="2"/>
          <w:numId w:val="900"/>
        </w:numPr>
        <w:spacing w:before="0" w:after="0"/>
      </w:pPr>
      <w:r>
        <w:t>Error Mapping</w:t>
      </w:r>
    </w:p>
    <w:p>
      <w:pPr>
        <w:numPr>
          <w:ilvl w:val="1"/>
          <w:numId w:val="900"/>
        </w:numPr>
        <w:spacing w:before="0" w:after="0"/>
      </w:pPr>
      <w:r>
        <w:t>Microservice Integration</w:t>
      </w:r>
    </w:p>
    <w:p>
      <w:pPr>
        <w:numPr>
          <w:ilvl w:val="2"/>
          <w:numId w:val="900"/>
        </w:numPr>
        <w:spacing w:before="0" w:after="0"/>
      </w:pPr>
      <w:r>
        <w:t>Service Communication</w:t>
      </w:r>
    </w:p>
    <w:p>
      <w:pPr>
        <w:numPr>
          <w:ilvl w:val="2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Service Orchestration</w:t>
      </w:r>
    </w:p>
    <w:p>
      <w:pPr>
        <w:numPr>
          <w:ilvl w:val="1"/>
          <w:numId w:val="900"/>
        </w:numPr>
        <w:spacing w:before="0" w:after="0"/>
      </w:pPr>
      <w:r>
        <w:t>External API Integration</w:t>
      </w:r>
    </w:p>
    <w:p>
      <w:pPr>
        <w:numPr>
          <w:ilvl w:val="0"/>
          <w:numId w:val="900"/>
        </w:numPr>
        <w:spacing w:before="0" w:after="0"/>
      </w:pPr>
      <w:r>
        <w:t>Schema Development Approaches</w:t>
      </w:r>
    </w:p>
    <w:p>
      <w:pPr>
        <w:numPr>
          <w:ilvl w:val="1"/>
          <w:numId w:val="900"/>
        </w:numPr>
        <w:spacing w:before="0" w:after="0"/>
      </w:pPr>
      <w:r>
        <w:t>Schema-First Development</w:t>
      </w:r>
    </w:p>
    <w:p>
      <w:pPr>
        <w:numPr>
          <w:ilvl w:val="2"/>
          <w:numId w:val="900"/>
        </w:numPr>
        <w:spacing w:before="0" w:after="0"/>
      </w:pPr>
      <w:r>
        <w:t>SDL-First Approach</w:t>
      </w:r>
    </w:p>
    <w:p>
      <w:pPr>
        <w:numPr>
          <w:ilvl w:val="2"/>
          <w:numId w:val="900"/>
        </w:numPr>
        <w:spacing w:before="0" w:after="0"/>
      </w:pPr>
      <w:r>
        <w:t>Schema Definition</w:t>
      </w:r>
    </w:p>
    <w:p>
      <w:pPr>
        <w:numPr>
          <w:ilvl w:val="2"/>
          <w:numId w:val="900"/>
        </w:numPr>
        <w:spacing w:before="0" w:after="0"/>
      </w:pPr>
      <w:r>
        <w:t>Resolver Implementation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1"/>
          <w:numId w:val="900"/>
        </w:numPr>
        <w:spacing w:before="0" w:after="0"/>
      </w:pPr>
      <w:r>
        <w:t>Code-First Development</w:t>
      </w:r>
    </w:p>
    <w:p>
      <w:pPr>
        <w:numPr>
          <w:ilvl w:val="2"/>
          <w:numId w:val="900"/>
        </w:numPr>
        <w:spacing w:before="0" w:after="0"/>
      </w:pPr>
      <w:r>
        <w:t>Resolver-First Approach</w:t>
      </w:r>
    </w:p>
    <w:p>
      <w:pPr>
        <w:numPr>
          <w:ilvl w:val="2"/>
          <w:numId w:val="900"/>
        </w:numPr>
        <w:spacing w:before="0" w:after="0"/>
      </w:pPr>
      <w:r>
        <w:t>Schema Generation</w:t>
      </w:r>
    </w:p>
    <w:p>
      <w:pPr>
        <w:numPr>
          <w:ilvl w:val="2"/>
          <w:numId w:val="900"/>
        </w:numPr>
        <w:spacing w:before="0" w:after="0"/>
      </w:pPr>
      <w:r>
        <w:t>Type Safety</w:t>
      </w:r>
    </w:p>
    <w:p>
      <w:pPr>
        <w:numPr>
          <w:ilvl w:val="2"/>
          <w:numId w:val="900"/>
        </w:numPr>
        <w:spacing w:before="0" w:after="0"/>
      </w:pPr>
      <w:r>
        <w:t>Development Workflow</w:t>
      </w:r>
    </w:p>
    <w:p>
      <w:pPr>
        <w:numPr>
          <w:ilvl w:val="0"/>
          <w:numId w:val="900"/>
        </w:numPr>
        <w:spacing w:before="0" w:after="0"/>
      </w:pPr>
      <w:r>
        <w:t>Server Frameworks and Libraries</w:t>
      </w:r>
    </w:p>
    <w:p>
      <w:pPr>
        <w:numPr>
          <w:ilvl w:val="1"/>
          <w:numId w:val="900"/>
        </w:numPr>
        <w:spacing w:before="0" w:after="0"/>
      </w:pPr>
      <w:r>
        <w:t>GraphQL Server Libraries</w:t>
      </w:r>
    </w:p>
    <w:p>
      <w:pPr>
        <w:numPr>
          <w:ilvl w:val="1"/>
          <w:numId w:val="900"/>
        </w:numPr>
        <w:spacing w:before="0" w:after="0"/>
      </w:pPr>
      <w:r>
        <w:t>Framework Integration</w:t>
      </w:r>
    </w:p>
    <w:p>
      <w:pPr>
        <w:numPr>
          <w:ilvl w:val="1"/>
          <w:numId w:val="900"/>
        </w:numPr>
        <w:spacing w:before="0" w:after="0"/>
      </w:pPr>
      <w:r>
        <w:t>Middleware Support</w:t>
      </w:r>
    </w:p>
    <w:p>
      <w:pPr>
        <w:numPr>
          <w:ilvl w:val="1"/>
          <w:numId w:val="900"/>
        </w:numPr>
        <w:spacing w:before="0" w:after="0"/>
      </w:pPr>
      <w:r>
        <w:t>Plugin Architecture</w:t>
      </w:r>
    </w:p>
    <w:p>
      <w:pPr>
        <w:numPr>
          <w:ilvl w:val="1"/>
          <w:numId w:val="900"/>
        </w:numPr>
        <w:spacing w:before="0" w:after="0"/>
      </w:pPr>
      <w:r>
        <w:t>Server Configuration</w:t>
      </w:r>
    </w:p>
    <w:p>
      <w:pPr>
        <w:pStyle w:val="Heading1"/>
      </w:pPr>
      <w:r>
        <w:t>Client Implementation</w:t>
      </w:r>
    </w:p>
    <w:p>
      <w:pPr>
        <w:numPr>
          <w:ilvl w:val="0"/>
          <w:numId w:val="900"/>
        </w:numPr>
        <w:spacing w:before="0" w:after="0"/>
      </w:pPr>
      <w:r>
        <w:t>HTTP-Based GraphQL Clients</w:t>
      </w:r>
    </w:p>
    <w:p>
      <w:pPr>
        <w:numPr>
          <w:ilvl w:val="1"/>
          <w:numId w:val="900"/>
        </w:numPr>
        <w:spacing w:before="0" w:after="0"/>
      </w:pPr>
      <w:r>
        <w:t>HTTP Request Structure</w:t>
      </w:r>
    </w:p>
    <w:p>
      <w:pPr>
        <w:numPr>
          <w:ilvl w:val="1"/>
          <w:numId w:val="900"/>
        </w:numPr>
        <w:spacing w:before="0" w:after="0"/>
      </w:pPr>
      <w:r>
        <w:t>POST Request Format</w:t>
      </w:r>
    </w:p>
    <w:p>
      <w:pPr>
        <w:numPr>
          <w:ilvl w:val="1"/>
          <w:numId w:val="900"/>
        </w:numPr>
        <w:spacing w:before="0" w:after="0"/>
      </w:pPr>
      <w:r>
        <w:t>Request Headers</w:t>
      </w:r>
    </w:p>
    <w:p>
      <w:pPr>
        <w:numPr>
          <w:ilvl w:val="1"/>
          <w:numId w:val="900"/>
        </w:numPr>
        <w:spacing w:before="0" w:after="0"/>
      </w:pPr>
      <w:r>
        <w:t>Response Handling</w:t>
      </w:r>
    </w:p>
    <w:p>
      <w:pPr>
        <w:numPr>
          <w:ilvl w:val="1"/>
          <w:numId w:val="900"/>
        </w:numPr>
        <w:spacing w:before="0" w:after="0"/>
      </w:pPr>
      <w:r>
        <w:t>Error Response Processing</w:t>
      </w:r>
    </w:p>
    <w:p>
      <w:pPr>
        <w:numPr>
          <w:ilvl w:val="0"/>
          <w:numId w:val="900"/>
        </w:numPr>
        <w:spacing w:before="0" w:after="0"/>
      </w:pPr>
      <w:r>
        <w:t>GraphQL Client Libraries</w:t>
      </w:r>
    </w:p>
    <w:p>
      <w:pPr>
        <w:numPr>
          <w:ilvl w:val="1"/>
          <w:numId w:val="900"/>
        </w:numPr>
        <w:spacing w:before="0" w:after="0"/>
      </w:pPr>
      <w:r>
        <w:t>Client Library Features</w:t>
      </w:r>
    </w:p>
    <w:p>
      <w:pPr>
        <w:numPr>
          <w:ilvl w:val="2"/>
          <w:numId w:val="900"/>
        </w:numPr>
        <w:spacing w:before="0" w:after="0"/>
      </w:pPr>
      <w:r>
        <w:t>Query Execution</w:t>
      </w:r>
    </w:p>
    <w:p>
      <w:pPr>
        <w:numPr>
          <w:ilvl w:val="2"/>
          <w:numId w:val="900"/>
        </w:numPr>
        <w:spacing w:before="0" w:after="0"/>
      </w:pPr>
      <w:r>
        <w:t>Mutation Execution</w:t>
      </w:r>
    </w:p>
    <w:p>
      <w:pPr>
        <w:numPr>
          <w:ilvl w:val="2"/>
          <w:numId w:val="900"/>
        </w:numPr>
        <w:spacing w:before="0" w:after="0"/>
      </w:pPr>
      <w:r>
        <w:t>Subscription Support</w:t>
      </w:r>
    </w:p>
    <w:p>
      <w:pPr>
        <w:numPr>
          <w:ilvl w:val="2"/>
          <w:numId w:val="900"/>
        </w:numPr>
        <w:spacing w:before="0" w:after="0"/>
      </w:pPr>
      <w:r>
        <w:t>Caching Capabilities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Popular Client Libraries</w:t>
      </w:r>
    </w:p>
    <w:p>
      <w:pPr>
        <w:numPr>
          <w:ilvl w:val="2"/>
          <w:numId w:val="900"/>
        </w:numPr>
        <w:spacing w:before="0" w:after="0"/>
      </w:pPr>
      <w:r>
        <w:t>Apollo Client</w:t>
      </w:r>
    </w:p>
    <w:p>
      <w:pPr>
        <w:numPr>
          <w:ilvl w:val="2"/>
          <w:numId w:val="900"/>
        </w:numPr>
        <w:spacing w:before="0" w:after="0"/>
      </w:pPr>
      <w:r>
        <w:t>Relay</w:t>
      </w:r>
    </w:p>
    <w:p>
      <w:pPr>
        <w:numPr>
          <w:ilvl w:val="2"/>
          <w:numId w:val="900"/>
        </w:numPr>
        <w:spacing w:before="0" w:after="0"/>
      </w:pPr>
      <w:r>
        <w:t>urql</w:t>
      </w:r>
    </w:p>
    <w:p>
      <w:pPr>
        <w:numPr>
          <w:ilvl w:val="2"/>
          <w:numId w:val="900"/>
        </w:numPr>
        <w:spacing w:before="0" w:after="0"/>
      </w:pPr>
      <w:r>
        <w:t>GraphQL Request</w:t>
      </w:r>
    </w:p>
    <w:p>
      <w:pPr>
        <w:numPr>
          <w:ilvl w:val="0"/>
          <w:numId w:val="900"/>
        </w:numPr>
        <w:spacing w:before="0" w:after="0"/>
      </w:pPr>
      <w:r>
        <w:t>Client-Side Caching</w:t>
      </w:r>
    </w:p>
    <w:p>
      <w:pPr>
        <w:numPr>
          <w:ilvl w:val="1"/>
          <w:numId w:val="900"/>
        </w:numPr>
        <w:spacing w:before="0" w:after="0"/>
      </w:pPr>
      <w:r>
        <w:t>Cache Fundamentals</w:t>
      </w:r>
    </w:p>
    <w:p>
      <w:pPr>
        <w:numPr>
          <w:ilvl w:val="1"/>
          <w:numId w:val="900"/>
        </w:numPr>
        <w:spacing w:before="0" w:after="0"/>
      </w:pPr>
      <w:r>
        <w:t>Normalized Caching</w:t>
      </w:r>
    </w:p>
    <w:p>
      <w:pPr>
        <w:numPr>
          <w:ilvl w:val="1"/>
          <w:numId w:val="900"/>
        </w:numPr>
        <w:spacing w:before="0" w:after="0"/>
      </w:pPr>
      <w:r>
        <w:t>Cache Key Generation</w:t>
      </w:r>
    </w:p>
    <w:p>
      <w:pPr>
        <w:numPr>
          <w:ilvl w:val="1"/>
          <w:numId w:val="900"/>
        </w:numPr>
        <w:spacing w:before="0" w:after="0"/>
      </w:pPr>
      <w:r>
        <w:t>Cache Updates</w:t>
      </w:r>
    </w:p>
    <w:p>
      <w:pPr>
        <w:numPr>
          <w:ilvl w:val="1"/>
          <w:numId w:val="900"/>
        </w:numPr>
        <w:spacing w:before="0" w:after="0"/>
      </w:pPr>
      <w:r>
        <w:t>Cache Invalidation</w:t>
      </w:r>
    </w:p>
    <w:p>
      <w:pPr>
        <w:numPr>
          <w:ilvl w:val="1"/>
          <w:numId w:val="900"/>
        </w:numPr>
        <w:spacing w:before="0" w:after="0"/>
      </w:pPr>
      <w:r>
        <w:t>Manual Cache Management</w:t>
      </w:r>
    </w:p>
    <w:p>
      <w:pPr>
        <w:numPr>
          <w:ilvl w:val="0"/>
          <w:numId w:val="900"/>
        </w:numPr>
        <w:spacing w:before="0" w:after="0"/>
      </w:pPr>
      <w:r>
        <w:t>State Management Integration</w:t>
      </w:r>
    </w:p>
    <w:p>
      <w:pPr>
        <w:numPr>
          <w:ilvl w:val="1"/>
          <w:numId w:val="900"/>
        </w:numPr>
        <w:spacing w:before="0" w:after="0"/>
      </w:pPr>
      <w:r>
        <w:t>Local State Management</w:t>
      </w:r>
    </w:p>
    <w:p>
      <w:pPr>
        <w:numPr>
          <w:ilvl w:val="1"/>
          <w:numId w:val="900"/>
        </w:numPr>
        <w:spacing w:before="0" w:after="0"/>
      </w:pPr>
      <w:r>
        <w:t>Remote State Integration</w:t>
      </w:r>
    </w:p>
    <w:p>
      <w:pPr>
        <w:numPr>
          <w:ilvl w:val="1"/>
          <w:numId w:val="900"/>
        </w:numPr>
        <w:spacing w:before="0" w:after="0"/>
      </w:pPr>
      <w:r>
        <w:t>Client-Side Schema Extensions</w:t>
      </w:r>
    </w:p>
    <w:p>
      <w:pPr>
        <w:numPr>
          <w:ilvl w:val="1"/>
          <w:numId w:val="900"/>
        </w:numPr>
        <w:spacing w:before="0" w:after="0"/>
      </w:pPr>
      <w:r>
        <w:t>Optimistic Updates</w:t>
      </w:r>
    </w:p>
    <w:p>
      <w:pPr>
        <w:numPr>
          <w:ilvl w:val="0"/>
          <w:numId w:val="900"/>
        </w:numPr>
        <w:spacing w:before="0" w:after="0"/>
      </w:pPr>
      <w:r>
        <w:t>Real-Time Features</w:t>
      </w:r>
    </w:p>
    <w:p>
      <w:pPr>
        <w:numPr>
          <w:ilvl w:val="1"/>
          <w:numId w:val="900"/>
        </w:numPr>
        <w:spacing w:before="0" w:after="0"/>
      </w:pPr>
      <w:r>
        <w:t>Subscription Implementation</w:t>
      </w:r>
    </w:p>
    <w:p>
      <w:pPr>
        <w:numPr>
          <w:ilvl w:val="1"/>
          <w:numId w:val="900"/>
        </w:numPr>
        <w:spacing w:before="0" w:after="0"/>
      </w:pPr>
      <w:r>
        <w:t>WebSocket Integration</w:t>
      </w:r>
    </w:p>
    <w:p>
      <w:pPr>
        <w:numPr>
          <w:ilvl w:val="1"/>
          <w:numId w:val="900"/>
        </w:numPr>
        <w:spacing w:before="0" w:after="0"/>
      </w:pPr>
      <w:r>
        <w:t>Server-Sent Events</w:t>
      </w:r>
    </w:p>
    <w:p>
      <w:pPr>
        <w:numPr>
          <w:ilvl w:val="1"/>
          <w:numId w:val="900"/>
        </w:numPr>
        <w:spacing w:before="0" w:after="0"/>
      </w:pPr>
      <w:r>
        <w:t>Connection Management</w:t>
      </w:r>
    </w:p>
    <w:p>
      <w:pPr>
        <w:numPr>
          <w:ilvl w:val="1"/>
          <w:numId w:val="900"/>
        </w:numPr>
        <w:spacing w:before="0" w:after="0"/>
      </w:pPr>
      <w:r>
        <w:t>Reconnection Strategies</w:t>
      </w:r>
    </w:p>
    <w:p>
      <w:pPr>
        <w:pStyle w:val="Heading1"/>
      </w:pPr>
      <w:r>
        <w:t>Advanced GraphQL Concepts</w:t>
      </w:r>
    </w:p>
    <w:p>
      <w:pPr>
        <w:numPr>
          <w:ilvl w:val="0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GraphQL Error Model</w:t>
      </w:r>
    </w:p>
    <w:p>
      <w:pPr>
        <w:numPr>
          <w:ilvl w:val="1"/>
          <w:numId w:val="900"/>
        </w:numPr>
        <w:spacing w:before="0" w:after="0"/>
      </w:pPr>
      <w:r>
        <w:t>Partial Response Handling</w:t>
      </w:r>
    </w:p>
    <w:p>
      <w:pPr>
        <w:numPr>
          <w:ilvl w:val="1"/>
          <w:numId w:val="900"/>
        </w:numPr>
        <w:spacing w:before="0" w:after="0"/>
      </w:pPr>
      <w:r>
        <w:t>Error Array Structure</w:t>
      </w:r>
    </w:p>
    <w:p>
      <w:pPr>
        <w:numPr>
          <w:ilvl w:val="1"/>
          <w:numId w:val="900"/>
        </w:numPr>
        <w:spacing w:before="0" w:after="0"/>
      </w:pPr>
      <w:r>
        <w:t>Custom Error Types</w:t>
      </w:r>
    </w:p>
    <w:p>
      <w:pPr>
        <w:numPr>
          <w:ilvl w:val="1"/>
          <w:numId w:val="900"/>
        </w:numPr>
        <w:spacing w:before="0" w:after="0"/>
      </w:pPr>
      <w:r>
        <w:t>Error Extensions</w:t>
      </w:r>
    </w:p>
    <w:p>
      <w:pPr>
        <w:numPr>
          <w:ilvl w:val="1"/>
          <w:numId w:val="900"/>
        </w:numPr>
        <w:spacing w:before="0" w:after="0"/>
      </w:pPr>
      <w:r>
        <w:t>Error Propagation</w:t>
      </w:r>
    </w:p>
    <w:p>
      <w:pPr>
        <w:numPr>
          <w:ilvl w:val="1"/>
          <w:numId w:val="900"/>
        </w:numPr>
        <w:spacing w:before="0" w:after="0"/>
      </w:pPr>
      <w:r>
        <w:t>Client Error Handling</w:t>
      </w:r>
    </w:p>
    <w:p>
      <w:pPr>
        <w:numPr>
          <w:ilvl w:val="0"/>
          <w:numId w:val="900"/>
        </w:numPr>
        <w:spacing w:before="0" w:after="0"/>
      </w:pPr>
      <w:r>
        <w:t>Authentication and Authorization</w:t>
      </w:r>
    </w:p>
    <w:p>
      <w:pPr>
        <w:numPr>
          <w:ilvl w:val="1"/>
          <w:numId w:val="900"/>
        </w:numPr>
        <w:spacing w:before="0" w:after="0"/>
      </w:pPr>
      <w:r>
        <w:t>Authentication Strategies</w:t>
      </w:r>
    </w:p>
    <w:p>
      <w:pPr>
        <w:numPr>
          <w:ilvl w:val="2"/>
          <w:numId w:val="900"/>
        </w:numPr>
        <w:spacing w:before="0" w:after="0"/>
      </w:pPr>
      <w:r>
        <w:t>Token-Based Authentication</w:t>
      </w:r>
    </w:p>
    <w:p>
      <w:pPr>
        <w:numPr>
          <w:ilvl w:val="2"/>
          <w:numId w:val="900"/>
        </w:numPr>
        <w:spacing w:before="0" w:after="0"/>
      </w:pPr>
      <w:r>
        <w:t>Session-Based Authentication</w:t>
      </w:r>
    </w:p>
    <w:p>
      <w:pPr>
        <w:numPr>
          <w:ilvl w:val="2"/>
          <w:numId w:val="900"/>
        </w:numPr>
        <w:spacing w:before="0" w:after="0"/>
      </w:pPr>
      <w:r>
        <w:t>OAuth Integration</w:t>
      </w:r>
    </w:p>
    <w:p>
      <w:pPr>
        <w:numPr>
          <w:ilvl w:val="1"/>
          <w:numId w:val="900"/>
        </w:numPr>
        <w:spacing w:before="0" w:after="0"/>
      </w:pPr>
      <w:r>
        <w:t>Authorization Patterns</w:t>
      </w:r>
    </w:p>
    <w:p>
      <w:pPr>
        <w:numPr>
          <w:ilvl w:val="2"/>
          <w:numId w:val="900"/>
        </w:numPr>
        <w:spacing w:before="0" w:after="0"/>
      </w:pPr>
      <w:r>
        <w:t>Schema-Level Authorization</w:t>
      </w:r>
    </w:p>
    <w:p>
      <w:pPr>
        <w:numPr>
          <w:ilvl w:val="2"/>
          <w:numId w:val="900"/>
        </w:numPr>
        <w:spacing w:before="0" w:after="0"/>
      </w:pPr>
      <w:r>
        <w:t>Field-Level Authorization</w:t>
      </w:r>
    </w:p>
    <w:p>
      <w:pPr>
        <w:numPr>
          <w:ilvl w:val="2"/>
          <w:numId w:val="900"/>
        </w:numPr>
        <w:spacing w:before="0" w:after="0"/>
      </w:pPr>
      <w:r>
        <w:t>Resolver-Level Authorization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2"/>
          <w:numId w:val="900"/>
        </w:numPr>
        <w:spacing w:before="0" w:after="0"/>
      </w:pPr>
      <w:r>
        <w:t>Attribute-Based Access Control</w:t>
      </w:r>
    </w:p>
    <w:p>
      <w:pPr>
        <w:numPr>
          <w:ilvl w:val="0"/>
          <w:numId w:val="900"/>
        </w:numPr>
        <w:spacing w:before="0" w:after="0"/>
      </w:pPr>
      <w:r>
        <w:t>Pagination Strategies</w:t>
      </w:r>
    </w:p>
    <w:p>
      <w:pPr>
        <w:numPr>
          <w:ilvl w:val="1"/>
          <w:numId w:val="900"/>
        </w:numPr>
        <w:spacing w:before="0" w:after="0"/>
      </w:pPr>
      <w:r>
        <w:t>Offset-Based Pagination</w:t>
      </w:r>
    </w:p>
    <w:p>
      <w:pPr>
        <w:numPr>
          <w:ilvl w:val="2"/>
          <w:numId w:val="900"/>
        </w:numPr>
        <w:spacing w:before="0" w:after="0"/>
      </w:pPr>
      <w:r>
        <w:t>Limit and Offset Parameters</w:t>
      </w:r>
    </w:p>
    <w:p>
      <w:pPr>
        <w:numPr>
          <w:ilvl w:val="2"/>
          <w:numId w:val="900"/>
        </w:numPr>
        <w:spacing w:before="0" w:after="0"/>
      </w:pPr>
      <w:r>
        <w:t>Implementation Patterns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Limitations</w:t>
      </w:r>
    </w:p>
    <w:p>
      <w:pPr>
        <w:numPr>
          <w:ilvl w:val="1"/>
          <w:numId w:val="900"/>
        </w:numPr>
        <w:spacing w:before="0" w:after="0"/>
      </w:pPr>
      <w:r>
        <w:t>Cursor-Based Pagination</w:t>
      </w:r>
    </w:p>
    <w:p>
      <w:pPr>
        <w:numPr>
          <w:ilvl w:val="2"/>
          <w:numId w:val="900"/>
        </w:numPr>
        <w:spacing w:before="0" w:after="0"/>
      </w:pPr>
      <w:r>
        <w:t>Connection Specification</w:t>
      </w:r>
    </w:p>
    <w:p>
      <w:pPr>
        <w:numPr>
          <w:ilvl w:val="2"/>
          <w:numId w:val="900"/>
        </w:numPr>
        <w:spacing w:before="0" w:after="0"/>
      </w:pPr>
      <w:r>
        <w:t>Edges and Nodes Pattern</w:t>
      </w:r>
    </w:p>
    <w:p>
      <w:pPr>
        <w:numPr>
          <w:ilvl w:val="2"/>
          <w:numId w:val="900"/>
        </w:numPr>
        <w:spacing w:before="0" w:after="0"/>
      </w:pPr>
      <w:r>
        <w:t>PageInfo Object</w:t>
      </w:r>
    </w:p>
    <w:p>
      <w:pPr>
        <w:numPr>
          <w:ilvl w:val="2"/>
          <w:numId w:val="900"/>
        </w:numPr>
        <w:spacing w:before="0" w:after="0"/>
      </w:pPr>
      <w:r>
        <w:t>Forward Pagination</w:t>
      </w:r>
    </w:p>
    <w:p>
      <w:pPr>
        <w:numPr>
          <w:ilvl w:val="2"/>
          <w:numId w:val="900"/>
        </w:numPr>
        <w:spacing w:before="0" w:after="0"/>
      </w:pPr>
      <w:r>
        <w:t>Backward Pagination</w:t>
      </w:r>
    </w:p>
    <w:p>
      <w:pPr>
        <w:numPr>
          <w:ilvl w:val="2"/>
          <w:numId w:val="900"/>
        </w:numPr>
        <w:spacing w:before="0" w:after="0"/>
      </w:pPr>
      <w:r>
        <w:t>Cursor Implementation</w:t>
      </w:r>
    </w:p>
    <w:p>
      <w:pPr>
        <w:numPr>
          <w:ilvl w:val="0"/>
          <w:numId w:val="900"/>
        </w:numPr>
        <w:spacing w:before="0" w:after="0"/>
      </w:pPr>
      <w:r>
        <w:t>Performance Optimization</w:t>
      </w:r>
    </w:p>
    <w:p>
      <w:pPr>
        <w:numPr>
          <w:ilvl w:val="1"/>
          <w:numId w:val="900"/>
        </w:numPr>
        <w:spacing w:before="0" w:after="0"/>
      </w:pPr>
      <w:r>
        <w:t>N+1 Query Problem</w:t>
      </w:r>
    </w:p>
    <w:p>
      <w:pPr>
        <w:numPr>
          <w:ilvl w:val="2"/>
          <w:numId w:val="900"/>
        </w:numPr>
        <w:spacing w:before="0" w:after="0"/>
      </w:pPr>
      <w:r>
        <w:t>Problem Identification</w:t>
      </w:r>
    </w:p>
    <w:p>
      <w:pPr>
        <w:numPr>
          <w:ilvl w:val="2"/>
          <w:numId w:val="900"/>
        </w:numPr>
        <w:spacing w:before="0" w:after="0"/>
      </w:pPr>
      <w:r>
        <w:t>DataLoader Pattern</w:t>
      </w:r>
    </w:p>
    <w:p>
      <w:pPr>
        <w:numPr>
          <w:ilvl w:val="2"/>
          <w:numId w:val="900"/>
        </w:numPr>
        <w:spacing w:before="0" w:after="0"/>
      </w:pPr>
      <w:r>
        <w:t>Batch Loading</w:t>
      </w:r>
    </w:p>
    <w:p>
      <w:pPr>
        <w:numPr>
          <w:ilvl w:val="2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Query Complexity Analysis</w:t>
      </w:r>
    </w:p>
    <w:p>
      <w:pPr>
        <w:numPr>
          <w:ilvl w:val="2"/>
          <w:numId w:val="900"/>
        </w:numPr>
        <w:spacing w:before="0" w:after="0"/>
      </w:pPr>
      <w:r>
        <w:t>Complexity Calculation</w:t>
      </w:r>
    </w:p>
    <w:p>
      <w:pPr>
        <w:numPr>
          <w:ilvl w:val="2"/>
          <w:numId w:val="900"/>
        </w:numPr>
        <w:spacing w:before="0" w:after="0"/>
      </w:pPr>
      <w:r>
        <w:t>Query Depth Limiting</w:t>
      </w:r>
    </w:p>
    <w:p>
      <w:pPr>
        <w:numPr>
          <w:ilvl w:val="2"/>
          <w:numId w:val="900"/>
        </w:numPr>
        <w:spacing w:before="0" w:after="0"/>
      </w:pPr>
      <w:r>
        <w:t>Query Cost Analysis</w:t>
      </w:r>
    </w:p>
    <w:p>
      <w:pPr>
        <w:numPr>
          <w:ilvl w:val="2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Persisted Queries</w:t>
      </w:r>
    </w:p>
    <w:p>
      <w:pPr>
        <w:numPr>
          <w:ilvl w:val="2"/>
          <w:numId w:val="900"/>
        </w:numPr>
        <w:spacing w:before="0" w:after="0"/>
      </w:pPr>
      <w:r>
        <w:t>Query Whitelisting</w:t>
      </w:r>
    </w:p>
    <w:p>
      <w:pPr>
        <w:numPr>
          <w:ilvl w:val="2"/>
          <w:numId w:val="900"/>
        </w:numPr>
        <w:spacing w:before="0" w:after="0"/>
      </w:pPr>
      <w:r>
        <w:t>Automatic Persisted Queries</w:t>
      </w:r>
    </w:p>
    <w:p>
      <w:pPr>
        <w:numPr>
          <w:ilvl w:val="2"/>
          <w:numId w:val="900"/>
        </w:numPr>
        <w:spacing w:before="0" w:after="0"/>
      </w:pPr>
      <w:r>
        <w:t>Performance Benefits</w:t>
      </w:r>
    </w:p>
    <w:p>
      <w:pPr>
        <w:numPr>
          <w:ilvl w:val="2"/>
          <w:numId w:val="900"/>
        </w:numPr>
        <w:spacing w:before="0" w:after="0"/>
      </w:pPr>
      <w:r>
        <w:t>Security Benefits</w:t>
      </w:r>
    </w:p>
    <w:p>
      <w:pPr>
        <w:pStyle w:val="Heading1"/>
      </w:pPr>
      <w:r>
        <w:t>GraphQL Federation and Composition</w:t>
      </w:r>
    </w:p>
    <w:p>
      <w:pPr>
        <w:numPr>
          <w:ilvl w:val="0"/>
          <w:numId w:val="900"/>
        </w:numPr>
        <w:spacing w:before="0" w:after="0"/>
      </w:pPr>
      <w:r>
        <w:t>Schema Composition Concepts</w:t>
      </w:r>
    </w:p>
    <w:p>
      <w:pPr>
        <w:numPr>
          <w:ilvl w:val="1"/>
          <w:numId w:val="900"/>
        </w:numPr>
        <w:spacing w:before="0" w:after="0"/>
      </w:pPr>
      <w:r>
        <w:t>Distributed Schema Architecture</w:t>
      </w:r>
    </w:p>
    <w:p>
      <w:pPr>
        <w:numPr>
          <w:ilvl w:val="1"/>
          <w:numId w:val="900"/>
        </w:numPr>
        <w:spacing w:before="0" w:after="0"/>
      </w:pPr>
      <w:r>
        <w:t>Schema Stitching</w:t>
      </w:r>
    </w:p>
    <w:p>
      <w:pPr>
        <w:numPr>
          <w:ilvl w:val="1"/>
          <w:numId w:val="900"/>
        </w:numPr>
        <w:spacing w:before="0" w:after="0"/>
      </w:pPr>
      <w:r>
        <w:t>Schema Federation</w:t>
      </w:r>
    </w:p>
    <w:p>
      <w:pPr>
        <w:numPr>
          <w:ilvl w:val="1"/>
          <w:numId w:val="900"/>
        </w:numPr>
        <w:spacing w:before="0" w:after="0"/>
      </w:pPr>
      <w:r>
        <w:t>Gateway Patterns</w:t>
      </w:r>
    </w:p>
    <w:p>
      <w:pPr>
        <w:numPr>
          <w:ilvl w:val="0"/>
          <w:numId w:val="900"/>
        </w:numPr>
        <w:spacing w:before="0" w:after="0"/>
      </w:pPr>
      <w:r>
        <w:t>Apollo Federation</w:t>
      </w:r>
    </w:p>
    <w:p>
      <w:pPr>
        <w:numPr>
          <w:ilvl w:val="1"/>
          <w:numId w:val="900"/>
        </w:numPr>
        <w:spacing w:before="0" w:after="0"/>
      </w:pPr>
      <w:r>
        <w:t>Federation Architecture</w:t>
      </w:r>
    </w:p>
    <w:p>
      <w:pPr>
        <w:numPr>
          <w:ilvl w:val="1"/>
          <w:numId w:val="900"/>
        </w:numPr>
        <w:spacing w:before="0" w:after="0"/>
      </w:pPr>
      <w:r>
        <w:t>Subgraph Definition</w:t>
      </w:r>
    </w:p>
    <w:p>
      <w:pPr>
        <w:numPr>
          <w:ilvl w:val="1"/>
          <w:numId w:val="900"/>
        </w:numPr>
        <w:spacing w:before="0" w:after="0"/>
      </w:pPr>
      <w:r>
        <w:t>Entity Resolution</w:t>
      </w:r>
    </w:p>
    <w:p>
      <w:pPr>
        <w:numPr>
          <w:ilvl w:val="1"/>
          <w:numId w:val="900"/>
        </w:numPr>
        <w:spacing w:before="0" w:after="0"/>
      </w:pPr>
      <w:r>
        <w:t>Federation Directives</w:t>
      </w:r>
    </w:p>
    <w:p>
      <w:pPr>
        <w:numPr>
          <w:ilvl w:val="1"/>
          <w:numId w:val="900"/>
        </w:numPr>
        <w:spacing w:before="0" w:after="0"/>
      </w:pPr>
      <w:r>
        <w:t>Gateway Implementation</w:t>
      </w:r>
    </w:p>
    <w:p>
      <w:pPr>
        <w:numPr>
          <w:ilvl w:val="0"/>
          <w:numId w:val="900"/>
        </w:numPr>
        <w:spacing w:before="0" w:after="0"/>
      </w:pPr>
      <w:r>
        <w:t>Schema Stitching</w:t>
      </w:r>
    </w:p>
    <w:p>
      <w:pPr>
        <w:numPr>
          <w:ilvl w:val="1"/>
          <w:numId w:val="900"/>
        </w:numPr>
        <w:spacing w:before="0" w:after="0"/>
      </w:pPr>
      <w:r>
        <w:t>Schema Merging</w:t>
      </w:r>
    </w:p>
    <w:p>
      <w:pPr>
        <w:numPr>
          <w:ilvl w:val="1"/>
          <w:numId w:val="900"/>
        </w:numPr>
        <w:spacing w:before="0" w:after="0"/>
      </w:pPr>
      <w:r>
        <w:t>Type Merging</w:t>
      </w:r>
    </w:p>
    <w:p>
      <w:pPr>
        <w:numPr>
          <w:ilvl w:val="1"/>
          <w:numId w:val="900"/>
        </w:numPr>
        <w:spacing w:before="0" w:after="0"/>
      </w:pPr>
      <w:r>
        <w:t>Delegation Patterns</w:t>
      </w:r>
    </w:p>
    <w:p>
      <w:pPr>
        <w:numPr>
          <w:ilvl w:val="1"/>
          <w:numId w:val="900"/>
        </w:numPr>
        <w:spacing w:before="0" w:after="0"/>
      </w:pPr>
      <w:r>
        <w:t>Remote Schema Integration</w:t>
      </w:r>
    </w:p>
    <w:p>
      <w:pPr>
        <w:numPr>
          <w:ilvl w:val="0"/>
          <w:numId w:val="900"/>
        </w:numPr>
        <w:spacing w:before="0" w:after="0"/>
      </w:pPr>
      <w:r>
        <w:t>Federated Schema Design</w:t>
      </w:r>
    </w:p>
    <w:p>
      <w:pPr>
        <w:numPr>
          <w:ilvl w:val="1"/>
          <w:numId w:val="900"/>
        </w:numPr>
        <w:spacing w:before="0" w:after="0"/>
      </w:pPr>
      <w:r>
        <w:t>Service Boundaries</w:t>
      </w:r>
    </w:p>
    <w:p>
      <w:pPr>
        <w:numPr>
          <w:ilvl w:val="1"/>
          <w:numId w:val="900"/>
        </w:numPr>
        <w:spacing w:before="0" w:after="0"/>
      </w:pPr>
      <w:r>
        <w:t>Entity Ownership</w:t>
      </w:r>
    </w:p>
    <w:p>
      <w:pPr>
        <w:numPr>
          <w:ilvl w:val="1"/>
          <w:numId w:val="900"/>
        </w:numPr>
        <w:spacing w:before="0" w:after="0"/>
      </w:pPr>
      <w:r>
        <w:t>Cross-Service Relationships</w:t>
      </w:r>
    </w:p>
    <w:p>
      <w:pPr>
        <w:numPr>
          <w:ilvl w:val="1"/>
          <w:numId w:val="900"/>
        </w:numPr>
        <w:spacing w:before="0" w:after="0"/>
      </w:pPr>
      <w:r>
        <w:t>Schema Evolution in Federation</w:t>
      </w:r>
    </w:p>
    <w:p>
      <w:pPr>
        <w:pStyle w:val="Heading1"/>
      </w:pPr>
      <w:r>
        <w:t>Testing and Quality Assurance</w:t>
      </w:r>
    </w:p>
    <w:p>
      <w:pPr>
        <w:numPr>
          <w:ilvl w:val="0"/>
          <w:numId w:val="900"/>
        </w:numPr>
        <w:spacing w:before="0" w:after="0"/>
      </w:pPr>
      <w:r>
        <w:t>Schema Testing</w:t>
      </w:r>
    </w:p>
    <w:p>
      <w:pPr>
        <w:numPr>
          <w:ilvl w:val="1"/>
          <w:numId w:val="900"/>
        </w:numPr>
        <w:spacing w:before="0" w:after="0"/>
      </w:pPr>
      <w:r>
        <w:t>Schema Validation</w:t>
      </w:r>
    </w:p>
    <w:p>
      <w:pPr>
        <w:numPr>
          <w:ilvl w:val="1"/>
          <w:numId w:val="900"/>
        </w:numPr>
        <w:spacing w:before="0" w:after="0"/>
      </w:pPr>
      <w:r>
        <w:t>Schema Linting</w:t>
      </w:r>
    </w:p>
    <w:p>
      <w:pPr>
        <w:numPr>
          <w:ilvl w:val="1"/>
          <w:numId w:val="900"/>
        </w:numPr>
        <w:spacing w:before="0" w:after="0"/>
      </w:pPr>
      <w:r>
        <w:t>Breaking Change Detection</w:t>
      </w:r>
    </w:p>
    <w:p>
      <w:pPr>
        <w:numPr>
          <w:ilvl w:val="1"/>
          <w:numId w:val="900"/>
        </w:numPr>
        <w:spacing w:before="0" w:after="0"/>
      </w:pPr>
      <w:r>
        <w:t>Schema Documentation Testing</w:t>
      </w:r>
    </w:p>
    <w:p>
      <w:pPr>
        <w:numPr>
          <w:ilvl w:val="0"/>
          <w:numId w:val="900"/>
        </w:numPr>
        <w:spacing w:before="0" w:after="0"/>
      </w:pPr>
      <w:r>
        <w:t>Resolver Testing</w:t>
      </w:r>
    </w:p>
    <w:p>
      <w:pPr>
        <w:numPr>
          <w:ilvl w:val="1"/>
          <w:numId w:val="900"/>
        </w:numPr>
        <w:spacing w:before="0" w:after="0"/>
      </w:pPr>
      <w:r>
        <w:t>Unit Testing Resolvers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1"/>
          <w:numId w:val="900"/>
        </w:numPr>
        <w:spacing w:before="0" w:after="0"/>
      </w:pPr>
      <w:r>
        <w:t>Mocking Data Sources</w:t>
      </w:r>
    </w:p>
    <w:p>
      <w:pPr>
        <w:numPr>
          <w:ilvl w:val="1"/>
          <w:numId w:val="900"/>
        </w:numPr>
        <w:spacing w:before="0" w:after="0"/>
      </w:pPr>
      <w:r>
        <w:t>Test Data Management</w:t>
      </w:r>
    </w:p>
    <w:p>
      <w:pPr>
        <w:numPr>
          <w:ilvl w:val="0"/>
          <w:numId w:val="900"/>
        </w:numPr>
        <w:spacing w:before="0" w:after="0"/>
      </w:pPr>
      <w:r>
        <w:t>Query Testing</w:t>
      </w:r>
    </w:p>
    <w:p>
      <w:pPr>
        <w:numPr>
          <w:ilvl w:val="1"/>
          <w:numId w:val="900"/>
        </w:numPr>
        <w:spacing w:before="0" w:after="0"/>
      </w:pPr>
      <w:r>
        <w:t>Query Validation Testing</w:t>
      </w:r>
    </w:p>
    <w:p>
      <w:pPr>
        <w:numPr>
          <w:ilvl w:val="1"/>
          <w:numId w:val="900"/>
        </w:numPr>
        <w:spacing w:before="0" w:after="0"/>
      </w:pPr>
      <w:r>
        <w:t>Query Performance Testing</w:t>
      </w:r>
    </w:p>
    <w:p>
      <w:pPr>
        <w:numPr>
          <w:ilvl w:val="1"/>
          <w:numId w:val="900"/>
        </w:numPr>
        <w:spacing w:before="0" w:after="0"/>
      </w:pPr>
      <w:r>
        <w:t>Query Result Testing</w:t>
      </w:r>
    </w:p>
    <w:p>
      <w:pPr>
        <w:numPr>
          <w:ilvl w:val="1"/>
          <w:numId w:val="900"/>
        </w:numPr>
        <w:spacing w:before="0" w:after="0"/>
      </w:pPr>
      <w:r>
        <w:t>End-to-End Testing</w:t>
      </w:r>
    </w:p>
    <w:p>
      <w:pPr>
        <w:numPr>
          <w:ilvl w:val="0"/>
          <w:numId w:val="900"/>
        </w:numPr>
        <w:spacing w:before="0" w:after="0"/>
      </w:pPr>
      <w:r>
        <w:t>Security Testing</w:t>
      </w:r>
    </w:p>
    <w:p>
      <w:pPr>
        <w:numPr>
          <w:ilvl w:val="1"/>
          <w:numId w:val="900"/>
        </w:numPr>
        <w:spacing w:before="0" w:after="0"/>
      </w:pPr>
      <w:r>
        <w:t>Query Complexity Testing</w:t>
      </w:r>
    </w:p>
    <w:p>
      <w:pPr>
        <w:numPr>
          <w:ilvl w:val="1"/>
          <w:numId w:val="900"/>
        </w:numPr>
        <w:spacing w:before="0" w:after="0"/>
      </w:pPr>
      <w:r>
        <w:t>Authorization Testing</w:t>
      </w:r>
    </w:p>
    <w:p>
      <w:pPr>
        <w:numPr>
          <w:ilvl w:val="1"/>
          <w:numId w:val="900"/>
        </w:numPr>
        <w:spacing w:before="0" w:after="0"/>
      </w:pPr>
      <w:r>
        <w:t>Input Validation Testing</w:t>
      </w:r>
    </w:p>
    <w:p>
      <w:pPr>
        <w:numPr>
          <w:ilvl w:val="1"/>
          <w:numId w:val="900"/>
        </w:numPr>
        <w:spacing w:before="0" w:after="0"/>
      </w:pPr>
      <w:r>
        <w:t>Introspection Security</w:t>
      </w:r>
    </w:p>
    <w:p>
      <w:pPr>
        <w:pStyle w:val="Heading1"/>
      </w:pPr>
      <w:r>
        <w:t>Development Tools and Ecosystem</w:t>
      </w:r>
    </w:p>
    <w:p>
      <w:pPr>
        <w:numPr>
          <w:ilvl w:val="0"/>
          <w:numId w:val="900"/>
        </w:numPr>
        <w:spacing w:before="0" w:after="0"/>
      </w:pPr>
      <w:r>
        <w:t>GraphQL IDEs and Explorers</w:t>
      </w:r>
    </w:p>
    <w:p>
      <w:pPr>
        <w:numPr>
          <w:ilvl w:val="1"/>
          <w:numId w:val="900"/>
        </w:numPr>
        <w:spacing w:before="0" w:after="0"/>
      </w:pPr>
      <w:r>
        <w:t>GraphiQL</w:t>
      </w:r>
    </w:p>
    <w:p>
      <w:pPr>
        <w:numPr>
          <w:ilvl w:val="1"/>
          <w:numId w:val="900"/>
        </w:numPr>
        <w:spacing w:before="0" w:after="0"/>
      </w:pPr>
      <w:r>
        <w:t>GraphQL Playground</w:t>
      </w:r>
    </w:p>
    <w:p>
      <w:pPr>
        <w:numPr>
          <w:ilvl w:val="1"/>
          <w:numId w:val="900"/>
        </w:numPr>
        <w:spacing w:before="0" w:after="0"/>
      </w:pPr>
      <w:r>
        <w:t>Altair GraphQL Client</w:t>
      </w:r>
    </w:p>
    <w:p>
      <w:pPr>
        <w:numPr>
          <w:ilvl w:val="1"/>
          <w:numId w:val="900"/>
        </w:numPr>
        <w:spacing w:before="0" w:after="0"/>
      </w:pPr>
      <w:r>
        <w:t>Insomnia</w:t>
      </w:r>
    </w:p>
    <w:p>
      <w:pPr>
        <w:numPr>
          <w:ilvl w:val="1"/>
          <w:numId w:val="900"/>
        </w:numPr>
        <w:spacing w:before="0" w:after="0"/>
      </w:pPr>
      <w:r>
        <w:t>Postman GraphQL Support</w:t>
      </w:r>
    </w:p>
    <w:p>
      <w:pPr>
        <w:numPr>
          <w:ilvl w:val="0"/>
          <w:numId w:val="900"/>
        </w:numPr>
        <w:spacing w:before="0" w:after="0"/>
      </w:pPr>
      <w:r>
        <w:t>Code Generation Tools</w:t>
      </w:r>
    </w:p>
    <w:p>
      <w:pPr>
        <w:numPr>
          <w:ilvl w:val="1"/>
          <w:numId w:val="900"/>
        </w:numPr>
        <w:spacing w:before="0" w:after="0"/>
      </w:pPr>
      <w:r>
        <w:t>Schema-to-Code Generation</w:t>
      </w:r>
    </w:p>
    <w:p>
      <w:pPr>
        <w:numPr>
          <w:ilvl w:val="1"/>
          <w:numId w:val="900"/>
        </w:numPr>
        <w:spacing w:before="0" w:after="0"/>
      </w:pPr>
      <w:r>
        <w:t>Query-to-Code Generation</w:t>
      </w:r>
    </w:p>
    <w:p>
      <w:pPr>
        <w:numPr>
          <w:ilvl w:val="1"/>
          <w:numId w:val="900"/>
        </w:numPr>
        <w:spacing w:before="0" w:after="0"/>
      </w:pPr>
      <w:r>
        <w:t>Type Generation</w:t>
      </w:r>
    </w:p>
    <w:p>
      <w:pPr>
        <w:numPr>
          <w:ilvl w:val="1"/>
          <w:numId w:val="900"/>
        </w:numPr>
        <w:spacing w:before="0" w:after="0"/>
      </w:pPr>
      <w:r>
        <w:t>Client Code Generation</w:t>
      </w:r>
    </w:p>
    <w:p>
      <w:pPr>
        <w:numPr>
          <w:ilvl w:val="1"/>
          <w:numId w:val="900"/>
        </w:numPr>
        <w:spacing w:before="0" w:after="0"/>
      </w:pPr>
      <w:r>
        <w:t>Server Code Generation</w:t>
      </w:r>
    </w:p>
    <w:p>
      <w:pPr>
        <w:numPr>
          <w:ilvl w:val="0"/>
          <w:numId w:val="900"/>
        </w:numPr>
        <w:spacing w:before="0" w:after="0"/>
      </w:pPr>
      <w:r>
        <w:t>Schema Management Tools</w:t>
      </w:r>
    </w:p>
    <w:p>
      <w:pPr>
        <w:numPr>
          <w:ilvl w:val="1"/>
          <w:numId w:val="900"/>
        </w:numPr>
        <w:spacing w:before="0" w:after="0"/>
      </w:pPr>
      <w:r>
        <w:t>Schema Registry</w:t>
      </w:r>
    </w:p>
    <w:p>
      <w:pPr>
        <w:numPr>
          <w:ilvl w:val="1"/>
          <w:numId w:val="900"/>
        </w:numPr>
        <w:spacing w:before="0" w:after="0"/>
      </w:pPr>
      <w:r>
        <w:t>Schema Versioning</w:t>
      </w:r>
    </w:p>
    <w:p>
      <w:pPr>
        <w:numPr>
          <w:ilvl w:val="1"/>
          <w:numId w:val="900"/>
        </w:numPr>
        <w:spacing w:before="0" w:after="0"/>
      </w:pPr>
      <w:r>
        <w:t>Schema Documentation</w:t>
      </w:r>
    </w:p>
    <w:p>
      <w:pPr>
        <w:numPr>
          <w:ilvl w:val="1"/>
          <w:numId w:val="900"/>
        </w:numPr>
        <w:spacing w:before="0" w:after="0"/>
      </w:pPr>
      <w:r>
        <w:t>Schema Validation Tools</w:t>
      </w:r>
    </w:p>
    <w:p>
      <w:pPr>
        <w:numPr>
          <w:ilvl w:val="0"/>
          <w:numId w:val="900"/>
        </w:numPr>
        <w:spacing w:before="0" w:after="0"/>
      </w:pPr>
      <w:r>
        <w:t>Development Workflow Tools</w:t>
      </w:r>
    </w:p>
    <w:p>
      <w:pPr>
        <w:numPr>
          <w:ilvl w:val="1"/>
          <w:numId w:val="900"/>
        </w:numPr>
        <w:spacing w:before="0" w:after="0"/>
      </w:pPr>
      <w:r>
        <w:t>GraphQL Linting</w:t>
      </w:r>
    </w:p>
    <w:p>
      <w:pPr>
        <w:numPr>
          <w:ilvl w:val="1"/>
          <w:numId w:val="900"/>
        </w:numPr>
        <w:spacing w:before="0" w:after="0"/>
      </w:pPr>
      <w:r>
        <w:t>Query Validation</w:t>
      </w:r>
    </w:p>
    <w:p>
      <w:pPr>
        <w:numPr>
          <w:ilvl w:val="1"/>
          <w:numId w:val="900"/>
        </w:numPr>
        <w:spacing w:before="0" w:after="0"/>
      </w:pPr>
      <w:r>
        <w:t>Performance Monitoring</w:t>
      </w:r>
    </w:p>
    <w:p>
      <w:pPr>
        <w:numPr>
          <w:ilvl w:val="1"/>
          <w:numId w:val="900"/>
        </w:numPr>
        <w:spacing w:before="0" w:after="0"/>
      </w:pPr>
      <w:r>
        <w:t>Error Tracking</w:t>
      </w:r>
    </w:p>
    <w:p>
      <w:pPr>
        <w:numPr>
          <w:ilvl w:val="1"/>
          <w:numId w:val="900"/>
        </w:numPr>
        <w:spacing w:before="0" w:after="0"/>
      </w:pPr>
      <w:r>
        <w:t>Analytics and Metrics</w:t>
      </w:r>
    </w:p>
    <w:p>
      <w:pPr>
        <w:pStyle w:val="Heading1"/>
      </w:pPr>
      <w:r>
        <w:t>Production Considerations</w:t>
      </w:r>
    </w:p>
    <w:p>
      <w:pPr>
        <w:numPr>
          <w:ilvl w:val="0"/>
          <w:numId w:val="900"/>
        </w:numPr>
        <w:spacing w:before="0" w:after="0"/>
      </w:pPr>
      <w:r>
        <w:t>Deployment Strategies</w:t>
      </w:r>
    </w:p>
    <w:p>
      <w:pPr>
        <w:numPr>
          <w:ilvl w:val="1"/>
          <w:numId w:val="900"/>
        </w:numPr>
        <w:spacing w:before="0" w:after="0"/>
      </w:pPr>
      <w:r>
        <w:t>Server Deployment</w:t>
      </w:r>
    </w:p>
    <w:p>
      <w:pPr>
        <w:numPr>
          <w:ilvl w:val="1"/>
          <w:numId w:val="900"/>
        </w:numPr>
        <w:spacing w:before="0" w:after="0"/>
      </w:pPr>
      <w:r>
        <w:t>Schema Deployment</w:t>
      </w:r>
    </w:p>
    <w:p>
      <w:pPr>
        <w:numPr>
          <w:ilvl w:val="1"/>
          <w:numId w:val="900"/>
        </w:numPr>
        <w:spacing w:before="0" w:after="0"/>
      </w:pPr>
      <w:r>
        <w:t>Blue-Green Deployment</w:t>
      </w:r>
    </w:p>
    <w:p>
      <w:pPr>
        <w:numPr>
          <w:ilvl w:val="1"/>
          <w:numId w:val="900"/>
        </w:numPr>
        <w:spacing w:before="0" w:after="0"/>
      </w:pPr>
      <w:r>
        <w:t>Canary Deployment</w:t>
      </w:r>
    </w:p>
    <w:p>
      <w:pPr>
        <w:numPr>
          <w:ilvl w:val="1"/>
          <w:numId w:val="900"/>
        </w:numPr>
        <w:spacing w:before="0" w:after="0"/>
      </w:pPr>
      <w:r>
        <w:t>Rolling Updates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Query Performance Monitoring</w:t>
      </w:r>
    </w:p>
    <w:p>
      <w:pPr>
        <w:numPr>
          <w:ilvl w:val="1"/>
          <w:numId w:val="900"/>
        </w:numPr>
        <w:spacing w:before="0" w:after="0"/>
      </w:pPr>
      <w:r>
        <w:t>Error Rate Monitoring</w:t>
      </w:r>
    </w:p>
    <w:p>
      <w:pPr>
        <w:numPr>
          <w:ilvl w:val="1"/>
          <w:numId w:val="900"/>
        </w:numPr>
        <w:spacing w:before="0" w:after="0"/>
      </w:pPr>
      <w:r>
        <w:t>Schema Usage Analytics</w:t>
      </w:r>
    </w:p>
    <w:p>
      <w:pPr>
        <w:numPr>
          <w:ilvl w:val="1"/>
          <w:numId w:val="900"/>
        </w:numPr>
        <w:spacing w:before="0" w:after="0"/>
      </w:pPr>
      <w:r>
        <w:t>Resolver Performance Tracking</w:t>
      </w:r>
    </w:p>
    <w:p>
      <w:pPr>
        <w:numPr>
          <w:ilvl w:val="1"/>
          <w:numId w:val="900"/>
        </w:numPr>
        <w:spacing w:before="0" w:after="0"/>
      </w:pPr>
      <w:r>
        <w:t>Client-Side Monitoring</w:t>
      </w:r>
    </w:p>
    <w:p>
      <w:pPr>
        <w:numPr>
          <w:ilvl w:val="0"/>
          <w:numId w:val="900"/>
        </w:numPr>
        <w:spacing w:before="0" w:after="0"/>
      </w:pPr>
      <w:r>
        <w:t>Security Best Practices</w:t>
      </w:r>
    </w:p>
    <w:p>
      <w:pPr>
        <w:numPr>
          <w:ilvl w:val="1"/>
          <w:numId w:val="900"/>
        </w:numPr>
        <w:spacing w:before="0" w:after="0"/>
      </w:pPr>
      <w:r>
        <w:t>Query Depth Limiting</w:t>
      </w:r>
    </w:p>
    <w:p>
      <w:pPr>
        <w:numPr>
          <w:ilvl w:val="1"/>
          <w:numId w:val="900"/>
        </w:numPr>
        <w:spacing w:before="0" w:after="0"/>
      </w:pPr>
      <w:r>
        <w:t>Query Complexity Analysis</w:t>
      </w:r>
    </w:p>
    <w:p>
      <w:pPr>
        <w:numPr>
          <w:ilvl w:val="1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Introspection Disabling</w:t>
      </w:r>
    </w:p>
    <w:p>
      <w:pPr>
        <w:numPr>
          <w:ilvl w:val="1"/>
          <w:numId w:val="900"/>
        </w:numPr>
        <w:spacing w:before="0" w:after="0"/>
      </w:pPr>
      <w:r>
        <w:t>Input Sanitization</w:t>
      </w:r>
    </w:p>
    <w:p>
      <w:pPr>
        <w:numPr>
          <w:ilvl w:val="1"/>
          <w:numId w:val="900"/>
        </w:numPr>
        <w:spacing w:before="0" w:after="0"/>
      </w:pPr>
      <w:r>
        <w:t>CORS Configuration</w:t>
      </w:r>
    </w:p>
    <w:p>
      <w:pPr>
        <w:numPr>
          <w:ilvl w:val="0"/>
          <w:numId w:val="900"/>
        </w:numPr>
        <w:spacing w:before="0" w:after="0"/>
      </w:pPr>
      <w:r>
        <w:t>Scalability Considerations</w:t>
      </w:r>
    </w:p>
    <w:p>
      <w:pPr>
        <w:numPr>
          <w:ilvl w:val="1"/>
          <w:numId w:val="900"/>
        </w:numPr>
        <w:spacing w:before="0" w:after="0"/>
      </w:pPr>
      <w:r>
        <w:t>Horizontal Scaling</w:t>
      </w:r>
    </w:p>
    <w:p>
      <w:pPr>
        <w:numPr>
          <w:ilvl w:val="1"/>
          <w:numId w:val="900"/>
        </w:numPr>
        <w:spacing w:before="0" w:after="0"/>
      </w:pPr>
      <w:r>
        <w:t>Caching Strategies</w:t>
      </w:r>
    </w:p>
    <w:p>
      <w:pPr>
        <w:numPr>
          <w:ilvl w:val="1"/>
          <w:numId w:val="900"/>
        </w:numPr>
        <w:spacing w:before="0" w:after="0"/>
      </w:pPr>
      <w:r>
        <w:t>Database Optimization</w:t>
      </w:r>
    </w:p>
    <w:p>
      <w:pPr>
        <w:numPr>
          <w:ilvl w:val="1"/>
          <w:numId w:val="900"/>
        </w:numPr>
        <w:spacing w:before="0" w:after="0"/>
      </w:pPr>
      <w:r>
        <w:t>CDN Integration</w:t>
      </w:r>
    </w:p>
    <w:p>
      <w:pPr>
        <w:numPr>
          <w:ilvl w:val="1"/>
          <w:numId w:val="900"/>
        </w:numPr>
        <w:spacing w:before="0" w:after="0"/>
      </w:pPr>
      <w:r>
        <w:t>Load Balancing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