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Fixed Income Securities</w:t>
      </w:r>
    </w:p>
    <w:p>
      <w:pPr>
        <w:pStyle w:val="Heading1"/>
      </w:pPr>
      <w:r>
        <w:t>Introduction to Fixed Income Securities</w:t>
      </w:r>
    </w:p>
    <w:p>
      <w:pPr>
        <w:numPr>
          <w:ilvl w:val="0"/>
          <w:numId w:val="900"/>
        </w:numPr>
        <w:spacing w:before="0" w:after="0"/>
      </w:pPr>
      <w:r>
        <w:t>Defining Fixed Income</w:t>
      </w:r>
    </w:p>
    <w:p>
      <w:pPr>
        <w:numPr>
          <w:ilvl w:val="1"/>
          <w:numId w:val="900"/>
        </w:numPr>
        <w:spacing w:before="0" w:after="0"/>
      </w:pPr>
      <w:r>
        <w:t>Basic Definition and Concept</w:t>
      </w:r>
    </w:p>
    <w:p>
      <w:pPr>
        <w:numPr>
          <w:ilvl w:val="1"/>
          <w:numId w:val="900"/>
        </w:numPr>
        <w:spacing w:before="0" w:after="0"/>
      </w:pPr>
      <w:r>
        <w:t>Characteristics of Fixed Income Instruments</w:t>
      </w:r>
    </w:p>
    <w:p>
      <w:pPr>
        <w:numPr>
          <w:ilvl w:val="2"/>
          <w:numId w:val="900"/>
        </w:numPr>
        <w:spacing w:before="0" w:after="0"/>
      </w:pPr>
      <w:r>
        <w:t>Contractual Nature</w:t>
      </w:r>
    </w:p>
    <w:p>
      <w:pPr>
        <w:numPr>
          <w:ilvl w:val="2"/>
          <w:numId w:val="900"/>
        </w:numPr>
        <w:spacing w:before="0" w:after="0"/>
      </w:pPr>
      <w:r>
        <w:t>Predetermined Payment Schedule</w:t>
      </w:r>
    </w:p>
    <w:p>
      <w:pPr>
        <w:numPr>
          <w:ilvl w:val="2"/>
          <w:numId w:val="900"/>
        </w:numPr>
        <w:spacing w:before="0" w:after="0"/>
      </w:pPr>
      <w:r>
        <w:t>Legal Obligations</w:t>
      </w:r>
    </w:p>
    <w:p>
      <w:pPr>
        <w:numPr>
          <w:ilvl w:val="1"/>
          <w:numId w:val="900"/>
        </w:numPr>
        <w:spacing w:before="0" w:after="0"/>
      </w:pPr>
      <w:r>
        <w:t>Role as Debt Instruments</w:t>
      </w:r>
    </w:p>
    <w:p>
      <w:pPr>
        <w:numPr>
          <w:ilvl w:val="2"/>
          <w:numId w:val="900"/>
        </w:numPr>
        <w:spacing w:before="0" w:after="0"/>
      </w:pPr>
      <w:r>
        <w:t>Borrower and Lender Relationship</w:t>
      </w:r>
    </w:p>
    <w:p>
      <w:pPr>
        <w:numPr>
          <w:ilvl w:val="2"/>
          <w:numId w:val="900"/>
        </w:numPr>
        <w:spacing w:before="0" w:after="0"/>
      </w:pPr>
      <w:r>
        <w:t>Creditor Rights</w:t>
      </w:r>
    </w:p>
    <w:p>
      <w:pPr>
        <w:numPr>
          <w:ilvl w:val="2"/>
          <w:numId w:val="900"/>
        </w:numPr>
        <w:spacing w:before="0" w:after="0"/>
      </w:pPr>
      <w:r>
        <w:t>Debt vs. Equity Distinction</w:t>
      </w:r>
    </w:p>
    <w:p>
      <w:pPr>
        <w:numPr>
          <w:ilvl w:val="1"/>
          <w:numId w:val="900"/>
        </w:numPr>
        <w:spacing w:before="0" w:after="0"/>
      </w:pPr>
      <w:r>
        <w:t>Investment Objectives</w:t>
      </w:r>
    </w:p>
    <w:p>
      <w:pPr>
        <w:numPr>
          <w:ilvl w:val="2"/>
          <w:numId w:val="900"/>
        </w:numPr>
        <w:spacing w:before="0" w:after="0"/>
      </w:pPr>
      <w:r>
        <w:t>Capital Preservation</w:t>
      </w:r>
    </w:p>
    <w:p>
      <w:pPr>
        <w:numPr>
          <w:ilvl w:val="2"/>
          <w:numId w:val="900"/>
        </w:numPr>
        <w:spacing w:before="0" w:after="0"/>
      </w:pPr>
      <w:r>
        <w:t>Income Generation</w:t>
      </w:r>
    </w:p>
    <w:p>
      <w:pPr>
        <w:numPr>
          <w:ilvl w:val="2"/>
          <w:numId w:val="900"/>
        </w:numPr>
        <w:spacing w:before="0" w:after="0"/>
      </w:pPr>
      <w:r>
        <w:t>Predictable Cash Flows</w:t>
      </w:r>
    </w:p>
    <w:p>
      <w:pPr>
        <w:numPr>
          <w:ilvl w:val="2"/>
          <w:numId w:val="900"/>
        </w:numPr>
        <w:spacing w:before="0" w:after="0"/>
      </w:pPr>
      <w:r>
        <w:t>Portfolio Diversification</w:t>
      </w:r>
    </w:p>
    <w:p>
      <w:pPr>
        <w:numPr>
          <w:ilvl w:val="1"/>
          <w:numId w:val="900"/>
        </w:numPr>
        <w:spacing w:before="0" w:after="0"/>
      </w:pPr>
      <w:r>
        <w:t>Suitability Analysis</w:t>
      </w:r>
    </w:p>
    <w:p>
      <w:pPr>
        <w:numPr>
          <w:ilvl w:val="2"/>
          <w:numId w:val="900"/>
        </w:numPr>
        <w:spacing w:before="0" w:after="0"/>
      </w:pPr>
      <w:r>
        <w:t>Risk-Averse Investors</w:t>
      </w:r>
    </w:p>
    <w:p>
      <w:pPr>
        <w:numPr>
          <w:ilvl w:val="2"/>
          <w:numId w:val="900"/>
        </w:numPr>
        <w:spacing w:before="0" w:after="0"/>
      </w:pPr>
      <w:r>
        <w:t>Income-Focused Strategies</w:t>
      </w:r>
    </w:p>
    <w:p>
      <w:pPr>
        <w:numPr>
          <w:ilvl w:val="2"/>
          <w:numId w:val="900"/>
        </w:numPr>
        <w:spacing w:before="0" w:after="0"/>
      </w:pPr>
      <w:r>
        <w:t>Liability Matching</w:t>
      </w:r>
    </w:p>
    <w:p>
      <w:pPr>
        <w:numPr>
          <w:ilvl w:val="0"/>
          <w:numId w:val="900"/>
        </w:numPr>
        <w:spacing w:before="0" w:after="0"/>
      </w:pPr>
      <w:r>
        <w:t>Core Features of Bonds</w:t>
      </w:r>
    </w:p>
    <w:p>
      <w:pPr>
        <w:numPr>
          <w:ilvl w:val="1"/>
          <w:numId w:val="900"/>
        </w:numPr>
        <w:spacing w:before="0" w:after="0"/>
      </w:pPr>
      <w:r>
        <w:t>Par Value</w:t>
      </w:r>
    </w:p>
    <w:p>
      <w:pPr>
        <w:numPr>
          <w:ilvl w:val="2"/>
          <w:numId w:val="900"/>
        </w:numPr>
        <w:spacing w:before="0" w:after="0"/>
      </w:pPr>
      <w:r>
        <w:t>Definition and Standard Denominations</w:t>
      </w:r>
    </w:p>
    <w:p>
      <w:pPr>
        <w:numPr>
          <w:ilvl w:val="2"/>
          <w:numId w:val="900"/>
        </w:numPr>
        <w:spacing w:before="0" w:after="0"/>
      </w:pPr>
      <w:r>
        <w:t>Face Value vs. Market Value</w:t>
      </w:r>
    </w:p>
    <w:p>
      <w:pPr>
        <w:numPr>
          <w:ilvl w:val="2"/>
          <w:numId w:val="900"/>
        </w:numPr>
        <w:spacing w:before="0" w:after="0"/>
      </w:pPr>
      <w:r>
        <w:t>Principal Repayment at Maturity</w:t>
      </w:r>
    </w:p>
    <w:p>
      <w:pPr>
        <w:numPr>
          <w:ilvl w:val="1"/>
          <w:numId w:val="900"/>
        </w:numPr>
        <w:spacing w:before="0" w:after="0"/>
      </w:pPr>
      <w:r>
        <w:t>Coupon Structure</w:t>
      </w:r>
    </w:p>
    <w:p>
      <w:pPr>
        <w:numPr>
          <w:ilvl w:val="2"/>
          <w:numId w:val="900"/>
        </w:numPr>
        <w:spacing w:before="0" w:after="0"/>
      </w:pPr>
      <w:r>
        <w:t>Coupon Rate Definition</w:t>
      </w:r>
    </w:p>
    <w:p>
      <w:pPr>
        <w:numPr>
          <w:ilvl w:val="2"/>
          <w:numId w:val="900"/>
        </w:numPr>
        <w:spacing w:before="0" w:after="0"/>
      </w:pPr>
      <w:r>
        <w:t>Fixed Coupon Bonds</w:t>
      </w:r>
    </w:p>
    <w:p>
      <w:pPr>
        <w:numPr>
          <w:ilvl w:val="2"/>
          <w:numId w:val="900"/>
        </w:numPr>
        <w:spacing w:before="0" w:after="0"/>
      </w:pPr>
      <w:r>
        <w:t>Floating Rate Notes</w:t>
      </w:r>
    </w:p>
    <w:p>
      <w:pPr>
        <w:numPr>
          <w:ilvl w:val="2"/>
          <w:numId w:val="900"/>
        </w:numPr>
        <w:spacing w:before="0" w:after="0"/>
      </w:pPr>
      <w:r>
        <w:t>Zero Coupon Bonds</w:t>
      </w:r>
    </w:p>
    <w:p>
      <w:pPr>
        <w:numPr>
          <w:ilvl w:val="2"/>
          <w:numId w:val="900"/>
        </w:numPr>
        <w:spacing w:before="0" w:after="0"/>
      </w:pPr>
      <w:r>
        <w:t>Payment Frequency</w:t>
      </w:r>
    </w:p>
    <w:p>
      <w:pPr>
        <w:numPr>
          <w:ilvl w:val="3"/>
          <w:numId w:val="900"/>
        </w:numPr>
        <w:spacing w:before="0" w:after="0"/>
      </w:pPr>
      <w:r>
        <w:t>Annual Payments</w:t>
      </w:r>
    </w:p>
    <w:p>
      <w:pPr>
        <w:numPr>
          <w:ilvl w:val="3"/>
          <w:numId w:val="900"/>
        </w:numPr>
        <w:spacing w:before="0" w:after="0"/>
      </w:pPr>
      <w:r>
        <w:t>Semiannual Payments</w:t>
      </w:r>
    </w:p>
    <w:p>
      <w:pPr>
        <w:numPr>
          <w:ilvl w:val="3"/>
          <w:numId w:val="900"/>
        </w:numPr>
        <w:spacing w:before="0" w:after="0"/>
      </w:pPr>
      <w:r>
        <w:t>Quarterly Payments</w:t>
      </w:r>
    </w:p>
    <w:p>
      <w:pPr>
        <w:numPr>
          <w:ilvl w:val="2"/>
          <w:numId w:val="900"/>
        </w:numPr>
        <w:spacing w:before="0" w:after="0"/>
      </w:pPr>
      <w:r>
        <w:t>Coupon Payment Calculations</w:t>
      </w:r>
    </w:p>
    <w:p>
      <w:pPr>
        <w:numPr>
          <w:ilvl w:val="1"/>
          <w:numId w:val="900"/>
        </w:numPr>
        <w:spacing w:before="0" w:after="0"/>
      </w:pPr>
      <w:r>
        <w:t>Maturity Features</w:t>
      </w:r>
    </w:p>
    <w:p>
      <w:pPr>
        <w:numPr>
          <w:ilvl w:val="2"/>
          <w:numId w:val="900"/>
        </w:numPr>
        <w:spacing w:before="0" w:after="0"/>
      </w:pPr>
      <w:r>
        <w:t>Maturity Date Definition</w:t>
      </w:r>
    </w:p>
    <w:p>
      <w:pPr>
        <w:numPr>
          <w:ilvl w:val="2"/>
          <w:numId w:val="900"/>
        </w:numPr>
        <w:spacing w:before="0" w:after="0"/>
      </w:pPr>
      <w:r>
        <w:t>Term to Maturity Classifications</w:t>
      </w:r>
    </w:p>
    <w:p>
      <w:pPr>
        <w:numPr>
          <w:ilvl w:val="3"/>
          <w:numId w:val="900"/>
        </w:numPr>
        <w:spacing w:before="0" w:after="0"/>
      </w:pPr>
      <w:r>
        <w:t>Short-Term Securities</w:t>
      </w:r>
    </w:p>
    <w:p>
      <w:pPr>
        <w:numPr>
          <w:ilvl w:val="3"/>
          <w:numId w:val="900"/>
        </w:numPr>
        <w:spacing w:before="0" w:after="0"/>
      </w:pPr>
      <w:r>
        <w:t>Intermediate-Term Securities</w:t>
      </w:r>
    </w:p>
    <w:p>
      <w:pPr>
        <w:numPr>
          <w:ilvl w:val="3"/>
          <w:numId w:val="900"/>
        </w:numPr>
        <w:spacing w:before="0" w:after="0"/>
      </w:pPr>
      <w:r>
        <w:t>Long-Term Securities</w:t>
      </w:r>
    </w:p>
    <w:p>
      <w:pPr>
        <w:numPr>
          <w:ilvl w:val="2"/>
          <w:numId w:val="900"/>
        </w:numPr>
        <w:spacing w:before="0" w:after="0"/>
      </w:pPr>
      <w:r>
        <w:t>Maturity Structures</w:t>
      </w:r>
    </w:p>
    <w:p>
      <w:pPr>
        <w:numPr>
          <w:ilvl w:val="3"/>
          <w:numId w:val="900"/>
        </w:numPr>
        <w:spacing w:before="0" w:after="0"/>
      </w:pPr>
      <w:r>
        <w:t>Bullet Maturity</w:t>
      </w:r>
    </w:p>
    <w:p>
      <w:pPr>
        <w:numPr>
          <w:ilvl w:val="3"/>
          <w:numId w:val="900"/>
        </w:numPr>
        <w:spacing w:before="0" w:after="0"/>
      </w:pPr>
      <w:r>
        <w:t>Amortizing Securities</w:t>
      </w:r>
    </w:p>
    <w:p>
      <w:pPr>
        <w:numPr>
          <w:ilvl w:val="3"/>
          <w:numId w:val="900"/>
        </w:numPr>
        <w:spacing w:before="0" w:after="0"/>
      </w:pPr>
      <w:r>
        <w:t>Sinking Fund Provisions</w:t>
      </w:r>
    </w:p>
    <w:p>
      <w:pPr>
        <w:numPr>
          <w:ilvl w:val="1"/>
          <w:numId w:val="900"/>
        </w:numPr>
        <w:spacing w:before="0" w:after="0"/>
      </w:pPr>
      <w:r>
        <w:t>Legal Documentation</w:t>
      </w:r>
    </w:p>
    <w:p>
      <w:pPr>
        <w:numPr>
          <w:ilvl w:val="2"/>
          <w:numId w:val="900"/>
        </w:numPr>
        <w:spacing w:before="0" w:after="0"/>
      </w:pPr>
      <w:r>
        <w:t>Bond Indenture</w:t>
      </w:r>
    </w:p>
    <w:p>
      <w:pPr>
        <w:numPr>
          <w:ilvl w:val="3"/>
          <w:numId w:val="900"/>
        </w:numPr>
        <w:spacing w:before="0" w:after="0"/>
      </w:pPr>
      <w:r>
        <w:t>Trust Indenture Act</w:t>
      </w:r>
    </w:p>
    <w:p>
      <w:pPr>
        <w:numPr>
          <w:ilvl w:val="3"/>
          <w:numId w:val="900"/>
        </w:numPr>
        <w:spacing w:before="0" w:after="0"/>
      </w:pPr>
      <w:r>
        <w:t>Trustee Role and Responsibilities</w:t>
      </w:r>
    </w:p>
    <w:p>
      <w:pPr>
        <w:numPr>
          <w:ilvl w:val="2"/>
          <w:numId w:val="900"/>
        </w:numPr>
        <w:spacing w:before="0" w:after="0"/>
      </w:pPr>
      <w:r>
        <w:t>Covenants</w:t>
      </w:r>
    </w:p>
    <w:p>
      <w:pPr>
        <w:numPr>
          <w:ilvl w:val="3"/>
          <w:numId w:val="900"/>
        </w:numPr>
        <w:spacing w:before="0" w:after="0"/>
      </w:pPr>
      <w:r>
        <w:t>Affirmative Covenants</w:t>
      </w:r>
    </w:p>
    <w:p>
      <w:pPr>
        <w:numPr>
          <w:ilvl w:val="3"/>
          <w:numId w:val="900"/>
        </w:numPr>
        <w:spacing w:before="0" w:after="0"/>
      </w:pPr>
      <w:r>
        <w:t>Negative Covenants</w:t>
      </w:r>
    </w:p>
    <w:p>
      <w:pPr>
        <w:numPr>
          <w:ilvl w:val="3"/>
          <w:numId w:val="900"/>
        </w:numPr>
        <w:spacing w:before="0" w:after="0"/>
      </w:pPr>
      <w:r>
        <w:t>Financial Covenants</w:t>
      </w:r>
    </w:p>
    <w:p>
      <w:pPr>
        <w:numPr>
          <w:ilvl w:val="2"/>
          <w:numId w:val="900"/>
        </w:numPr>
        <w:spacing w:before="0" w:after="0"/>
      </w:pPr>
      <w:r>
        <w:t>Events of Default</w:t>
      </w:r>
    </w:p>
    <w:p>
      <w:pPr>
        <w:numPr>
          <w:ilvl w:val="3"/>
          <w:numId w:val="900"/>
        </w:numPr>
        <w:spacing w:before="0" w:after="0"/>
      </w:pPr>
      <w:r>
        <w:t>Payment Default</w:t>
      </w:r>
    </w:p>
    <w:p>
      <w:pPr>
        <w:numPr>
          <w:ilvl w:val="3"/>
          <w:numId w:val="900"/>
        </w:numPr>
        <w:spacing w:before="0" w:after="0"/>
      </w:pPr>
      <w:r>
        <w:t>Covenant Violations</w:t>
      </w:r>
    </w:p>
    <w:p>
      <w:pPr>
        <w:numPr>
          <w:ilvl w:val="3"/>
          <w:numId w:val="900"/>
        </w:numPr>
        <w:spacing w:before="0" w:after="0"/>
      </w:pPr>
      <w:r>
        <w:t>Bankruptcy Events</w:t>
      </w:r>
    </w:p>
    <w:p>
      <w:pPr>
        <w:numPr>
          <w:ilvl w:val="0"/>
          <w:numId w:val="900"/>
        </w:numPr>
        <w:spacing w:before="0" w:after="0"/>
      </w:pPr>
      <w:r>
        <w:t>Fixed Income Markets</w:t>
      </w:r>
    </w:p>
    <w:p>
      <w:pPr>
        <w:numPr>
          <w:ilvl w:val="1"/>
          <w:numId w:val="900"/>
        </w:numPr>
        <w:spacing w:before="0" w:after="0"/>
      </w:pPr>
      <w:r>
        <w:t>Primary Market</w:t>
      </w:r>
    </w:p>
    <w:p>
      <w:pPr>
        <w:numPr>
          <w:ilvl w:val="2"/>
          <w:numId w:val="900"/>
        </w:numPr>
        <w:spacing w:before="0" w:after="0"/>
      </w:pPr>
      <w:r>
        <w:t>New Issue Process</w:t>
      </w:r>
    </w:p>
    <w:p>
      <w:pPr>
        <w:numPr>
          <w:ilvl w:val="2"/>
          <w:numId w:val="900"/>
        </w:numPr>
        <w:spacing w:before="0" w:after="0"/>
      </w:pPr>
      <w:r>
        <w:t>Public Offerings</w:t>
      </w:r>
    </w:p>
    <w:p>
      <w:pPr>
        <w:numPr>
          <w:ilvl w:val="3"/>
          <w:numId w:val="900"/>
        </w:numPr>
        <w:spacing w:before="0" w:after="0"/>
      </w:pPr>
      <w:r>
        <w:t>Registration Requirements</w:t>
      </w:r>
    </w:p>
    <w:p>
      <w:pPr>
        <w:numPr>
          <w:ilvl w:val="3"/>
          <w:numId w:val="900"/>
        </w:numPr>
        <w:spacing w:before="0" w:after="0"/>
      </w:pPr>
      <w:r>
        <w:t>Prospectus and Offering Documents</w:t>
      </w:r>
    </w:p>
    <w:p>
      <w:pPr>
        <w:numPr>
          <w:ilvl w:val="2"/>
          <w:numId w:val="900"/>
        </w:numPr>
        <w:spacing w:before="0" w:after="0"/>
      </w:pPr>
      <w:r>
        <w:t>Private Placements</w:t>
      </w:r>
    </w:p>
    <w:p>
      <w:pPr>
        <w:numPr>
          <w:ilvl w:val="3"/>
          <w:numId w:val="900"/>
        </w:numPr>
        <w:spacing w:before="0" w:after="0"/>
      </w:pPr>
      <w:r>
        <w:t>Rule 144A Securities</w:t>
      </w:r>
    </w:p>
    <w:p>
      <w:pPr>
        <w:numPr>
          <w:ilvl w:val="3"/>
          <w:numId w:val="900"/>
        </w:numPr>
        <w:spacing w:before="0" w:after="0"/>
      </w:pPr>
      <w:r>
        <w:t>Qualified Institutional Buyers</w:t>
      </w:r>
    </w:p>
    <w:p>
      <w:pPr>
        <w:numPr>
          <w:ilvl w:val="2"/>
          <w:numId w:val="900"/>
        </w:numPr>
        <w:spacing w:before="0" w:after="0"/>
      </w:pPr>
      <w:r>
        <w:t>Auction Mechanisms</w:t>
      </w:r>
    </w:p>
    <w:p>
      <w:pPr>
        <w:numPr>
          <w:ilvl w:val="3"/>
          <w:numId w:val="900"/>
        </w:numPr>
        <w:spacing w:before="0" w:after="0"/>
      </w:pPr>
      <w:r>
        <w:t>Competitive Bidding</w:t>
      </w:r>
    </w:p>
    <w:p>
      <w:pPr>
        <w:numPr>
          <w:ilvl w:val="3"/>
          <w:numId w:val="900"/>
        </w:numPr>
        <w:spacing w:before="0" w:after="0"/>
      </w:pPr>
      <w:r>
        <w:t>Non-Competitive Bidding</w:t>
      </w:r>
    </w:p>
    <w:p>
      <w:pPr>
        <w:numPr>
          <w:ilvl w:val="2"/>
          <w:numId w:val="900"/>
        </w:numPr>
        <w:spacing w:before="0" w:after="0"/>
      </w:pPr>
      <w:r>
        <w:t>Underwriting Process</w:t>
      </w:r>
    </w:p>
    <w:p>
      <w:pPr>
        <w:numPr>
          <w:ilvl w:val="3"/>
          <w:numId w:val="900"/>
        </w:numPr>
        <w:spacing w:before="0" w:after="0"/>
      </w:pPr>
      <w:r>
        <w:t>Syndicate Formation</w:t>
      </w:r>
    </w:p>
    <w:p>
      <w:pPr>
        <w:numPr>
          <w:ilvl w:val="3"/>
          <w:numId w:val="900"/>
        </w:numPr>
        <w:spacing w:before="0" w:after="0"/>
      </w:pPr>
      <w:r>
        <w:t>Price Discovery</w:t>
      </w:r>
    </w:p>
    <w:p>
      <w:pPr>
        <w:numPr>
          <w:ilvl w:val="1"/>
          <w:numId w:val="900"/>
        </w:numPr>
        <w:spacing w:before="0" w:after="0"/>
      </w:pPr>
      <w:r>
        <w:t>Secondary Market</w:t>
      </w:r>
    </w:p>
    <w:p>
      <w:pPr>
        <w:numPr>
          <w:ilvl w:val="2"/>
          <w:numId w:val="900"/>
        </w:numPr>
        <w:spacing w:before="0" w:after="0"/>
      </w:pPr>
      <w:r>
        <w:t>Market Structure</w:t>
      </w:r>
    </w:p>
    <w:p>
      <w:pPr>
        <w:numPr>
          <w:ilvl w:val="3"/>
          <w:numId w:val="900"/>
        </w:numPr>
        <w:spacing w:before="0" w:after="0"/>
      </w:pPr>
      <w:r>
        <w:t>Over-the-Counter Nature</w:t>
      </w:r>
    </w:p>
    <w:p>
      <w:pPr>
        <w:numPr>
          <w:ilvl w:val="3"/>
          <w:numId w:val="900"/>
        </w:numPr>
        <w:spacing w:before="0" w:after="0"/>
      </w:pPr>
      <w:r>
        <w:t>Dealer Networks</w:t>
      </w:r>
    </w:p>
    <w:p>
      <w:pPr>
        <w:numPr>
          <w:ilvl w:val="3"/>
          <w:numId w:val="900"/>
        </w:numPr>
        <w:spacing w:before="0" w:after="0"/>
      </w:pPr>
      <w:r>
        <w:t>Electronic Trading Platforms</w:t>
      </w:r>
    </w:p>
    <w:p>
      <w:pPr>
        <w:numPr>
          <w:ilvl w:val="2"/>
          <w:numId w:val="900"/>
        </w:numPr>
        <w:spacing w:before="0" w:after="0"/>
      </w:pPr>
      <w:r>
        <w:t>Exchange-Traded Bonds</w:t>
      </w:r>
    </w:p>
    <w:p>
      <w:pPr>
        <w:numPr>
          <w:ilvl w:val="3"/>
          <w:numId w:val="900"/>
        </w:numPr>
        <w:spacing w:before="0" w:after="0"/>
      </w:pPr>
      <w:r>
        <w:t>Listed Corporate Bonds</w:t>
      </w:r>
    </w:p>
    <w:p>
      <w:pPr>
        <w:numPr>
          <w:ilvl w:val="3"/>
          <w:numId w:val="900"/>
        </w:numPr>
        <w:spacing w:before="0" w:after="0"/>
      </w:pPr>
      <w:r>
        <w:t>Exchange Traded Funds</w:t>
      </w:r>
    </w:p>
    <w:p>
      <w:pPr>
        <w:numPr>
          <w:ilvl w:val="2"/>
          <w:numId w:val="900"/>
        </w:numPr>
        <w:spacing w:before="0" w:after="0"/>
      </w:pPr>
      <w:r>
        <w:t>Trading Mechanisms</w:t>
      </w:r>
    </w:p>
    <w:p>
      <w:pPr>
        <w:numPr>
          <w:ilvl w:val="3"/>
          <w:numId w:val="900"/>
        </w:numPr>
        <w:spacing w:before="0" w:after="0"/>
      </w:pPr>
      <w:r>
        <w:t>Quote-Driven Markets</w:t>
      </w:r>
    </w:p>
    <w:p>
      <w:pPr>
        <w:numPr>
          <w:ilvl w:val="3"/>
          <w:numId w:val="900"/>
        </w:numPr>
        <w:spacing w:before="0" w:after="0"/>
      </w:pPr>
      <w:r>
        <w:t>Request for Quote Systems</w:t>
      </w:r>
    </w:p>
    <w:p>
      <w:pPr>
        <w:numPr>
          <w:ilvl w:val="3"/>
          <w:numId w:val="900"/>
        </w:numPr>
        <w:spacing w:before="0" w:after="0"/>
      </w:pPr>
      <w:r>
        <w:t>All-to-All Trading</w:t>
      </w:r>
    </w:p>
    <w:p>
      <w:pPr>
        <w:numPr>
          <w:ilvl w:val="1"/>
          <w:numId w:val="900"/>
        </w:numPr>
        <w:spacing w:before="0" w:after="0"/>
      </w:pPr>
      <w:r>
        <w:t>Market Participants</w:t>
      </w:r>
    </w:p>
    <w:p>
      <w:pPr>
        <w:numPr>
          <w:ilvl w:val="2"/>
          <w:numId w:val="900"/>
        </w:numPr>
        <w:spacing w:before="0" w:after="0"/>
      </w:pPr>
      <w:r>
        <w:t>Issuers</w:t>
      </w:r>
    </w:p>
    <w:p>
      <w:pPr>
        <w:numPr>
          <w:ilvl w:val="3"/>
          <w:numId w:val="900"/>
        </w:numPr>
        <w:spacing w:before="0" w:after="0"/>
      </w:pPr>
      <w:r>
        <w:t>Sovereign Governments</w:t>
      </w:r>
    </w:p>
    <w:p>
      <w:pPr>
        <w:numPr>
          <w:ilvl w:val="3"/>
          <w:numId w:val="900"/>
        </w:numPr>
        <w:spacing w:before="0" w:after="0"/>
      </w:pPr>
      <w:r>
        <w:t>Federal Agencies</w:t>
      </w:r>
    </w:p>
    <w:p>
      <w:pPr>
        <w:numPr>
          <w:ilvl w:val="3"/>
          <w:numId w:val="900"/>
        </w:numPr>
        <w:spacing w:before="0" w:after="0"/>
      </w:pPr>
      <w:r>
        <w:t>Corporations</w:t>
      </w:r>
    </w:p>
    <w:p>
      <w:pPr>
        <w:numPr>
          <w:ilvl w:val="3"/>
          <w:numId w:val="900"/>
        </w:numPr>
        <w:spacing w:before="0" w:after="0"/>
      </w:pPr>
      <w:r>
        <w:t>Municipal Entities</w:t>
      </w:r>
    </w:p>
    <w:p>
      <w:pPr>
        <w:numPr>
          <w:ilvl w:val="3"/>
          <w:numId w:val="900"/>
        </w:numPr>
        <w:spacing w:before="0" w:after="0"/>
      </w:pPr>
      <w:r>
        <w:t>Supranational Organizations</w:t>
      </w:r>
    </w:p>
    <w:p>
      <w:pPr>
        <w:numPr>
          <w:ilvl w:val="2"/>
          <w:numId w:val="900"/>
        </w:numPr>
        <w:spacing w:before="0" w:after="0"/>
      </w:pPr>
      <w:r>
        <w:t>Investors</w:t>
      </w:r>
    </w:p>
    <w:p>
      <w:pPr>
        <w:numPr>
          <w:ilvl w:val="3"/>
          <w:numId w:val="900"/>
        </w:numPr>
        <w:spacing w:before="0" w:after="0"/>
      </w:pPr>
      <w:r>
        <w:t>Individual Investors</w:t>
      </w:r>
    </w:p>
    <w:p>
      <w:pPr>
        <w:numPr>
          <w:ilvl w:val="3"/>
          <w:numId w:val="900"/>
        </w:numPr>
        <w:spacing w:before="0" w:after="0"/>
      </w:pPr>
      <w:r>
        <w:t>Institutional Investors</w:t>
      </w:r>
    </w:p>
    <w:p>
      <w:pPr>
        <w:numPr>
          <w:ilvl w:val="4"/>
          <w:numId w:val="900"/>
        </w:numPr>
        <w:spacing w:before="0" w:after="0"/>
      </w:pPr>
      <w:r>
        <w:t>Insurance Companies</w:t>
      </w:r>
    </w:p>
    <w:p>
      <w:pPr>
        <w:numPr>
          <w:ilvl w:val="4"/>
          <w:numId w:val="900"/>
        </w:numPr>
        <w:spacing w:before="0" w:after="0"/>
      </w:pPr>
      <w:r>
        <w:t>Pension Funds</w:t>
      </w:r>
    </w:p>
    <w:p>
      <w:pPr>
        <w:numPr>
          <w:ilvl w:val="4"/>
          <w:numId w:val="900"/>
        </w:numPr>
        <w:spacing w:before="0" w:after="0"/>
      </w:pPr>
      <w:r>
        <w:t>Mutual Funds</w:t>
      </w:r>
    </w:p>
    <w:p>
      <w:pPr>
        <w:numPr>
          <w:ilvl w:val="4"/>
          <w:numId w:val="900"/>
        </w:numPr>
        <w:spacing w:before="0" w:after="0"/>
      </w:pPr>
      <w:r>
        <w:t>Hedge Funds</w:t>
      </w:r>
    </w:p>
    <w:p>
      <w:pPr>
        <w:numPr>
          <w:ilvl w:val="4"/>
          <w:numId w:val="900"/>
        </w:numPr>
        <w:spacing w:before="0" w:after="0"/>
      </w:pPr>
      <w:r>
        <w:t>Banks</w:t>
      </w:r>
    </w:p>
    <w:p>
      <w:pPr>
        <w:numPr>
          <w:ilvl w:val="4"/>
          <w:numId w:val="900"/>
        </w:numPr>
        <w:spacing w:before="0" w:after="0"/>
      </w:pPr>
      <w:r>
        <w:t>Central Banks</w:t>
      </w:r>
    </w:p>
    <w:p>
      <w:pPr>
        <w:numPr>
          <w:ilvl w:val="2"/>
          <w:numId w:val="900"/>
        </w:numPr>
        <w:spacing w:before="0" w:after="0"/>
      </w:pPr>
      <w:r>
        <w:t>Market Intermediaries</w:t>
      </w:r>
    </w:p>
    <w:p>
      <w:pPr>
        <w:numPr>
          <w:ilvl w:val="3"/>
          <w:numId w:val="900"/>
        </w:numPr>
        <w:spacing w:before="0" w:after="0"/>
      </w:pPr>
      <w:r>
        <w:t>Primary Dealers</w:t>
      </w:r>
    </w:p>
    <w:p>
      <w:pPr>
        <w:numPr>
          <w:ilvl w:val="3"/>
          <w:numId w:val="900"/>
        </w:numPr>
        <w:spacing w:before="0" w:after="0"/>
      </w:pPr>
      <w:r>
        <w:t>Investment Banks</w:t>
      </w:r>
    </w:p>
    <w:p>
      <w:pPr>
        <w:numPr>
          <w:ilvl w:val="3"/>
          <w:numId w:val="900"/>
        </w:numPr>
        <w:spacing w:before="0" w:after="0"/>
      </w:pPr>
      <w:r>
        <w:t>Broker-Dealers</w:t>
      </w:r>
    </w:p>
    <w:p>
      <w:pPr>
        <w:numPr>
          <w:ilvl w:val="3"/>
          <w:numId w:val="900"/>
        </w:numPr>
        <w:spacing w:before="0" w:after="0"/>
      </w:pPr>
      <w:r>
        <w:t>Credit Rating Agencies</w:t>
      </w:r>
    </w:p>
    <w:p>
      <w:pPr>
        <w:numPr>
          <w:ilvl w:val="3"/>
          <w:numId w:val="900"/>
        </w:numPr>
        <w:spacing w:before="0" w:after="0"/>
      </w:pPr>
      <w:r>
        <w:t>Custodians</w:t>
      </w:r>
    </w:p>
    <w:p>
      <w:pPr>
        <w:numPr>
          <w:ilvl w:val="3"/>
          <w:numId w:val="900"/>
        </w:numPr>
        <w:spacing w:before="0" w:after="0"/>
      </w:pPr>
      <w:r>
        <w:t>Clearing Organizations</w:t>
      </w:r>
    </w:p>
    <w:p>
      <w:pPr>
        <w:pStyle w:val="Heading1"/>
      </w:pPr>
      <w:r>
        <w:t>Classification of Fixed Income Securities</w:t>
      </w:r>
    </w:p>
    <w:p>
      <w:pPr>
        <w:numPr>
          <w:ilvl w:val="0"/>
          <w:numId w:val="900"/>
        </w:numPr>
        <w:spacing w:before="0" w:after="0"/>
      </w:pPr>
      <w:r>
        <w:t>Government Securities</w:t>
      </w:r>
    </w:p>
    <w:p>
      <w:pPr>
        <w:numPr>
          <w:ilvl w:val="1"/>
          <w:numId w:val="900"/>
        </w:numPr>
        <w:spacing w:before="0" w:after="0"/>
      </w:pPr>
      <w:r>
        <w:t>U.S. Treasury Securities</w:t>
      </w:r>
    </w:p>
    <w:p>
      <w:pPr>
        <w:numPr>
          <w:ilvl w:val="2"/>
          <w:numId w:val="900"/>
        </w:numPr>
        <w:spacing w:before="0" w:after="0"/>
      </w:pPr>
      <w:r>
        <w:t>Treasury Bills</w:t>
      </w:r>
    </w:p>
    <w:p>
      <w:pPr>
        <w:numPr>
          <w:ilvl w:val="3"/>
          <w:numId w:val="900"/>
        </w:numPr>
        <w:spacing w:before="0" w:after="0"/>
      </w:pPr>
      <w:r>
        <w:t>Maturity Characteristics</w:t>
      </w:r>
    </w:p>
    <w:p>
      <w:pPr>
        <w:numPr>
          <w:ilvl w:val="3"/>
          <w:numId w:val="900"/>
        </w:numPr>
        <w:spacing w:before="0" w:after="0"/>
      </w:pPr>
      <w:r>
        <w:t>Discount Pricing</w:t>
      </w:r>
    </w:p>
    <w:p>
      <w:pPr>
        <w:numPr>
          <w:ilvl w:val="3"/>
          <w:numId w:val="900"/>
        </w:numPr>
        <w:spacing w:before="0" w:after="0"/>
      </w:pPr>
      <w:r>
        <w:t>Auction Process</w:t>
      </w:r>
    </w:p>
    <w:p>
      <w:pPr>
        <w:numPr>
          <w:ilvl w:val="3"/>
          <w:numId w:val="900"/>
        </w:numPr>
        <w:spacing w:before="0" w:after="0"/>
      </w:pPr>
      <w:r>
        <w:t>Secondary Market Liquidity</w:t>
      </w:r>
    </w:p>
    <w:p>
      <w:pPr>
        <w:numPr>
          <w:ilvl w:val="2"/>
          <w:numId w:val="900"/>
        </w:numPr>
        <w:spacing w:before="0" w:after="0"/>
      </w:pPr>
      <w:r>
        <w:t>Treasury Notes</w:t>
      </w:r>
    </w:p>
    <w:p>
      <w:pPr>
        <w:numPr>
          <w:ilvl w:val="3"/>
          <w:numId w:val="900"/>
        </w:numPr>
        <w:spacing w:before="0" w:after="0"/>
      </w:pPr>
      <w:r>
        <w:t>Coupon Structure</w:t>
      </w:r>
    </w:p>
    <w:p>
      <w:pPr>
        <w:numPr>
          <w:ilvl w:val="3"/>
          <w:numId w:val="900"/>
        </w:numPr>
        <w:spacing w:before="0" w:after="0"/>
      </w:pPr>
      <w:r>
        <w:t>Maturity Range</w:t>
      </w:r>
    </w:p>
    <w:p>
      <w:pPr>
        <w:numPr>
          <w:ilvl w:val="3"/>
          <w:numId w:val="900"/>
        </w:numPr>
        <w:spacing w:before="0" w:after="0"/>
      </w:pPr>
      <w:r>
        <w:t>Reopening Process</w:t>
      </w:r>
    </w:p>
    <w:p>
      <w:pPr>
        <w:numPr>
          <w:ilvl w:val="2"/>
          <w:numId w:val="900"/>
        </w:numPr>
        <w:spacing w:before="0" w:after="0"/>
      </w:pPr>
      <w:r>
        <w:t>Treasury Bonds</w:t>
      </w:r>
    </w:p>
    <w:p>
      <w:pPr>
        <w:numPr>
          <w:ilvl w:val="3"/>
          <w:numId w:val="900"/>
        </w:numPr>
        <w:spacing w:before="0" w:after="0"/>
      </w:pPr>
      <w:r>
        <w:t>Long-Term Characteristics</w:t>
      </w:r>
    </w:p>
    <w:p>
      <w:pPr>
        <w:numPr>
          <w:ilvl w:val="3"/>
          <w:numId w:val="900"/>
        </w:numPr>
        <w:spacing w:before="0" w:after="0"/>
      </w:pPr>
      <w:r>
        <w:t>Callable Features (Historical)</w:t>
      </w:r>
    </w:p>
    <w:p>
      <w:pPr>
        <w:numPr>
          <w:ilvl w:val="3"/>
          <w:numId w:val="900"/>
        </w:numPr>
        <w:spacing w:before="0" w:after="0"/>
      </w:pPr>
      <w:r>
        <w:t>STRIPS Program</w:t>
      </w:r>
    </w:p>
    <w:p>
      <w:pPr>
        <w:numPr>
          <w:ilvl w:val="2"/>
          <w:numId w:val="900"/>
        </w:numPr>
        <w:spacing w:before="0" w:after="0"/>
      </w:pPr>
      <w:r>
        <w:t>Treasury Inflation-Protected Securities</w:t>
      </w:r>
    </w:p>
    <w:p>
      <w:pPr>
        <w:numPr>
          <w:ilvl w:val="3"/>
          <w:numId w:val="900"/>
        </w:numPr>
        <w:spacing w:before="0" w:after="0"/>
      </w:pPr>
      <w:r>
        <w:t>Inflation Adjustment Mechanism</w:t>
      </w:r>
    </w:p>
    <w:p>
      <w:pPr>
        <w:numPr>
          <w:ilvl w:val="3"/>
          <w:numId w:val="900"/>
        </w:numPr>
        <w:spacing w:before="0" w:after="0"/>
      </w:pPr>
      <w:r>
        <w:t>Real vs. Nominal Yields</w:t>
      </w:r>
    </w:p>
    <w:p>
      <w:pPr>
        <w:numPr>
          <w:ilvl w:val="3"/>
          <w:numId w:val="900"/>
        </w:numPr>
        <w:spacing w:before="0" w:after="0"/>
      </w:pPr>
      <w:r>
        <w:t>Tax Implications</w:t>
      </w:r>
    </w:p>
    <w:p>
      <w:pPr>
        <w:numPr>
          <w:ilvl w:val="1"/>
          <w:numId w:val="900"/>
        </w:numPr>
        <w:spacing w:before="0" w:after="0"/>
      </w:pPr>
      <w:r>
        <w:t>Federal Agency Securities</w:t>
      </w:r>
    </w:p>
    <w:p>
      <w:pPr>
        <w:numPr>
          <w:ilvl w:val="2"/>
          <w:numId w:val="900"/>
        </w:numPr>
        <w:spacing w:before="0" w:after="0"/>
      </w:pPr>
      <w:r>
        <w:t>Government-Sponsored Enterprises</w:t>
      </w:r>
    </w:p>
    <w:p>
      <w:pPr>
        <w:numPr>
          <w:ilvl w:val="3"/>
          <w:numId w:val="900"/>
        </w:numPr>
        <w:spacing w:before="0" w:after="0"/>
      </w:pPr>
      <w:r>
        <w:t>Fannie Mae Securities</w:t>
      </w:r>
    </w:p>
    <w:p>
      <w:pPr>
        <w:numPr>
          <w:ilvl w:val="3"/>
          <w:numId w:val="900"/>
        </w:numPr>
        <w:spacing w:before="0" w:after="0"/>
      </w:pPr>
      <w:r>
        <w:t>Freddie Mac Securities</w:t>
      </w:r>
    </w:p>
    <w:p>
      <w:pPr>
        <w:numPr>
          <w:ilvl w:val="3"/>
          <w:numId w:val="900"/>
        </w:numPr>
        <w:spacing w:before="0" w:after="0"/>
      </w:pPr>
      <w:r>
        <w:t>Federal Home Loan Banks</w:t>
      </w:r>
    </w:p>
    <w:p>
      <w:pPr>
        <w:numPr>
          <w:ilvl w:val="2"/>
          <w:numId w:val="900"/>
        </w:numPr>
        <w:spacing w:before="0" w:after="0"/>
      </w:pPr>
      <w:r>
        <w:t>Federal Agencies</w:t>
      </w:r>
    </w:p>
    <w:p>
      <w:pPr>
        <w:numPr>
          <w:ilvl w:val="3"/>
          <w:numId w:val="900"/>
        </w:numPr>
        <w:spacing w:before="0" w:after="0"/>
      </w:pPr>
      <w:r>
        <w:t>Government National Mortgage Association</w:t>
      </w:r>
    </w:p>
    <w:p>
      <w:pPr>
        <w:numPr>
          <w:ilvl w:val="3"/>
          <w:numId w:val="900"/>
        </w:numPr>
        <w:spacing w:before="0" w:after="0"/>
      </w:pPr>
      <w:r>
        <w:t>Small Business Administration</w:t>
      </w:r>
    </w:p>
    <w:p>
      <w:pPr>
        <w:numPr>
          <w:ilvl w:val="2"/>
          <w:numId w:val="900"/>
        </w:numPr>
        <w:spacing w:before="0" w:after="0"/>
      </w:pPr>
      <w:r>
        <w:t>Credit Support</w:t>
      </w:r>
    </w:p>
    <w:p>
      <w:pPr>
        <w:numPr>
          <w:ilvl w:val="3"/>
          <w:numId w:val="900"/>
        </w:numPr>
        <w:spacing w:before="0" w:after="0"/>
      </w:pPr>
      <w:r>
        <w:t>Explicit Government Backing</w:t>
      </w:r>
    </w:p>
    <w:p>
      <w:pPr>
        <w:numPr>
          <w:ilvl w:val="3"/>
          <w:numId w:val="900"/>
        </w:numPr>
        <w:spacing w:before="0" w:after="0"/>
      </w:pPr>
      <w:r>
        <w:t>Implicit Government Support</w:t>
      </w:r>
    </w:p>
    <w:p>
      <w:pPr>
        <w:numPr>
          <w:ilvl w:val="3"/>
          <w:numId w:val="900"/>
        </w:numPr>
        <w:spacing w:before="0" w:after="0"/>
      </w:pPr>
      <w:r>
        <w:t>Agency vs. Treasury Spreads</w:t>
      </w:r>
    </w:p>
    <w:p>
      <w:pPr>
        <w:numPr>
          <w:ilvl w:val="1"/>
          <w:numId w:val="900"/>
        </w:numPr>
        <w:spacing w:before="0" w:after="0"/>
      </w:pPr>
      <w:r>
        <w:t>International Government Bonds</w:t>
      </w:r>
    </w:p>
    <w:p>
      <w:pPr>
        <w:numPr>
          <w:ilvl w:val="2"/>
          <w:numId w:val="900"/>
        </w:numPr>
        <w:spacing w:before="0" w:after="0"/>
      </w:pPr>
      <w:r>
        <w:t>Sovereign Bonds</w:t>
      </w:r>
    </w:p>
    <w:p>
      <w:pPr>
        <w:numPr>
          <w:ilvl w:val="3"/>
          <w:numId w:val="900"/>
        </w:numPr>
        <w:spacing w:before="0" w:after="0"/>
      </w:pPr>
      <w:r>
        <w:t>Developed Market Sovereigns</w:t>
      </w:r>
    </w:p>
    <w:p>
      <w:pPr>
        <w:numPr>
          <w:ilvl w:val="3"/>
          <w:numId w:val="900"/>
        </w:numPr>
        <w:spacing w:before="0" w:after="0"/>
      </w:pPr>
      <w:r>
        <w:t>Emerging Market Sovereigns</w:t>
      </w:r>
    </w:p>
    <w:p>
      <w:pPr>
        <w:numPr>
          <w:ilvl w:val="2"/>
          <w:numId w:val="900"/>
        </w:numPr>
        <w:spacing w:before="0" w:after="0"/>
      </w:pPr>
      <w:r>
        <w:t>Currency Denominations</w:t>
      </w:r>
    </w:p>
    <w:p>
      <w:pPr>
        <w:numPr>
          <w:ilvl w:val="3"/>
          <w:numId w:val="900"/>
        </w:numPr>
        <w:spacing w:before="0" w:after="0"/>
      </w:pPr>
      <w:r>
        <w:t>Local Currency Bonds</w:t>
      </w:r>
    </w:p>
    <w:p>
      <w:pPr>
        <w:numPr>
          <w:ilvl w:val="3"/>
          <w:numId w:val="900"/>
        </w:numPr>
        <w:spacing w:before="0" w:after="0"/>
      </w:pPr>
      <w:r>
        <w:t>Hard Currency Bonds</w:t>
      </w:r>
    </w:p>
    <w:p>
      <w:pPr>
        <w:numPr>
          <w:ilvl w:val="2"/>
          <w:numId w:val="900"/>
        </w:numPr>
        <w:spacing w:before="0" w:after="0"/>
      </w:pPr>
      <w:r>
        <w:t>Sovereign Risk Assessment</w:t>
      </w:r>
    </w:p>
    <w:p>
      <w:pPr>
        <w:numPr>
          <w:ilvl w:val="0"/>
          <w:numId w:val="900"/>
        </w:numPr>
        <w:spacing w:before="0" w:after="0"/>
      </w:pPr>
      <w:r>
        <w:t>Municipal Securities</w:t>
      </w:r>
    </w:p>
    <w:p>
      <w:pPr>
        <w:numPr>
          <w:ilvl w:val="1"/>
          <w:numId w:val="900"/>
        </w:numPr>
        <w:spacing w:before="0" w:after="0"/>
      </w:pPr>
      <w:r>
        <w:t>Types by Security Structure</w:t>
      </w:r>
    </w:p>
    <w:p>
      <w:pPr>
        <w:numPr>
          <w:ilvl w:val="2"/>
          <w:numId w:val="900"/>
        </w:numPr>
        <w:spacing w:before="0" w:after="0"/>
      </w:pPr>
      <w:r>
        <w:t>General Obligation Bonds</w:t>
      </w:r>
    </w:p>
    <w:p>
      <w:pPr>
        <w:numPr>
          <w:ilvl w:val="3"/>
          <w:numId w:val="900"/>
        </w:numPr>
        <w:spacing w:before="0" w:after="0"/>
      </w:pPr>
      <w:r>
        <w:t>Full Faith and Credit Pledge</w:t>
      </w:r>
    </w:p>
    <w:p>
      <w:pPr>
        <w:numPr>
          <w:ilvl w:val="3"/>
          <w:numId w:val="900"/>
        </w:numPr>
        <w:spacing w:before="0" w:after="0"/>
      </w:pPr>
      <w:r>
        <w:t>Taxing Power Backing</w:t>
      </w:r>
    </w:p>
    <w:p>
      <w:pPr>
        <w:numPr>
          <w:ilvl w:val="3"/>
          <w:numId w:val="900"/>
        </w:numPr>
        <w:spacing w:before="0" w:after="0"/>
      </w:pPr>
      <w:r>
        <w:t>Debt Limitations</w:t>
      </w:r>
    </w:p>
    <w:p>
      <w:pPr>
        <w:numPr>
          <w:ilvl w:val="2"/>
          <w:numId w:val="900"/>
        </w:numPr>
        <w:spacing w:before="0" w:after="0"/>
      </w:pPr>
      <w:r>
        <w:t>Revenue Bonds</w:t>
      </w:r>
    </w:p>
    <w:p>
      <w:pPr>
        <w:numPr>
          <w:ilvl w:val="3"/>
          <w:numId w:val="900"/>
        </w:numPr>
        <w:spacing w:before="0" w:after="0"/>
      </w:pPr>
      <w:r>
        <w:t>Project-Specific Revenue Streams</w:t>
      </w:r>
    </w:p>
    <w:p>
      <w:pPr>
        <w:numPr>
          <w:ilvl w:val="3"/>
          <w:numId w:val="900"/>
        </w:numPr>
        <w:spacing w:before="0" w:after="0"/>
      </w:pPr>
      <w:r>
        <w:t>Essential Service Revenue</w:t>
      </w:r>
    </w:p>
    <w:p>
      <w:pPr>
        <w:numPr>
          <w:ilvl w:val="3"/>
          <w:numId w:val="900"/>
        </w:numPr>
        <w:spacing w:before="0" w:after="0"/>
      </w:pPr>
      <w:r>
        <w:t>Non-Essential Service Revenue</w:t>
      </w:r>
    </w:p>
    <w:p>
      <w:pPr>
        <w:numPr>
          <w:ilvl w:val="1"/>
          <w:numId w:val="900"/>
        </w:numPr>
        <w:spacing w:before="0" w:after="0"/>
      </w:pPr>
      <w:r>
        <w:t>Special Municipal Structures</w:t>
      </w:r>
    </w:p>
    <w:p>
      <w:pPr>
        <w:numPr>
          <w:ilvl w:val="2"/>
          <w:numId w:val="900"/>
        </w:numPr>
        <w:spacing w:before="0" w:after="0"/>
      </w:pPr>
      <w:r>
        <w:t>Certificates of Participation</w:t>
      </w:r>
    </w:p>
    <w:p>
      <w:pPr>
        <w:numPr>
          <w:ilvl w:val="2"/>
          <w:numId w:val="900"/>
        </w:numPr>
        <w:spacing w:before="0" w:after="0"/>
      </w:pPr>
      <w:r>
        <w:t>Lease Revenue Bonds</w:t>
      </w:r>
    </w:p>
    <w:p>
      <w:pPr>
        <w:numPr>
          <w:ilvl w:val="2"/>
          <w:numId w:val="900"/>
        </w:numPr>
        <w:spacing w:before="0" w:after="0"/>
      </w:pPr>
      <w:r>
        <w:t>Tax Increment Financing Bonds</w:t>
      </w:r>
    </w:p>
    <w:p>
      <w:pPr>
        <w:numPr>
          <w:ilvl w:val="2"/>
          <w:numId w:val="900"/>
        </w:numPr>
        <w:spacing w:before="0" w:after="0"/>
      </w:pPr>
      <w:r>
        <w:t>Build America Bonds</w:t>
      </w:r>
    </w:p>
    <w:p>
      <w:pPr>
        <w:numPr>
          <w:ilvl w:val="1"/>
          <w:numId w:val="900"/>
        </w:numPr>
        <w:spacing w:before="0" w:after="0"/>
      </w:pPr>
      <w:r>
        <w:t>Tax Considerations</w:t>
      </w:r>
    </w:p>
    <w:p>
      <w:pPr>
        <w:numPr>
          <w:ilvl w:val="2"/>
          <w:numId w:val="900"/>
        </w:numPr>
        <w:spacing w:before="0" w:after="0"/>
      </w:pPr>
      <w:r>
        <w:t>Federal Tax Exemption</w:t>
      </w:r>
    </w:p>
    <w:p>
      <w:pPr>
        <w:numPr>
          <w:ilvl w:val="2"/>
          <w:numId w:val="900"/>
        </w:numPr>
        <w:spacing w:before="0" w:after="0"/>
      </w:pPr>
      <w:r>
        <w:t>State Tax Treatment</w:t>
      </w:r>
    </w:p>
    <w:p>
      <w:pPr>
        <w:numPr>
          <w:ilvl w:val="2"/>
          <w:numId w:val="900"/>
        </w:numPr>
        <w:spacing w:before="0" w:after="0"/>
      </w:pPr>
      <w:r>
        <w:t>Alternative Minimum Tax</w:t>
      </w:r>
    </w:p>
    <w:p>
      <w:pPr>
        <w:numPr>
          <w:ilvl w:val="2"/>
          <w:numId w:val="900"/>
        </w:numPr>
        <w:spacing w:before="0" w:after="0"/>
      </w:pPr>
      <w:r>
        <w:t>Taxable Municipal Bonds</w:t>
      </w:r>
    </w:p>
    <w:p>
      <w:pPr>
        <w:numPr>
          <w:ilvl w:val="0"/>
          <w:numId w:val="900"/>
        </w:numPr>
        <w:spacing w:before="0" w:after="0"/>
      </w:pPr>
      <w:r>
        <w:t>Corporate Bonds</w:t>
      </w:r>
    </w:p>
    <w:p>
      <w:pPr>
        <w:numPr>
          <w:ilvl w:val="1"/>
          <w:numId w:val="900"/>
        </w:numPr>
        <w:spacing w:before="0" w:after="0"/>
      </w:pPr>
      <w:r>
        <w:t>Credit Quality Classifications</w:t>
      </w:r>
    </w:p>
    <w:p>
      <w:pPr>
        <w:numPr>
          <w:ilvl w:val="2"/>
          <w:numId w:val="900"/>
        </w:numPr>
        <w:spacing w:before="0" w:after="0"/>
      </w:pPr>
      <w:r>
        <w:t>Investment Grade Bonds</w:t>
      </w:r>
    </w:p>
    <w:p>
      <w:pPr>
        <w:numPr>
          <w:ilvl w:val="3"/>
          <w:numId w:val="900"/>
        </w:numPr>
        <w:spacing w:before="0" w:after="0"/>
      </w:pPr>
      <w:r>
        <w:t>Rating Categories</w:t>
      </w:r>
    </w:p>
    <w:p>
      <w:pPr>
        <w:numPr>
          <w:ilvl w:val="3"/>
          <w:numId w:val="900"/>
        </w:numPr>
        <w:spacing w:before="0" w:after="0"/>
      </w:pPr>
      <w:r>
        <w:t>Credit Characteristics</w:t>
      </w:r>
    </w:p>
    <w:p>
      <w:pPr>
        <w:numPr>
          <w:ilvl w:val="2"/>
          <w:numId w:val="900"/>
        </w:numPr>
        <w:spacing w:before="0" w:after="0"/>
      </w:pPr>
      <w:r>
        <w:t>High Yield Bonds</w:t>
      </w:r>
    </w:p>
    <w:p>
      <w:pPr>
        <w:numPr>
          <w:ilvl w:val="3"/>
          <w:numId w:val="900"/>
        </w:numPr>
        <w:spacing w:before="0" w:after="0"/>
      </w:pPr>
      <w:r>
        <w:t>Speculative Grade Ratings</w:t>
      </w:r>
    </w:p>
    <w:p>
      <w:pPr>
        <w:numPr>
          <w:ilvl w:val="3"/>
          <w:numId w:val="900"/>
        </w:numPr>
        <w:spacing w:before="0" w:after="0"/>
      </w:pPr>
      <w:r>
        <w:t>Default Risk Profile</w:t>
      </w:r>
    </w:p>
    <w:p>
      <w:pPr>
        <w:numPr>
          <w:ilvl w:val="3"/>
          <w:numId w:val="900"/>
        </w:numPr>
        <w:spacing w:before="0" w:after="0"/>
      </w:pPr>
      <w:r>
        <w:t>Market Dynamics</w:t>
      </w:r>
    </w:p>
    <w:p>
      <w:pPr>
        <w:numPr>
          <w:ilvl w:val="1"/>
          <w:numId w:val="900"/>
        </w:numPr>
        <w:spacing w:before="0" w:after="0"/>
      </w:pPr>
      <w:r>
        <w:t>Security Structure</w:t>
      </w:r>
    </w:p>
    <w:p>
      <w:pPr>
        <w:numPr>
          <w:ilvl w:val="2"/>
          <w:numId w:val="900"/>
        </w:numPr>
        <w:spacing w:before="0" w:after="0"/>
      </w:pPr>
      <w:r>
        <w:t>Secured Bonds</w:t>
      </w:r>
    </w:p>
    <w:p>
      <w:pPr>
        <w:numPr>
          <w:ilvl w:val="3"/>
          <w:numId w:val="900"/>
        </w:numPr>
        <w:spacing w:before="0" w:after="0"/>
      </w:pPr>
      <w:r>
        <w:t>Mortgage Bonds</w:t>
      </w:r>
    </w:p>
    <w:p>
      <w:pPr>
        <w:numPr>
          <w:ilvl w:val="3"/>
          <w:numId w:val="900"/>
        </w:numPr>
        <w:spacing w:before="0" w:after="0"/>
      </w:pPr>
      <w:r>
        <w:t>Collateral Trust Bonds</w:t>
      </w:r>
    </w:p>
    <w:p>
      <w:pPr>
        <w:numPr>
          <w:ilvl w:val="3"/>
          <w:numId w:val="900"/>
        </w:numPr>
        <w:spacing w:before="0" w:after="0"/>
      </w:pPr>
      <w:r>
        <w:t>Equipment Trust Certificates</w:t>
      </w:r>
    </w:p>
    <w:p>
      <w:pPr>
        <w:numPr>
          <w:ilvl w:val="2"/>
          <w:numId w:val="900"/>
        </w:numPr>
        <w:spacing w:before="0" w:after="0"/>
      </w:pPr>
      <w:r>
        <w:t>Unsecured Bonds</w:t>
      </w:r>
    </w:p>
    <w:p>
      <w:pPr>
        <w:numPr>
          <w:ilvl w:val="3"/>
          <w:numId w:val="900"/>
        </w:numPr>
        <w:spacing w:before="0" w:after="0"/>
      </w:pPr>
      <w:r>
        <w:t>Debentures</w:t>
      </w:r>
    </w:p>
    <w:p>
      <w:pPr>
        <w:numPr>
          <w:ilvl w:val="3"/>
          <w:numId w:val="900"/>
        </w:numPr>
        <w:spacing w:before="0" w:after="0"/>
      </w:pPr>
      <w:r>
        <w:t>Notes</w:t>
      </w:r>
    </w:p>
    <w:p>
      <w:pPr>
        <w:numPr>
          <w:ilvl w:val="3"/>
          <w:numId w:val="900"/>
        </w:numPr>
        <w:spacing w:before="0" w:after="0"/>
      </w:pPr>
      <w:r>
        <w:t>Subordinated Debt</w:t>
      </w:r>
    </w:p>
    <w:p>
      <w:pPr>
        <w:numPr>
          <w:ilvl w:val="1"/>
          <w:numId w:val="900"/>
        </w:numPr>
        <w:spacing w:before="0" w:after="0"/>
      </w:pPr>
      <w:r>
        <w:t>Industry Sectors</w:t>
      </w:r>
    </w:p>
    <w:p>
      <w:pPr>
        <w:numPr>
          <w:ilvl w:val="2"/>
          <w:numId w:val="900"/>
        </w:numPr>
        <w:spacing w:before="0" w:after="0"/>
      </w:pPr>
      <w:r>
        <w:t>Financial Services</w:t>
      </w:r>
    </w:p>
    <w:p>
      <w:pPr>
        <w:numPr>
          <w:ilvl w:val="2"/>
          <w:numId w:val="900"/>
        </w:numPr>
        <w:spacing w:before="0" w:after="0"/>
      </w:pPr>
      <w:r>
        <w:t>Utilities</w:t>
      </w:r>
    </w:p>
    <w:p>
      <w:pPr>
        <w:numPr>
          <w:ilvl w:val="2"/>
          <w:numId w:val="900"/>
        </w:numPr>
        <w:spacing w:before="0" w:after="0"/>
      </w:pPr>
      <w:r>
        <w:t>Industrial Companies</w:t>
      </w:r>
    </w:p>
    <w:p>
      <w:pPr>
        <w:numPr>
          <w:ilvl w:val="2"/>
          <w:numId w:val="900"/>
        </w:numPr>
        <w:spacing w:before="0" w:after="0"/>
      </w:pPr>
      <w:r>
        <w:t>Energy Sector</w:t>
      </w:r>
    </w:p>
    <w:p>
      <w:pPr>
        <w:numPr>
          <w:ilvl w:val="2"/>
          <w:numId w:val="900"/>
        </w:numPr>
        <w:spacing w:before="0" w:after="0"/>
      </w:pPr>
      <w:r>
        <w:t>Technology Sector</w:t>
      </w:r>
    </w:p>
    <w:p>
      <w:pPr>
        <w:numPr>
          <w:ilvl w:val="0"/>
          <w:numId w:val="900"/>
        </w:numPr>
        <w:spacing w:before="0" w:after="0"/>
      </w:pPr>
      <w:r>
        <w:t>International Bonds</w:t>
      </w:r>
    </w:p>
    <w:p>
      <w:pPr>
        <w:numPr>
          <w:ilvl w:val="1"/>
          <w:numId w:val="900"/>
        </w:numPr>
        <w:spacing w:before="0" w:after="0"/>
      </w:pPr>
      <w:r>
        <w:t>Eurobonds</w:t>
      </w:r>
    </w:p>
    <w:p>
      <w:pPr>
        <w:numPr>
          <w:ilvl w:val="2"/>
          <w:numId w:val="900"/>
        </w:numPr>
        <w:spacing w:before="0" w:after="0"/>
      </w:pPr>
      <w:r>
        <w:t>Currency and Market Characteristics</w:t>
      </w:r>
    </w:p>
    <w:p>
      <w:pPr>
        <w:numPr>
          <w:ilvl w:val="2"/>
          <w:numId w:val="900"/>
        </w:numPr>
        <w:spacing w:before="0" w:after="0"/>
      </w:pPr>
      <w:r>
        <w:t>Regulatory Environment</w:t>
      </w:r>
    </w:p>
    <w:p>
      <w:pPr>
        <w:numPr>
          <w:ilvl w:val="1"/>
          <w:numId w:val="900"/>
        </w:numPr>
        <w:spacing w:before="0" w:after="0"/>
      </w:pPr>
      <w:r>
        <w:t>Foreign Bonds</w:t>
      </w:r>
    </w:p>
    <w:p>
      <w:pPr>
        <w:numPr>
          <w:ilvl w:val="2"/>
          <w:numId w:val="900"/>
        </w:numPr>
        <w:spacing w:before="0" w:after="0"/>
      </w:pPr>
      <w:r>
        <w:t>Yankee Bonds</w:t>
      </w:r>
    </w:p>
    <w:p>
      <w:pPr>
        <w:numPr>
          <w:ilvl w:val="2"/>
          <w:numId w:val="900"/>
        </w:numPr>
        <w:spacing w:before="0" w:after="0"/>
      </w:pPr>
      <w:r>
        <w:t>Samurai Bonds</w:t>
      </w:r>
    </w:p>
    <w:p>
      <w:pPr>
        <w:numPr>
          <w:ilvl w:val="2"/>
          <w:numId w:val="900"/>
        </w:numPr>
        <w:spacing w:before="0" w:after="0"/>
      </w:pPr>
      <w:r>
        <w:t>Bulldog Bonds</w:t>
      </w:r>
    </w:p>
    <w:p>
      <w:pPr>
        <w:numPr>
          <w:ilvl w:val="1"/>
          <w:numId w:val="900"/>
        </w:numPr>
        <w:spacing w:before="0" w:after="0"/>
      </w:pPr>
      <w:r>
        <w:t>Global Bonds</w:t>
      </w:r>
    </w:p>
    <w:p>
      <w:pPr>
        <w:numPr>
          <w:ilvl w:val="2"/>
          <w:numId w:val="900"/>
        </w:numPr>
        <w:spacing w:before="0" w:after="0"/>
      </w:pPr>
      <w:r>
        <w:t>Simultaneous Issuance</w:t>
      </w:r>
    </w:p>
    <w:p>
      <w:pPr>
        <w:numPr>
          <w:ilvl w:val="2"/>
          <w:numId w:val="900"/>
        </w:numPr>
        <w:spacing w:before="0" w:after="0"/>
      </w:pPr>
      <w:r>
        <w:t>Multiple Market Access</w:t>
      </w:r>
    </w:p>
    <w:p>
      <w:pPr>
        <w:numPr>
          <w:ilvl w:val="0"/>
          <w:numId w:val="900"/>
        </w:numPr>
        <w:spacing w:before="0" w:after="0"/>
      </w:pPr>
      <w:r>
        <w:t>Specialized Bond Features</w:t>
      </w:r>
    </w:p>
    <w:p>
      <w:pPr>
        <w:numPr>
          <w:ilvl w:val="1"/>
          <w:numId w:val="900"/>
        </w:numPr>
        <w:spacing w:before="0" w:after="0"/>
      </w:pPr>
      <w:r>
        <w:t>Embedded Options</w:t>
      </w:r>
    </w:p>
    <w:p>
      <w:pPr>
        <w:numPr>
          <w:ilvl w:val="2"/>
          <w:numId w:val="900"/>
        </w:numPr>
        <w:spacing w:before="0" w:after="0"/>
      </w:pPr>
      <w:r>
        <w:t>Callable Bonds</w:t>
      </w:r>
    </w:p>
    <w:p>
      <w:pPr>
        <w:numPr>
          <w:ilvl w:val="3"/>
          <w:numId w:val="900"/>
        </w:numPr>
        <w:spacing w:before="0" w:after="0"/>
      </w:pPr>
      <w:r>
        <w:t>Call Protection Periods</w:t>
      </w:r>
    </w:p>
    <w:p>
      <w:pPr>
        <w:numPr>
          <w:ilvl w:val="3"/>
          <w:numId w:val="900"/>
        </w:numPr>
        <w:spacing w:before="0" w:after="0"/>
      </w:pPr>
      <w:r>
        <w:t>Call Schedules</w:t>
      </w:r>
    </w:p>
    <w:p>
      <w:pPr>
        <w:numPr>
          <w:ilvl w:val="3"/>
          <w:numId w:val="900"/>
        </w:numPr>
        <w:spacing w:before="0" w:after="0"/>
      </w:pPr>
      <w:r>
        <w:t>Make-Whole Call Provisions</w:t>
      </w:r>
    </w:p>
    <w:p>
      <w:pPr>
        <w:numPr>
          <w:ilvl w:val="2"/>
          <w:numId w:val="900"/>
        </w:numPr>
        <w:spacing w:before="0" w:after="0"/>
      </w:pPr>
      <w:r>
        <w:t>Putable Bonds</w:t>
      </w:r>
    </w:p>
    <w:p>
      <w:pPr>
        <w:numPr>
          <w:ilvl w:val="3"/>
          <w:numId w:val="900"/>
        </w:numPr>
        <w:spacing w:before="0" w:after="0"/>
      </w:pPr>
      <w:r>
        <w:t>Put Schedules</w:t>
      </w:r>
    </w:p>
    <w:p>
      <w:pPr>
        <w:numPr>
          <w:ilvl w:val="3"/>
          <w:numId w:val="900"/>
        </w:numPr>
        <w:spacing w:before="0" w:after="0"/>
      </w:pPr>
      <w:r>
        <w:t>Investor Protection</w:t>
      </w:r>
    </w:p>
    <w:p>
      <w:pPr>
        <w:numPr>
          <w:ilvl w:val="2"/>
          <w:numId w:val="900"/>
        </w:numPr>
        <w:spacing w:before="0" w:after="0"/>
      </w:pPr>
      <w:r>
        <w:t>Convertible Bonds</w:t>
      </w:r>
    </w:p>
    <w:p>
      <w:pPr>
        <w:numPr>
          <w:ilvl w:val="3"/>
          <w:numId w:val="900"/>
        </w:numPr>
        <w:spacing w:before="0" w:after="0"/>
      </w:pPr>
      <w:r>
        <w:t>Conversion Ratios</w:t>
      </w:r>
    </w:p>
    <w:p>
      <w:pPr>
        <w:numPr>
          <w:ilvl w:val="3"/>
          <w:numId w:val="900"/>
        </w:numPr>
        <w:spacing w:before="0" w:after="0"/>
      </w:pPr>
      <w:r>
        <w:t>Conversion Premium</w:t>
      </w:r>
    </w:p>
    <w:p>
      <w:pPr>
        <w:numPr>
          <w:ilvl w:val="3"/>
          <w:numId w:val="900"/>
        </w:numPr>
        <w:spacing w:before="0" w:after="0"/>
      </w:pPr>
      <w:r>
        <w:t>Forced Conversion</w:t>
      </w:r>
    </w:p>
    <w:p>
      <w:pPr>
        <w:numPr>
          <w:ilvl w:val="2"/>
          <w:numId w:val="900"/>
        </w:numPr>
        <w:spacing w:before="0" w:after="0"/>
      </w:pPr>
      <w:r>
        <w:t>Exchangeable Bonds</w:t>
      </w:r>
    </w:p>
    <w:p>
      <w:pPr>
        <w:numPr>
          <w:ilvl w:val="3"/>
          <w:numId w:val="900"/>
        </w:numPr>
        <w:spacing w:before="0" w:after="0"/>
      </w:pPr>
      <w:r>
        <w:t>Exchange Features</w:t>
      </w:r>
    </w:p>
    <w:p>
      <w:pPr>
        <w:numPr>
          <w:ilvl w:val="3"/>
          <w:numId w:val="900"/>
        </w:numPr>
        <w:spacing w:before="0" w:after="0"/>
      </w:pPr>
      <w:r>
        <w:t>Third-Party Securities</w:t>
      </w:r>
    </w:p>
    <w:p>
      <w:pPr>
        <w:numPr>
          <w:ilvl w:val="1"/>
          <w:numId w:val="900"/>
        </w:numPr>
        <w:spacing w:before="0" w:after="0"/>
      </w:pPr>
      <w:r>
        <w:t>Coupon Variations</w:t>
      </w:r>
    </w:p>
    <w:p>
      <w:pPr>
        <w:numPr>
          <w:ilvl w:val="2"/>
          <w:numId w:val="900"/>
        </w:numPr>
        <w:spacing w:before="0" w:after="0"/>
      </w:pPr>
      <w:r>
        <w:t>Step-Up Bonds</w:t>
      </w:r>
    </w:p>
    <w:p>
      <w:pPr>
        <w:numPr>
          <w:ilvl w:val="3"/>
          <w:numId w:val="900"/>
        </w:numPr>
        <w:spacing w:before="0" w:after="0"/>
      </w:pPr>
      <w:r>
        <w:t>Scheduled Rate Increases</w:t>
      </w:r>
    </w:p>
    <w:p>
      <w:pPr>
        <w:numPr>
          <w:ilvl w:val="2"/>
          <w:numId w:val="900"/>
        </w:numPr>
        <w:spacing w:before="0" w:after="0"/>
      </w:pPr>
      <w:r>
        <w:t>Step-Down Bonds</w:t>
      </w:r>
    </w:p>
    <w:p>
      <w:pPr>
        <w:numPr>
          <w:ilvl w:val="3"/>
          <w:numId w:val="900"/>
        </w:numPr>
        <w:spacing w:before="0" w:after="0"/>
      </w:pPr>
      <w:r>
        <w:t>Scheduled Rate Decreases</w:t>
      </w:r>
    </w:p>
    <w:p>
      <w:pPr>
        <w:numPr>
          <w:ilvl w:val="2"/>
          <w:numId w:val="900"/>
        </w:numPr>
        <w:spacing w:before="0" w:after="0"/>
      </w:pPr>
      <w:r>
        <w:t>Payment-in-Kind Bonds</w:t>
      </w:r>
    </w:p>
    <w:p>
      <w:pPr>
        <w:numPr>
          <w:ilvl w:val="3"/>
          <w:numId w:val="900"/>
        </w:numPr>
        <w:spacing w:before="0" w:after="0"/>
      </w:pPr>
      <w:r>
        <w:t>Non-Cash Interest</w:t>
      </w:r>
    </w:p>
    <w:p>
      <w:pPr>
        <w:numPr>
          <w:ilvl w:val="3"/>
          <w:numId w:val="900"/>
        </w:numPr>
        <w:spacing w:before="0" w:after="0"/>
      </w:pPr>
      <w:r>
        <w:t>Toggle Features</w:t>
      </w:r>
    </w:p>
    <w:p>
      <w:pPr>
        <w:numPr>
          <w:ilvl w:val="2"/>
          <w:numId w:val="900"/>
        </w:numPr>
        <w:spacing w:before="0" w:after="0"/>
      </w:pPr>
      <w:r>
        <w:t>Inflation-Linked Bonds</w:t>
      </w:r>
    </w:p>
    <w:p>
      <w:pPr>
        <w:numPr>
          <w:ilvl w:val="3"/>
          <w:numId w:val="900"/>
        </w:numPr>
        <w:spacing w:before="0" w:after="0"/>
      </w:pPr>
      <w:r>
        <w:t>Index-Linked Principal</w:t>
      </w:r>
    </w:p>
    <w:p>
      <w:pPr>
        <w:numPr>
          <w:ilvl w:val="3"/>
          <w:numId w:val="900"/>
        </w:numPr>
        <w:spacing w:before="0" w:after="0"/>
      </w:pPr>
      <w:r>
        <w:t>Index-Linked Coupons</w:t>
      </w:r>
    </w:p>
    <w:p>
      <w:pPr>
        <w:pStyle w:val="Heading1"/>
      </w:pPr>
      <w:r>
        <w:t>Bond Valuation Principles</w:t>
      </w:r>
    </w:p>
    <w:p>
      <w:pPr>
        <w:numPr>
          <w:ilvl w:val="0"/>
          <w:numId w:val="900"/>
        </w:numPr>
        <w:spacing w:before="0" w:after="0"/>
      </w:pPr>
      <w:r>
        <w:t>Time Value of Money Foundations</w:t>
      </w:r>
    </w:p>
    <w:p>
      <w:pPr>
        <w:numPr>
          <w:ilvl w:val="1"/>
          <w:numId w:val="900"/>
        </w:numPr>
        <w:spacing w:before="0" w:after="0"/>
      </w:pPr>
      <w:r>
        <w:t>Present Value Concepts</w:t>
      </w:r>
    </w:p>
    <w:p>
      <w:pPr>
        <w:numPr>
          <w:ilvl w:val="2"/>
          <w:numId w:val="900"/>
        </w:numPr>
        <w:spacing w:before="0" w:after="0"/>
      </w:pPr>
      <w:r>
        <w:t>Discounting Future Cash Flows</w:t>
      </w:r>
    </w:p>
    <w:p>
      <w:pPr>
        <w:numPr>
          <w:ilvl w:val="2"/>
          <w:numId w:val="900"/>
        </w:numPr>
        <w:spacing w:before="0" w:after="0"/>
      </w:pPr>
      <w:r>
        <w:t>Discount Rate Selection</w:t>
      </w:r>
    </w:p>
    <w:p>
      <w:pPr>
        <w:numPr>
          <w:ilvl w:val="1"/>
          <w:numId w:val="900"/>
        </w:numPr>
        <w:spacing w:before="0" w:after="0"/>
      </w:pPr>
      <w:r>
        <w:t>Future Value Applications</w:t>
      </w:r>
    </w:p>
    <w:p>
      <w:pPr>
        <w:numPr>
          <w:ilvl w:val="2"/>
          <w:numId w:val="900"/>
        </w:numPr>
        <w:spacing w:before="0" w:after="0"/>
      </w:pPr>
      <w:r>
        <w:t>Compounding Mechanics</w:t>
      </w:r>
    </w:p>
    <w:p>
      <w:pPr>
        <w:numPr>
          <w:ilvl w:val="2"/>
          <w:numId w:val="900"/>
        </w:numPr>
        <w:spacing w:before="0" w:after="0"/>
      </w:pPr>
      <w:r>
        <w:t>Effective vs. Nominal Rates</w:t>
      </w:r>
    </w:p>
    <w:p>
      <w:pPr>
        <w:numPr>
          <w:ilvl w:val="1"/>
          <w:numId w:val="900"/>
        </w:numPr>
        <w:spacing w:before="0" w:after="0"/>
      </w:pPr>
      <w:r>
        <w:t>Annuity Calculations</w:t>
      </w:r>
    </w:p>
    <w:p>
      <w:pPr>
        <w:numPr>
          <w:ilvl w:val="2"/>
          <w:numId w:val="900"/>
        </w:numPr>
        <w:spacing w:before="0" w:after="0"/>
      </w:pPr>
      <w:r>
        <w:t>Ordinary Annuities</w:t>
      </w:r>
    </w:p>
    <w:p>
      <w:pPr>
        <w:numPr>
          <w:ilvl w:val="2"/>
          <w:numId w:val="900"/>
        </w:numPr>
        <w:spacing w:before="0" w:after="0"/>
      </w:pPr>
      <w:r>
        <w:t>Annuities Due</w:t>
      </w:r>
    </w:p>
    <w:p>
      <w:pPr>
        <w:numPr>
          <w:ilvl w:val="2"/>
          <w:numId w:val="900"/>
        </w:numPr>
        <w:spacing w:before="0" w:after="0"/>
      </w:pPr>
      <w:r>
        <w:t>Perpetuities</w:t>
      </w:r>
    </w:p>
    <w:p>
      <w:pPr>
        <w:numPr>
          <w:ilvl w:val="0"/>
          <w:numId w:val="900"/>
        </w:numPr>
        <w:spacing w:before="0" w:after="0"/>
      </w:pPr>
      <w:r>
        <w:t>Basic Bond Pricing</w:t>
      </w:r>
    </w:p>
    <w:p>
      <w:pPr>
        <w:numPr>
          <w:ilvl w:val="1"/>
          <w:numId w:val="900"/>
        </w:numPr>
        <w:spacing w:before="0" w:after="0"/>
      </w:pPr>
      <w:r>
        <w:t>Bond Pricing Formula</w:t>
      </w:r>
    </w:p>
    <w:p>
      <w:pPr>
        <w:numPr>
          <w:ilvl w:val="2"/>
          <w:numId w:val="900"/>
        </w:numPr>
        <w:spacing w:before="0" w:after="0"/>
      </w:pPr>
      <w:r>
        <w:t>Present Value of Coupon Payments</w:t>
      </w:r>
    </w:p>
    <w:p>
      <w:pPr>
        <w:numPr>
          <w:ilvl w:val="2"/>
          <w:numId w:val="900"/>
        </w:numPr>
        <w:spacing w:before="0" w:after="0"/>
      </w:pPr>
      <w:r>
        <w:t>Present Value of Principal Repayment</w:t>
      </w:r>
    </w:p>
    <w:p>
      <w:pPr>
        <w:numPr>
          <w:ilvl w:val="2"/>
          <w:numId w:val="900"/>
        </w:numPr>
        <w:spacing w:before="0" w:after="0"/>
      </w:pPr>
      <w:r>
        <w:t>Required Rate of Return</w:t>
      </w:r>
    </w:p>
    <w:p>
      <w:pPr>
        <w:numPr>
          <w:ilvl w:val="1"/>
          <w:numId w:val="900"/>
        </w:numPr>
        <w:spacing w:before="0" w:after="0"/>
      </w:pPr>
      <w:r>
        <w:t>Price-Yield Relationship</w:t>
      </w:r>
    </w:p>
    <w:p>
      <w:pPr>
        <w:numPr>
          <w:ilvl w:val="2"/>
          <w:numId w:val="900"/>
        </w:numPr>
        <w:spacing w:before="0" w:after="0"/>
      </w:pPr>
      <w:r>
        <w:t>Inverse Relationship Mechanics</w:t>
      </w:r>
    </w:p>
    <w:p>
      <w:pPr>
        <w:numPr>
          <w:ilvl w:val="2"/>
          <w:numId w:val="900"/>
        </w:numPr>
        <w:spacing w:before="0" w:after="0"/>
      </w:pPr>
      <w:r>
        <w:t>Price Volatility Factors</w:t>
      </w:r>
    </w:p>
    <w:p>
      <w:pPr>
        <w:numPr>
          <w:ilvl w:val="1"/>
          <w:numId w:val="900"/>
        </w:numPr>
        <w:spacing w:before="0" w:after="0"/>
      </w:pPr>
      <w:r>
        <w:t>Premium and Discount Bonds</w:t>
      </w:r>
    </w:p>
    <w:p>
      <w:pPr>
        <w:numPr>
          <w:ilvl w:val="2"/>
          <w:numId w:val="900"/>
        </w:numPr>
        <w:spacing w:before="0" w:after="0"/>
      </w:pPr>
      <w:r>
        <w:t>Coupon Rate vs. Required Yield</w:t>
      </w:r>
    </w:p>
    <w:p>
      <w:pPr>
        <w:numPr>
          <w:ilvl w:val="2"/>
          <w:numId w:val="900"/>
        </w:numPr>
        <w:spacing w:before="0" w:after="0"/>
      </w:pPr>
      <w:r>
        <w:t>Price Convergence to Par</w:t>
      </w:r>
    </w:p>
    <w:p>
      <w:pPr>
        <w:numPr>
          <w:ilvl w:val="2"/>
          <w:numId w:val="900"/>
        </w:numPr>
        <w:spacing w:before="0" w:after="0"/>
      </w:pPr>
      <w:r>
        <w:t>Yield Advantage Analysis</w:t>
      </w:r>
    </w:p>
    <w:p>
      <w:pPr>
        <w:numPr>
          <w:ilvl w:val="0"/>
          <w:numId w:val="900"/>
        </w:numPr>
        <w:spacing w:before="0" w:after="0"/>
      </w:pPr>
      <w:r>
        <w:t>Accrued Interest Calculations</w:t>
      </w:r>
    </w:p>
    <w:p>
      <w:pPr>
        <w:numPr>
          <w:ilvl w:val="1"/>
          <w:numId w:val="900"/>
        </w:numPr>
        <w:spacing w:before="0" w:after="0"/>
      </w:pPr>
      <w:r>
        <w:t>Day Count Conventions</w:t>
      </w:r>
    </w:p>
    <w:p>
      <w:pPr>
        <w:numPr>
          <w:ilvl w:val="2"/>
          <w:numId w:val="900"/>
        </w:numPr>
        <w:spacing w:before="0" w:after="0"/>
      </w:pPr>
      <w:r>
        <w:t>Actual/Actual</w:t>
      </w:r>
    </w:p>
    <w:p>
      <w:pPr>
        <w:numPr>
          <w:ilvl w:val="2"/>
          <w:numId w:val="900"/>
        </w:numPr>
        <w:spacing w:before="0" w:after="0"/>
      </w:pPr>
      <w:r>
        <w:t>30/360</w:t>
      </w:r>
    </w:p>
    <w:p>
      <w:pPr>
        <w:numPr>
          <w:ilvl w:val="2"/>
          <w:numId w:val="900"/>
        </w:numPr>
        <w:spacing w:before="0" w:after="0"/>
      </w:pPr>
      <w:r>
        <w:t>Actual/360</w:t>
      </w:r>
    </w:p>
    <w:p>
      <w:pPr>
        <w:numPr>
          <w:ilvl w:val="2"/>
          <w:numId w:val="900"/>
        </w:numPr>
        <w:spacing w:before="0" w:after="0"/>
      </w:pPr>
      <w:r>
        <w:t>Actual/365</w:t>
      </w:r>
    </w:p>
    <w:p>
      <w:pPr>
        <w:numPr>
          <w:ilvl w:val="1"/>
          <w:numId w:val="900"/>
        </w:numPr>
        <w:spacing w:before="0" w:after="0"/>
      </w:pPr>
      <w:r>
        <w:t>Accrued Interest Formula</w:t>
      </w:r>
    </w:p>
    <w:p>
      <w:pPr>
        <w:numPr>
          <w:ilvl w:val="2"/>
          <w:numId w:val="900"/>
        </w:numPr>
        <w:spacing w:before="0" w:after="0"/>
      </w:pPr>
      <w:r>
        <w:t>Settlement Date Impact</w:t>
      </w:r>
    </w:p>
    <w:p>
      <w:pPr>
        <w:numPr>
          <w:ilvl w:val="2"/>
          <w:numId w:val="900"/>
        </w:numPr>
        <w:spacing w:before="0" w:after="0"/>
      </w:pPr>
      <w:r>
        <w:t>Ex-Dividend Considerations</w:t>
      </w:r>
    </w:p>
    <w:p>
      <w:pPr>
        <w:numPr>
          <w:ilvl w:val="1"/>
          <w:numId w:val="900"/>
        </w:numPr>
        <w:spacing w:before="0" w:after="0"/>
      </w:pPr>
      <w:r>
        <w:t>Clean vs. Dirty Pricing</w:t>
      </w:r>
    </w:p>
    <w:p>
      <w:pPr>
        <w:numPr>
          <w:ilvl w:val="2"/>
          <w:numId w:val="900"/>
        </w:numPr>
        <w:spacing w:before="0" w:after="0"/>
      </w:pPr>
      <w:r>
        <w:t>Quoted Price (Clean)</w:t>
      </w:r>
    </w:p>
    <w:p>
      <w:pPr>
        <w:numPr>
          <w:ilvl w:val="2"/>
          <w:numId w:val="900"/>
        </w:numPr>
        <w:spacing w:before="0" w:after="0"/>
      </w:pPr>
      <w:r>
        <w:t>Full Price (Dirty)</w:t>
      </w:r>
    </w:p>
    <w:p>
      <w:pPr>
        <w:numPr>
          <w:ilvl w:val="2"/>
          <w:numId w:val="900"/>
        </w:numPr>
        <w:spacing w:before="0" w:after="0"/>
      </w:pPr>
      <w:r>
        <w:t>Market Convention Applications</w:t>
      </w:r>
    </w:p>
    <w:p>
      <w:pPr>
        <w:numPr>
          <w:ilvl w:val="0"/>
          <w:numId w:val="900"/>
        </w:numPr>
        <w:spacing w:before="0" w:after="0"/>
      </w:pPr>
      <w:r>
        <w:t>Yield Calculations</w:t>
      </w:r>
    </w:p>
    <w:p>
      <w:pPr>
        <w:numPr>
          <w:ilvl w:val="1"/>
          <w:numId w:val="900"/>
        </w:numPr>
        <w:spacing w:before="0" w:after="0"/>
      </w:pPr>
      <w:r>
        <w:t>Current Yield</w:t>
      </w:r>
    </w:p>
    <w:p>
      <w:pPr>
        <w:numPr>
          <w:ilvl w:val="2"/>
          <w:numId w:val="900"/>
        </w:numPr>
        <w:spacing w:before="0" w:after="0"/>
      </w:pPr>
      <w:r>
        <w:t>Annual Coupon Income</w:t>
      </w:r>
    </w:p>
    <w:p>
      <w:pPr>
        <w:numPr>
          <w:ilvl w:val="2"/>
          <w:numId w:val="900"/>
        </w:numPr>
        <w:spacing w:before="0" w:after="0"/>
      </w:pPr>
      <w:r>
        <w:t>Market Price Relationship</w:t>
      </w:r>
    </w:p>
    <w:p>
      <w:pPr>
        <w:numPr>
          <w:ilvl w:val="2"/>
          <w:numId w:val="900"/>
        </w:numPr>
        <w:spacing w:before="0" w:after="0"/>
      </w:pPr>
      <w:r>
        <w:t>Limitations and Uses</w:t>
      </w:r>
    </w:p>
    <w:p>
      <w:pPr>
        <w:numPr>
          <w:ilvl w:val="1"/>
          <w:numId w:val="900"/>
        </w:numPr>
        <w:spacing w:before="0" w:after="0"/>
      </w:pPr>
      <w:r>
        <w:t>Yield to Maturity</w:t>
      </w:r>
    </w:p>
    <w:p>
      <w:pPr>
        <w:numPr>
          <w:ilvl w:val="2"/>
          <w:numId w:val="900"/>
        </w:numPr>
        <w:spacing w:before="0" w:after="0"/>
      </w:pPr>
      <w:r>
        <w:t>Internal Rate of Return Concept</w:t>
      </w:r>
    </w:p>
    <w:p>
      <w:pPr>
        <w:numPr>
          <w:ilvl w:val="2"/>
          <w:numId w:val="900"/>
        </w:numPr>
        <w:spacing w:before="0" w:after="0"/>
      </w:pPr>
      <w:r>
        <w:t>Iterative Calculation Methods</w:t>
      </w:r>
    </w:p>
    <w:p>
      <w:pPr>
        <w:numPr>
          <w:ilvl w:val="2"/>
          <w:numId w:val="900"/>
        </w:numPr>
        <w:spacing w:before="0" w:after="0"/>
      </w:pPr>
      <w:r>
        <w:t>Reinvestment Assumptions</w:t>
      </w:r>
    </w:p>
    <w:p>
      <w:pPr>
        <w:numPr>
          <w:ilvl w:val="2"/>
          <w:numId w:val="900"/>
        </w:numPr>
        <w:spacing w:before="0" w:after="0"/>
      </w:pPr>
      <w:r>
        <w:t>Limitations and Criticisms</w:t>
      </w:r>
    </w:p>
    <w:p>
      <w:pPr>
        <w:numPr>
          <w:ilvl w:val="1"/>
          <w:numId w:val="900"/>
        </w:numPr>
        <w:spacing w:before="0" w:after="0"/>
      </w:pPr>
      <w:r>
        <w:t>Yield to Call</w:t>
      </w:r>
    </w:p>
    <w:p>
      <w:pPr>
        <w:numPr>
          <w:ilvl w:val="2"/>
          <w:numId w:val="900"/>
        </w:numPr>
        <w:spacing w:before="0" w:after="0"/>
      </w:pPr>
      <w:r>
        <w:t>Call Date and Price Assumptions</w:t>
      </w:r>
    </w:p>
    <w:p>
      <w:pPr>
        <w:numPr>
          <w:ilvl w:val="2"/>
          <w:numId w:val="900"/>
        </w:numPr>
        <w:spacing w:before="0" w:after="0"/>
      </w:pPr>
      <w:r>
        <w:t>Multiple Call Scenarios</w:t>
      </w:r>
    </w:p>
    <w:p>
      <w:pPr>
        <w:numPr>
          <w:ilvl w:val="1"/>
          <w:numId w:val="900"/>
        </w:numPr>
        <w:spacing w:before="0" w:after="0"/>
      </w:pPr>
      <w:r>
        <w:t>Yield to Put</w:t>
      </w:r>
    </w:p>
    <w:p>
      <w:pPr>
        <w:numPr>
          <w:ilvl w:val="2"/>
          <w:numId w:val="900"/>
        </w:numPr>
        <w:spacing w:before="0" w:after="0"/>
      </w:pPr>
      <w:r>
        <w:t>Put Option Valuation</w:t>
      </w:r>
    </w:p>
    <w:p>
      <w:pPr>
        <w:numPr>
          <w:ilvl w:val="2"/>
          <w:numId w:val="900"/>
        </w:numPr>
        <w:spacing w:before="0" w:after="0"/>
      </w:pPr>
      <w:r>
        <w:t>Optimal Exercise Decisions</w:t>
      </w:r>
    </w:p>
    <w:p>
      <w:pPr>
        <w:numPr>
          <w:ilvl w:val="1"/>
          <w:numId w:val="900"/>
        </w:numPr>
        <w:spacing w:before="0" w:after="0"/>
      </w:pPr>
      <w:r>
        <w:t>Yield to Worst</w:t>
      </w:r>
    </w:p>
    <w:p>
      <w:pPr>
        <w:numPr>
          <w:ilvl w:val="2"/>
          <w:numId w:val="900"/>
        </w:numPr>
        <w:spacing w:before="0" w:after="0"/>
      </w:pPr>
      <w:r>
        <w:t>Conservative Yield Measure</w:t>
      </w:r>
    </w:p>
    <w:p>
      <w:pPr>
        <w:numPr>
          <w:ilvl w:val="2"/>
          <w:numId w:val="900"/>
        </w:numPr>
        <w:spacing w:before="0" w:after="0"/>
      </w:pPr>
      <w:r>
        <w:t>Scenario Analysis</w:t>
      </w:r>
    </w:p>
    <w:p>
      <w:pPr>
        <w:numPr>
          <w:ilvl w:val="1"/>
          <w:numId w:val="900"/>
        </w:numPr>
        <w:spacing w:before="0" w:after="0"/>
      </w:pPr>
      <w:r>
        <w:t>Realized Compound Yield</w:t>
      </w:r>
    </w:p>
    <w:p>
      <w:pPr>
        <w:numPr>
          <w:ilvl w:val="2"/>
          <w:numId w:val="900"/>
        </w:numPr>
        <w:spacing w:before="0" w:after="0"/>
      </w:pPr>
      <w:r>
        <w:t>Reinvestment Rate Assumptions</w:t>
      </w:r>
    </w:p>
    <w:p>
      <w:pPr>
        <w:numPr>
          <w:ilvl w:val="2"/>
          <w:numId w:val="900"/>
        </w:numPr>
        <w:spacing w:before="0" w:after="0"/>
      </w:pPr>
      <w:r>
        <w:t>Holding Period Returns</w:t>
      </w:r>
    </w:p>
    <w:p>
      <w:pPr>
        <w:numPr>
          <w:ilvl w:val="0"/>
          <w:numId w:val="900"/>
        </w:numPr>
        <w:spacing w:before="0" w:after="0"/>
      </w:pPr>
      <w:r>
        <w:t>Yield Spread Analysis</w:t>
      </w:r>
    </w:p>
    <w:p>
      <w:pPr>
        <w:numPr>
          <w:ilvl w:val="1"/>
          <w:numId w:val="900"/>
        </w:numPr>
        <w:spacing w:before="0" w:after="0"/>
      </w:pPr>
      <w:r>
        <w:t>Absolute Yield Spreads</w:t>
      </w:r>
    </w:p>
    <w:p>
      <w:pPr>
        <w:numPr>
          <w:ilvl w:val="2"/>
          <w:numId w:val="900"/>
        </w:numPr>
        <w:spacing w:before="0" w:after="0"/>
      </w:pPr>
      <w:r>
        <w:t>Basis Point Measurements</w:t>
      </w:r>
    </w:p>
    <w:p>
      <w:pPr>
        <w:numPr>
          <w:ilvl w:val="2"/>
          <w:numId w:val="900"/>
        </w:numPr>
        <w:spacing w:before="0" w:after="0"/>
      </w:pPr>
      <w:r>
        <w:t>Credit Spread Components</w:t>
      </w:r>
    </w:p>
    <w:p>
      <w:pPr>
        <w:numPr>
          <w:ilvl w:val="1"/>
          <w:numId w:val="900"/>
        </w:numPr>
        <w:spacing w:before="0" w:after="0"/>
      </w:pPr>
      <w:r>
        <w:t>Relative Yield Spreads</w:t>
      </w:r>
    </w:p>
    <w:p>
      <w:pPr>
        <w:numPr>
          <w:ilvl w:val="2"/>
          <w:numId w:val="900"/>
        </w:numPr>
        <w:spacing w:before="0" w:after="0"/>
      </w:pPr>
      <w:r>
        <w:t>Yield Ratios</w:t>
      </w:r>
    </w:p>
    <w:p>
      <w:pPr>
        <w:numPr>
          <w:ilvl w:val="2"/>
          <w:numId w:val="900"/>
        </w:numPr>
        <w:spacing w:before="0" w:after="0"/>
      </w:pPr>
      <w:r>
        <w:t>Percentage Spreads</w:t>
      </w:r>
    </w:p>
    <w:p>
      <w:pPr>
        <w:numPr>
          <w:ilvl w:val="1"/>
          <w:numId w:val="900"/>
        </w:numPr>
        <w:spacing w:before="0" w:after="0"/>
      </w:pPr>
      <w:r>
        <w:t>Benchmark Comparisons</w:t>
      </w:r>
    </w:p>
    <w:p>
      <w:pPr>
        <w:numPr>
          <w:ilvl w:val="2"/>
          <w:numId w:val="900"/>
        </w:numPr>
        <w:spacing w:before="0" w:after="0"/>
      </w:pPr>
      <w:r>
        <w:t>Treasury Benchmarks</w:t>
      </w:r>
    </w:p>
    <w:p>
      <w:pPr>
        <w:numPr>
          <w:ilvl w:val="2"/>
          <w:numId w:val="900"/>
        </w:numPr>
        <w:spacing w:before="0" w:after="0"/>
      </w:pPr>
      <w:r>
        <w:t>Swap Rate Benchmarks</w:t>
      </w:r>
    </w:p>
    <w:p>
      <w:pPr>
        <w:numPr>
          <w:ilvl w:val="2"/>
          <w:numId w:val="900"/>
        </w:numPr>
        <w:spacing w:before="0" w:after="0"/>
      </w:pPr>
      <w:r>
        <w:t>Corporate Bond Indices</w:t>
      </w:r>
    </w:p>
    <w:p>
      <w:pPr>
        <w:pStyle w:val="Heading1"/>
      </w:pPr>
      <w:r>
        <w:t>Risk Analysis in Fixed Income</w:t>
      </w:r>
    </w:p>
    <w:p>
      <w:pPr>
        <w:numPr>
          <w:ilvl w:val="0"/>
          <w:numId w:val="900"/>
        </w:numPr>
        <w:spacing w:before="0" w:after="0"/>
      </w:pPr>
      <w:r>
        <w:t>Interest Rate Risk</w:t>
      </w:r>
    </w:p>
    <w:p>
      <w:pPr>
        <w:numPr>
          <w:ilvl w:val="1"/>
          <w:numId w:val="900"/>
        </w:numPr>
        <w:spacing w:before="0" w:after="0"/>
      </w:pPr>
      <w:r>
        <w:t>Price Risk</w:t>
      </w:r>
    </w:p>
    <w:p>
      <w:pPr>
        <w:numPr>
          <w:ilvl w:val="2"/>
          <w:numId w:val="900"/>
        </w:numPr>
        <w:spacing w:before="0" w:after="0"/>
      </w:pPr>
      <w:r>
        <w:t>Bond Price Volatility</w:t>
      </w:r>
    </w:p>
    <w:p>
      <w:pPr>
        <w:numPr>
          <w:ilvl w:val="2"/>
          <w:numId w:val="900"/>
        </w:numPr>
        <w:spacing w:before="0" w:after="0"/>
      </w:pPr>
      <w:r>
        <w:t>Maturity Impact</w:t>
      </w:r>
    </w:p>
    <w:p>
      <w:pPr>
        <w:numPr>
          <w:ilvl w:val="2"/>
          <w:numId w:val="900"/>
        </w:numPr>
        <w:spacing w:before="0" w:after="0"/>
      </w:pPr>
      <w:r>
        <w:t>Coupon Impact</w:t>
      </w:r>
    </w:p>
    <w:p>
      <w:pPr>
        <w:numPr>
          <w:ilvl w:val="1"/>
          <w:numId w:val="900"/>
        </w:numPr>
        <w:spacing w:before="0" w:after="0"/>
      </w:pPr>
      <w:r>
        <w:t>Reinvestment Risk</w:t>
      </w:r>
    </w:p>
    <w:p>
      <w:pPr>
        <w:numPr>
          <w:ilvl w:val="2"/>
          <w:numId w:val="900"/>
        </w:numPr>
        <w:spacing w:before="0" w:after="0"/>
      </w:pPr>
      <w:r>
        <w:t>Coupon Reinvestment Challenges</w:t>
      </w:r>
    </w:p>
    <w:p>
      <w:pPr>
        <w:numPr>
          <w:ilvl w:val="2"/>
          <w:numId w:val="900"/>
        </w:numPr>
        <w:spacing w:before="0" w:after="0"/>
      </w:pPr>
      <w:r>
        <w:t>Maturity Reinvestment Risk</w:t>
      </w:r>
    </w:p>
    <w:p>
      <w:pPr>
        <w:numPr>
          <w:ilvl w:val="2"/>
          <w:numId w:val="900"/>
        </w:numPr>
        <w:spacing w:before="0" w:after="0"/>
      </w:pPr>
      <w:r>
        <w:t>Immunization Strategies</w:t>
      </w:r>
    </w:p>
    <w:p>
      <w:pPr>
        <w:numPr>
          <w:ilvl w:val="1"/>
          <w:numId w:val="900"/>
        </w:numPr>
        <w:spacing w:before="0" w:after="0"/>
      </w:pPr>
      <w:r>
        <w:t>Yield Curve Risk</w:t>
      </w:r>
    </w:p>
    <w:p>
      <w:pPr>
        <w:numPr>
          <w:ilvl w:val="2"/>
          <w:numId w:val="900"/>
        </w:numPr>
        <w:spacing w:before="0" w:after="0"/>
      </w:pPr>
      <w:r>
        <w:t>Non-Parallel Shifts</w:t>
      </w:r>
    </w:p>
    <w:p>
      <w:pPr>
        <w:numPr>
          <w:ilvl w:val="2"/>
          <w:numId w:val="900"/>
        </w:numPr>
        <w:spacing w:before="0" w:after="0"/>
      </w:pPr>
      <w:r>
        <w:t>Twist and Butterfly Movements</w:t>
      </w:r>
    </w:p>
    <w:p>
      <w:pPr>
        <w:numPr>
          <w:ilvl w:val="0"/>
          <w:numId w:val="900"/>
        </w:numPr>
        <w:spacing w:before="0" w:after="0"/>
      </w:pPr>
      <w:r>
        <w:t>Duration Analysis</w:t>
      </w:r>
    </w:p>
    <w:p>
      <w:pPr>
        <w:numPr>
          <w:ilvl w:val="1"/>
          <w:numId w:val="900"/>
        </w:numPr>
        <w:spacing w:before="0" w:after="0"/>
      </w:pPr>
      <w:r>
        <w:t>Macaulay Duration</w:t>
      </w:r>
    </w:p>
    <w:p>
      <w:pPr>
        <w:numPr>
          <w:ilvl w:val="2"/>
          <w:numId w:val="900"/>
        </w:numPr>
        <w:spacing w:before="0" w:after="0"/>
      </w:pPr>
      <w:r>
        <w:t>Weighted Average Time to Cash Flows</w:t>
      </w:r>
    </w:p>
    <w:p>
      <w:pPr>
        <w:numPr>
          <w:ilvl w:val="2"/>
          <w:numId w:val="900"/>
        </w:numPr>
        <w:spacing w:before="0" w:after="0"/>
      </w:pPr>
      <w:r>
        <w:t>Calculation Methodology</w:t>
      </w:r>
    </w:p>
    <w:p>
      <w:pPr>
        <w:numPr>
          <w:ilvl w:val="2"/>
          <w:numId w:val="900"/>
        </w:numPr>
        <w:spacing w:before="0" w:after="0"/>
      </w:pPr>
      <w:r>
        <w:t>Economic Interpretation</w:t>
      </w:r>
    </w:p>
    <w:p>
      <w:pPr>
        <w:numPr>
          <w:ilvl w:val="1"/>
          <w:numId w:val="900"/>
        </w:numPr>
        <w:spacing w:before="0" w:after="0"/>
      </w:pPr>
      <w:r>
        <w:t>Modified Duration</w:t>
      </w:r>
    </w:p>
    <w:p>
      <w:pPr>
        <w:numPr>
          <w:ilvl w:val="2"/>
          <w:numId w:val="900"/>
        </w:numPr>
        <w:spacing w:before="0" w:after="0"/>
      </w:pPr>
      <w:r>
        <w:t>Price Sensitivity Measure</w:t>
      </w:r>
    </w:p>
    <w:p>
      <w:pPr>
        <w:numPr>
          <w:ilvl w:val="2"/>
          <w:numId w:val="900"/>
        </w:numPr>
        <w:spacing w:before="0" w:after="0"/>
      </w:pPr>
      <w:r>
        <w:t>Yield Change Approximation</w:t>
      </w:r>
    </w:p>
    <w:p>
      <w:pPr>
        <w:numPr>
          <w:ilvl w:val="2"/>
          <w:numId w:val="900"/>
        </w:numPr>
        <w:spacing w:before="0" w:after="0"/>
      </w:pPr>
      <w:r>
        <w:t>Calculation from Macaulay Duration</w:t>
      </w:r>
    </w:p>
    <w:p>
      <w:pPr>
        <w:numPr>
          <w:ilvl w:val="1"/>
          <w:numId w:val="900"/>
        </w:numPr>
        <w:spacing w:before="0" w:after="0"/>
      </w:pPr>
      <w:r>
        <w:t>Effective Duration</w:t>
      </w:r>
    </w:p>
    <w:p>
      <w:pPr>
        <w:numPr>
          <w:ilvl w:val="2"/>
          <w:numId w:val="900"/>
        </w:numPr>
        <w:spacing w:before="0" w:after="0"/>
      </w:pPr>
      <w:r>
        <w:t>Option-Adjusted Measure</w:t>
      </w:r>
    </w:p>
    <w:p>
      <w:pPr>
        <w:numPr>
          <w:ilvl w:val="2"/>
          <w:numId w:val="900"/>
        </w:numPr>
        <w:spacing w:before="0" w:after="0"/>
      </w:pPr>
      <w:r>
        <w:t>Callable and Putable Bonds</w:t>
      </w:r>
    </w:p>
    <w:p>
      <w:pPr>
        <w:numPr>
          <w:ilvl w:val="2"/>
          <w:numId w:val="900"/>
        </w:numPr>
        <w:spacing w:before="0" w:after="0"/>
      </w:pPr>
      <w:r>
        <w:t>Mortgage-Backed Securities</w:t>
      </w:r>
    </w:p>
    <w:p>
      <w:pPr>
        <w:numPr>
          <w:ilvl w:val="1"/>
          <w:numId w:val="900"/>
        </w:numPr>
        <w:spacing w:before="0" w:after="0"/>
      </w:pPr>
      <w:r>
        <w:t>Key Rate Duration</w:t>
      </w:r>
    </w:p>
    <w:p>
      <w:pPr>
        <w:numPr>
          <w:ilvl w:val="2"/>
          <w:numId w:val="900"/>
        </w:numPr>
        <w:spacing w:before="0" w:after="0"/>
      </w:pPr>
      <w:r>
        <w:t>Partial Duration Measures</w:t>
      </w:r>
    </w:p>
    <w:p>
      <w:pPr>
        <w:numPr>
          <w:ilvl w:val="2"/>
          <w:numId w:val="900"/>
        </w:numPr>
        <w:spacing w:before="0" w:after="0"/>
      </w:pPr>
      <w:r>
        <w:t>Yield Curve Reshaping Risk</w:t>
      </w:r>
    </w:p>
    <w:p>
      <w:pPr>
        <w:numPr>
          <w:ilvl w:val="2"/>
          <w:numId w:val="900"/>
        </w:numPr>
        <w:spacing w:before="0" w:after="0"/>
      </w:pPr>
      <w:r>
        <w:t>Portfolio Applications</w:t>
      </w:r>
    </w:p>
    <w:p>
      <w:pPr>
        <w:numPr>
          <w:ilvl w:val="1"/>
          <w:numId w:val="900"/>
        </w:numPr>
        <w:spacing w:before="0" w:after="0"/>
      </w:pPr>
      <w:r>
        <w:t>Duration Properties</w:t>
      </w:r>
    </w:p>
    <w:p>
      <w:pPr>
        <w:numPr>
          <w:ilvl w:val="2"/>
          <w:numId w:val="900"/>
        </w:numPr>
        <w:spacing w:before="0" w:after="0"/>
      </w:pPr>
      <w:r>
        <w:t>Factors Affecting Duration</w:t>
      </w:r>
    </w:p>
    <w:p>
      <w:pPr>
        <w:numPr>
          <w:ilvl w:val="3"/>
          <w:numId w:val="900"/>
        </w:numPr>
        <w:spacing w:before="0" w:after="0"/>
      </w:pPr>
      <w:r>
        <w:t>Time to Maturity</w:t>
      </w:r>
    </w:p>
    <w:p>
      <w:pPr>
        <w:numPr>
          <w:ilvl w:val="3"/>
          <w:numId w:val="900"/>
        </w:numPr>
        <w:spacing w:before="0" w:after="0"/>
      </w:pPr>
      <w:r>
        <w:t>Coupon Rate</w:t>
      </w:r>
    </w:p>
    <w:p>
      <w:pPr>
        <w:numPr>
          <w:ilvl w:val="3"/>
          <w:numId w:val="900"/>
        </w:numPr>
        <w:spacing w:before="0" w:after="0"/>
      </w:pPr>
      <w:r>
        <w:t>Yield Level</w:t>
      </w:r>
    </w:p>
    <w:p>
      <w:pPr>
        <w:numPr>
          <w:ilvl w:val="2"/>
          <w:numId w:val="900"/>
        </w:numPr>
        <w:spacing w:before="0" w:after="0"/>
      </w:pPr>
      <w:r>
        <w:t>Duration Limitations</w:t>
      </w:r>
    </w:p>
    <w:p>
      <w:pPr>
        <w:numPr>
          <w:ilvl w:val="3"/>
          <w:numId w:val="900"/>
        </w:numPr>
        <w:spacing w:before="0" w:after="0"/>
      </w:pPr>
      <w:r>
        <w:t>Linear Approximation</w:t>
      </w:r>
    </w:p>
    <w:p>
      <w:pPr>
        <w:numPr>
          <w:ilvl w:val="3"/>
          <w:numId w:val="900"/>
        </w:numPr>
        <w:spacing w:before="0" w:after="0"/>
      </w:pPr>
      <w:r>
        <w:t>Large Yield Changes</w:t>
      </w:r>
    </w:p>
    <w:p>
      <w:pPr>
        <w:numPr>
          <w:ilvl w:val="0"/>
          <w:numId w:val="900"/>
        </w:numPr>
        <w:spacing w:before="0" w:after="0"/>
      </w:pPr>
      <w:r>
        <w:t>Convexity Analysis</w:t>
      </w:r>
    </w:p>
    <w:p>
      <w:pPr>
        <w:numPr>
          <w:ilvl w:val="1"/>
          <w:numId w:val="900"/>
        </w:numPr>
        <w:spacing w:before="0" w:after="0"/>
      </w:pPr>
      <w:r>
        <w:t>Convexity Definition</w:t>
      </w:r>
    </w:p>
    <w:p>
      <w:pPr>
        <w:numPr>
          <w:ilvl w:val="2"/>
          <w:numId w:val="900"/>
        </w:numPr>
        <w:spacing w:before="0" w:after="0"/>
      </w:pPr>
      <w:r>
        <w:t>Second-Order Price Sensitivity</w:t>
      </w:r>
    </w:p>
    <w:p>
      <w:pPr>
        <w:numPr>
          <w:ilvl w:val="2"/>
          <w:numId w:val="900"/>
        </w:numPr>
        <w:spacing w:before="0" w:after="0"/>
      </w:pPr>
      <w:r>
        <w:t>Mathematical Foundation</w:t>
      </w:r>
    </w:p>
    <w:p>
      <w:pPr>
        <w:numPr>
          <w:ilvl w:val="1"/>
          <w:numId w:val="900"/>
        </w:numPr>
        <w:spacing w:before="0" w:after="0"/>
      </w:pPr>
      <w:r>
        <w:t>Positive Convexity</w:t>
      </w:r>
    </w:p>
    <w:p>
      <w:pPr>
        <w:numPr>
          <w:ilvl w:val="2"/>
          <w:numId w:val="900"/>
        </w:numPr>
        <w:spacing w:before="0" w:after="0"/>
      </w:pPr>
      <w:r>
        <w:t>Option-Free Bonds</w:t>
      </w:r>
    </w:p>
    <w:p>
      <w:pPr>
        <w:numPr>
          <w:ilvl w:val="2"/>
          <w:numId w:val="900"/>
        </w:numPr>
        <w:spacing w:before="0" w:after="0"/>
      </w:pPr>
      <w:r>
        <w:t>Investor Benefits</w:t>
      </w:r>
    </w:p>
    <w:p>
      <w:pPr>
        <w:numPr>
          <w:ilvl w:val="1"/>
          <w:numId w:val="900"/>
        </w:numPr>
        <w:spacing w:before="0" w:after="0"/>
      </w:pPr>
      <w:r>
        <w:t>Negative Convexity</w:t>
      </w:r>
    </w:p>
    <w:p>
      <w:pPr>
        <w:numPr>
          <w:ilvl w:val="2"/>
          <w:numId w:val="900"/>
        </w:numPr>
        <w:spacing w:before="0" w:after="0"/>
      </w:pPr>
      <w:r>
        <w:t>Callable Bonds</w:t>
      </w:r>
    </w:p>
    <w:p>
      <w:pPr>
        <w:numPr>
          <w:ilvl w:val="2"/>
          <w:numId w:val="900"/>
        </w:numPr>
        <w:spacing w:before="0" w:after="0"/>
      </w:pPr>
      <w:r>
        <w:t>Mortgage-Backed Securities</w:t>
      </w:r>
    </w:p>
    <w:p>
      <w:pPr>
        <w:numPr>
          <w:ilvl w:val="2"/>
          <w:numId w:val="900"/>
        </w:numPr>
        <w:spacing w:before="0" w:after="0"/>
      </w:pPr>
      <w:r>
        <w:t>Prepayment Effects</w:t>
      </w:r>
    </w:p>
    <w:p>
      <w:pPr>
        <w:numPr>
          <w:ilvl w:val="1"/>
          <w:numId w:val="900"/>
        </w:numPr>
        <w:spacing w:before="0" w:after="0"/>
      </w:pPr>
      <w:r>
        <w:t>Convexity Calculations</w:t>
      </w:r>
    </w:p>
    <w:p>
      <w:pPr>
        <w:numPr>
          <w:ilvl w:val="2"/>
          <w:numId w:val="900"/>
        </w:numPr>
        <w:spacing w:before="0" w:after="0"/>
      </w:pPr>
      <w:r>
        <w:t>Formula Applications</w:t>
      </w:r>
    </w:p>
    <w:p>
      <w:pPr>
        <w:numPr>
          <w:ilvl w:val="2"/>
          <w:numId w:val="900"/>
        </w:numPr>
        <w:spacing w:before="0" w:after="0"/>
      </w:pPr>
      <w:r>
        <w:t>Effective Convexity</w:t>
      </w:r>
    </w:p>
    <w:p>
      <w:pPr>
        <w:numPr>
          <w:ilvl w:val="1"/>
          <w:numId w:val="900"/>
        </w:numPr>
        <w:spacing w:before="0" w:after="0"/>
      </w:pPr>
      <w:r>
        <w:t>Price Change Approximations</w:t>
      </w:r>
    </w:p>
    <w:p>
      <w:pPr>
        <w:numPr>
          <w:ilvl w:val="2"/>
          <w:numId w:val="900"/>
        </w:numPr>
        <w:spacing w:before="0" w:after="0"/>
      </w:pPr>
      <w:r>
        <w:t>Duration Plus Convexity</w:t>
      </w:r>
    </w:p>
    <w:p>
      <w:pPr>
        <w:numPr>
          <w:ilvl w:val="2"/>
          <w:numId w:val="900"/>
        </w:numPr>
        <w:spacing w:before="0" w:after="0"/>
      </w:pPr>
      <w:r>
        <w:t>Accuracy Improvements</w:t>
      </w:r>
    </w:p>
    <w:p>
      <w:pPr>
        <w:numPr>
          <w:ilvl w:val="0"/>
          <w:numId w:val="900"/>
        </w:numPr>
        <w:spacing w:before="0" w:after="0"/>
      </w:pPr>
      <w:r>
        <w:t>Credit Risk Assessment</w:t>
      </w:r>
    </w:p>
    <w:p>
      <w:pPr>
        <w:numPr>
          <w:ilvl w:val="1"/>
          <w:numId w:val="900"/>
        </w:numPr>
        <w:spacing w:before="0" w:after="0"/>
      </w:pPr>
      <w:r>
        <w:t>Default Risk Components</w:t>
      </w:r>
    </w:p>
    <w:p>
      <w:pPr>
        <w:numPr>
          <w:ilvl w:val="2"/>
          <w:numId w:val="900"/>
        </w:numPr>
        <w:spacing w:before="0" w:after="0"/>
      </w:pPr>
      <w:r>
        <w:t>Probability of Default</w:t>
      </w:r>
    </w:p>
    <w:p>
      <w:pPr>
        <w:numPr>
          <w:ilvl w:val="2"/>
          <w:numId w:val="900"/>
        </w:numPr>
        <w:spacing w:before="0" w:after="0"/>
      </w:pPr>
      <w:r>
        <w:t>Loss Given Default</w:t>
      </w:r>
    </w:p>
    <w:p>
      <w:pPr>
        <w:numPr>
          <w:ilvl w:val="2"/>
          <w:numId w:val="900"/>
        </w:numPr>
        <w:spacing w:before="0" w:after="0"/>
      </w:pPr>
      <w:r>
        <w:t>Exposure at Default</w:t>
      </w:r>
    </w:p>
    <w:p>
      <w:pPr>
        <w:numPr>
          <w:ilvl w:val="1"/>
          <w:numId w:val="900"/>
        </w:numPr>
        <w:spacing w:before="0" w:after="0"/>
      </w:pPr>
      <w:r>
        <w:t>Credit Rating Systems</w:t>
      </w:r>
    </w:p>
    <w:p>
      <w:pPr>
        <w:numPr>
          <w:ilvl w:val="2"/>
          <w:numId w:val="900"/>
        </w:numPr>
        <w:spacing w:before="0" w:after="0"/>
      </w:pPr>
      <w:r>
        <w:t>Rating Agency Methodologies</w:t>
      </w:r>
    </w:p>
    <w:p>
      <w:pPr>
        <w:numPr>
          <w:ilvl w:val="3"/>
          <w:numId w:val="900"/>
        </w:numPr>
        <w:spacing w:before="0" w:after="0"/>
      </w:pPr>
      <w:r>
        <w:t>Standard &amp; Poor's</w:t>
      </w:r>
    </w:p>
    <w:p>
      <w:pPr>
        <w:numPr>
          <w:ilvl w:val="3"/>
          <w:numId w:val="900"/>
        </w:numPr>
        <w:spacing w:before="0" w:after="0"/>
      </w:pPr>
      <w:r>
        <w:t>Moody's Investors Service</w:t>
      </w:r>
    </w:p>
    <w:p>
      <w:pPr>
        <w:numPr>
          <w:ilvl w:val="3"/>
          <w:numId w:val="900"/>
        </w:numPr>
        <w:spacing w:before="0" w:after="0"/>
      </w:pPr>
      <w:r>
        <w:t>Fitch Ratings</w:t>
      </w:r>
    </w:p>
    <w:p>
      <w:pPr>
        <w:numPr>
          <w:ilvl w:val="2"/>
          <w:numId w:val="900"/>
        </w:numPr>
        <w:spacing w:before="0" w:after="0"/>
      </w:pPr>
      <w:r>
        <w:t>Rating Categories</w:t>
      </w:r>
    </w:p>
    <w:p>
      <w:pPr>
        <w:numPr>
          <w:ilvl w:val="3"/>
          <w:numId w:val="900"/>
        </w:numPr>
        <w:spacing w:before="0" w:after="0"/>
      </w:pPr>
      <w:r>
        <w:t>Investment Grade Ratings</w:t>
      </w:r>
    </w:p>
    <w:p>
      <w:pPr>
        <w:numPr>
          <w:ilvl w:val="3"/>
          <w:numId w:val="900"/>
        </w:numPr>
        <w:spacing w:before="0" w:after="0"/>
      </w:pPr>
      <w:r>
        <w:t>Speculative Grade Ratings</w:t>
      </w:r>
    </w:p>
    <w:p>
      <w:pPr>
        <w:numPr>
          <w:ilvl w:val="3"/>
          <w:numId w:val="900"/>
        </w:numPr>
        <w:spacing w:before="0" w:after="0"/>
      </w:pPr>
      <w:r>
        <w:t>Default Categories</w:t>
      </w:r>
    </w:p>
    <w:p>
      <w:pPr>
        <w:numPr>
          <w:ilvl w:val="2"/>
          <w:numId w:val="900"/>
        </w:numPr>
        <w:spacing w:before="0" w:after="0"/>
      </w:pPr>
      <w:r>
        <w:t>Rating Stability and Migration</w:t>
      </w:r>
    </w:p>
    <w:p>
      <w:pPr>
        <w:numPr>
          <w:ilvl w:val="1"/>
          <w:numId w:val="900"/>
        </w:numPr>
        <w:spacing w:before="0" w:after="0"/>
      </w:pPr>
      <w:r>
        <w:t>Credit Spread Analysis</w:t>
      </w:r>
    </w:p>
    <w:p>
      <w:pPr>
        <w:numPr>
          <w:ilvl w:val="2"/>
          <w:numId w:val="900"/>
        </w:numPr>
        <w:spacing w:before="0" w:after="0"/>
      </w:pPr>
      <w:r>
        <w:t>G-Spread (Government Spread)</w:t>
      </w:r>
    </w:p>
    <w:p>
      <w:pPr>
        <w:numPr>
          <w:ilvl w:val="2"/>
          <w:numId w:val="900"/>
        </w:numPr>
        <w:spacing w:before="0" w:after="0"/>
      </w:pPr>
      <w:r>
        <w:t>I-Spread (Interpolated Spread)</w:t>
      </w:r>
    </w:p>
    <w:p>
      <w:pPr>
        <w:numPr>
          <w:ilvl w:val="2"/>
          <w:numId w:val="900"/>
        </w:numPr>
        <w:spacing w:before="0" w:after="0"/>
      </w:pPr>
      <w:r>
        <w:t>Z-Spread (Zero-Volatility Spread)</w:t>
      </w:r>
    </w:p>
    <w:p>
      <w:pPr>
        <w:numPr>
          <w:ilvl w:val="2"/>
          <w:numId w:val="900"/>
        </w:numPr>
        <w:spacing w:before="0" w:after="0"/>
      </w:pPr>
      <w:r>
        <w:t>Option-Adjusted Spread</w:t>
      </w:r>
    </w:p>
    <w:p>
      <w:pPr>
        <w:numPr>
          <w:ilvl w:val="1"/>
          <w:numId w:val="900"/>
        </w:numPr>
        <w:spacing w:before="0" w:after="0"/>
      </w:pPr>
      <w:r>
        <w:t>Credit Analysis Framework</w:t>
      </w:r>
    </w:p>
    <w:p>
      <w:pPr>
        <w:numPr>
          <w:ilvl w:val="2"/>
          <w:numId w:val="900"/>
        </w:numPr>
        <w:spacing w:before="0" w:after="0"/>
      </w:pPr>
      <w:r>
        <w:t>Quantitative Analysis</w:t>
      </w:r>
    </w:p>
    <w:p>
      <w:pPr>
        <w:numPr>
          <w:ilvl w:val="3"/>
          <w:numId w:val="900"/>
        </w:numPr>
        <w:spacing w:before="0" w:after="0"/>
      </w:pPr>
      <w:r>
        <w:t>Financial Ratio Analysis</w:t>
      </w:r>
    </w:p>
    <w:p>
      <w:pPr>
        <w:numPr>
          <w:ilvl w:val="3"/>
          <w:numId w:val="900"/>
        </w:numPr>
        <w:spacing w:before="0" w:after="0"/>
      </w:pPr>
      <w:r>
        <w:t>Cash Flow Analysis</w:t>
      </w:r>
    </w:p>
    <w:p>
      <w:pPr>
        <w:numPr>
          <w:ilvl w:val="3"/>
          <w:numId w:val="900"/>
        </w:numPr>
        <w:spacing w:before="0" w:after="0"/>
      </w:pPr>
      <w:r>
        <w:t>Leverage Metrics</w:t>
      </w:r>
    </w:p>
    <w:p>
      <w:pPr>
        <w:numPr>
          <w:ilvl w:val="2"/>
          <w:numId w:val="900"/>
        </w:numPr>
        <w:spacing w:before="0" w:after="0"/>
      </w:pPr>
      <w:r>
        <w:t>Qualitative Analysis</w:t>
      </w:r>
    </w:p>
    <w:p>
      <w:pPr>
        <w:numPr>
          <w:ilvl w:val="3"/>
          <w:numId w:val="900"/>
        </w:numPr>
        <w:spacing w:before="0" w:after="0"/>
      </w:pPr>
      <w:r>
        <w:t>Management Quality</w:t>
      </w:r>
    </w:p>
    <w:p>
      <w:pPr>
        <w:numPr>
          <w:ilvl w:val="3"/>
          <w:numId w:val="900"/>
        </w:numPr>
        <w:spacing w:before="0" w:after="0"/>
      </w:pPr>
      <w:r>
        <w:t>Industry Position</w:t>
      </w:r>
    </w:p>
    <w:p>
      <w:pPr>
        <w:numPr>
          <w:ilvl w:val="3"/>
          <w:numId w:val="900"/>
        </w:numPr>
        <w:spacing w:before="0" w:after="0"/>
      </w:pPr>
      <w:r>
        <w:t>Competitive Advantages</w:t>
      </w:r>
    </w:p>
    <w:p>
      <w:pPr>
        <w:numPr>
          <w:ilvl w:val="1"/>
          <w:numId w:val="900"/>
        </w:numPr>
        <w:spacing w:before="0" w:after="0"/>
      </w:pPr>
      <w:r>
        <w:t>The Four C's of Credit</w:t>
      </w:r>
    </w:p>
    <w:p>
      <w:pPr>
        <w:numPr>
          <w:ilvl w:val="2"/>
          <w:numId w:val="900"/>
        </w:numPr>
        <w:spacing w:before="0" w:after="0"/>
      </w:pPr>
      <w:r>
        <w:t>Capacity to Pay</w:t>
      </w:r>
    </w:p>
    <w:p>
      <w:pPr>
        <w:numPr>
          <w:ilvl w:val="3"/>
          <w:numId w:val="900"/>
        </w:numPr>
        <w:spacing w:before="0" w:after="0"/>
      </w:pPr>
      <w:r>
        <w:t>Cash Flow Generation</w:t>
      </w:r>
    </w:p>
    <w:p>
      <w:pPr>
        <w:numPr>
          <w:ilvl w:val="3"/>
          <w:numId w:val="900"/>
        </w:numPr>
        <w:spacing w:before="0" w:after="0"/>
      </w:pPr>
      <w:r>
        <w:t>Debt Service Coverage</w:t>
      </w:r>
    </w:p>
    <w:p>
      <w:pPr>
        <w:numPr>
          <w:ilvl w:val="2"/>
          <w:numId w:val="900"/>
        </w:numPr>
        <w:spacing w:before="0" w:after="0"/>
      </w:pPr>
      <w:r>
        <w:t>Collateral</w:t>
      </w:r>
    </w:p>
    <w:p>
      <w:pPr>
        <w:numPr>
          <w:ilvl w:val="3"/>
          <w:numId w:val="900"/>
        </w:numPr>
        <w:spacing w:before="0" w:after="0"/>
      </w:pPr>
      <w:r>
        <w:t>Asset Quality</w:t>
      </w:r>
    </w:p>
    <w:p>
      <w:pPr>
        <w:numPr>
          <w:ilvl w:val="3"/>
          <w:numId w:val="900"/>
        </w:numPr>
        <w:spacing w:before="0" w:after="0"/>
      </w:pPr>
      <w:r>
        <w:t>Liquidation Value</w:t>
      </w:r>
    </w:p>
    <w:p>
      <w:pPr>
        <w:numPr>
          <w:ilvl w:val="2"/>
          <w:numId w:val="900"/>
        </w:numPr>
        <w:spacing w:before="0" w:after="0"/>
      </w:pPr>
      <w:r>
        <w:t>Covenants</w:t>
      </w:r>
    </w:p>
    <w:p>
      <w:pPr>
        <w:numPr>
          <w:ilvl w:val="3"/>
          <w:numId w:val="900"/>
        </w:numPr>
        <w:spacing w:before="0" w:after="0"/>
      </w:pPr>
      <w:r>
        <w:t>Protective Provisions</w:t>
      </w:r>
    </w:p>
    <w:p>
      <w:pPr>
        <w:numPr>
          <w:ilvl w:val="3"/>
          <w:numId w:val="900"/>
        </w:numPr>
        <w:spacing w:before="0" w:after="0"/>
      </w:pPr>
      <w:r>
        <w:t>Maintenance Requirements</w:t>
      </w:r>
    </w:p>
    <w:p>
      <w:pPr>
        <w:numPr>
          <w:ilvl w:val="2"/>
          <w:numId w:val="900"/>
        </w:numPr>
        <w:spacing w:before="0" w:after="0"/>
      </w:pPr>
      <w:r>
        <w:t>Character</w:t>
      </w:r>
    </w:p>
    <w:p>
      <w:pPr>
        <w:numPr>
          <w:ilvl w:val="3"/>
          <w:numId w:val="900"/>
        </w:numPr>
        <w:spacing w:before="0" w:after="0"/>
      </w:pPr>
      <w:r>
        <w:t>Management Track Record</w:t>
      </w:r>
    </w:p>
    <w:p>
      <w:pPr>
        <w:numPr>
          <w:ilvl w:val="3"/>
          <w:numId w:val="900"/>
        </w:numPr>
        <w:spacing w:before="0" w:after="0"/>
      </w:pPr>
      <w:r>
        <w:t>Corporate Governance</w:t>
      </w:r>
    </w:p>
    <w:p>
      <w:pPr>
        <w:numPr>
          <w:ilvl w:val="0"/>
          <w:numId w:val="900"/>
        </w:numPr>
        <w:spacing w:before="0" w:after="0"/>
      </w:pPr>
      <w:r>
        <w:t>Other Risk Factors</w:t>
      </w:r>
    </w:p>
    <w:p>
      <w:pPr>
        <w:numPr>
          <w:ilvl w:val="1"/>
          <w:numId w:val="900"/>
        </w:numPr>
        <w:spacing w:before="0" w:after="0"/>
      </w:pPr>
      <w:r>
        <w:t>Liquidity Risk</w:t>
      </w:r>
    </w:p>
    <w:p>
      <w:pPr>
        <w:numPr>
          <w:ilvl w:val="2"/>
          <w:numId w:val="900"/>
        </w:numPr>
        <w:spacing w:before="0" w:after="0"/>
      </w:pPr>
      <w:r>
        <w:t>Bid-Ask Spreads</w:t>
      </w:r>
    </w:p>
    <w:p>
      <w:pPr>
        <w:numPr>
          <w:ilvl w:val="2"/>
          <w:numId w:val="900"/>
        </w:numPr>
        <w:spacing w:before="0" w:after="0"/>
      </w:pPr>
      <w:r>
        <w:t>Market Depth</w:t>
      </w:r>
    </w:p>
    <w:p>
      <w:pPr>
        <w:numPr>
          <w:ilvl w:val="2"/>
          <w:numId w:val="900"/>
        </w:numPr>
        <w:spacing w:before="0" w:after="0"/>
      </w:pPr>
      <w:r>
        <w:t>Trading Volume</w:t>
      </w:r>
    </w:p>
    <w:p>
      <w:pPr>
        <w:numPr>
          <w:ilvl w:val="2"/>
          <w:numId w:val="900"/>
        </w:numPr>
        <w:spacing w:before="0" w:after="0"/>
      </w:pPr>
      <w:r>
        <w:t>Liquidity Premiums</w:t>
      </w:r>
    </w:p>
    <w:p>
      <w:pPr>
        <w:numPr>
          <w:ilvl w:val="1"/>
          <w:numId w:val="900"/>
        </w:numPr>
        <w:spacing w:before="0" w:after="0"/>
      </w:pPr>
      <w:r>
        <w:t>Inflation Risk</w:t>
      </w:r>
    </w:p>
    <w:p>
      <w:pPr>
        <w:numPr>
          <w:ilvl w:val="2"/>
          <w:numId w:val="900"/>
        </w:numPr>
        <w:spacing w:before="0" w:after="0"/>
      </w:pPr>
      <w:r>
        <w:t>Purchasing Power Erosion</w:t>
      </w:r>
    </w:p>
    <w:p>
      <w:pPr>
        <w:numPr>
          <w:ilvl w:val="2"/>
          <w:numId w:val="900"/>
        </w:numPr>
        <w:spacing w:before="0" w:after="0"/>
      </w:pPr>
      <w:r>
        <w:t>Real vs. Nominal Returns</w:t>
      </w:r>
    </w:p>
    <w:p>
      <w:pPr>
        <w:numPr>
          <w:ilvl w:val="2"/>
          <w:numId w:val="900"/>
        </w:numPr>
        <w:spacing w:before="0" w:after="0"/>
      </w:pPr>
      <w:r>
        <w:t>Inflation-Protected Securities</w:t>
      </w:r>
    </w:p>
    <w:p>
      <w:pPr>
        <w:numPr>
          <w:ilvl w:val="1"/>
          <w:numId w:val="900"/>
        </w:numPr>
        <w:spacing w:before="0" w:after="0"/>
      </w:pPr>
      <w:r>
        <w:t>Currency Risk</w:t>
      </w:r>
    </w:p>
    <w:p>
      <w:pPr>
        <w:numPr>
          <w:ilvl w:val="2"/>
          <w:numId w:val="900"/>
        </w:numPr>
        <w:spacing w:before="0" w:after="0"/>
      </w:pPr>
      <w:r>
        <w:t>Foreign Exchange Exposure</w:t>
      </w:r>
    </w:p>
    <w:p>
      <w:pPr>
        <w:numPr>
          <w:ilvl w:val="2"/>
          <w:numId w:val="900"/>
        </w:numPr>
        <w:spacing w:before="0" w:after="0"/>
      </w:pPr>
      <w:r>
        <w:t>Hedging Strategies</w:t>
      </w:r>
    </w:p>
    <w:p>
      <w:pPr>
        <w:numPr>
          <w:ilvl w:val="2"/>
          <w:numId w:val="900"/>
        </w:numPr>
        <w:spacing w:before="0" w:after="0"/>
      </w:pPr>
      <w:r>
        <w:t>Currency Forward Contracts</w:t>
      </w:r>
    </w:p>
    <w:p>
      <w:pPr>
        <w:numPr>
          <w:ilvl w:val="1"/>
          <w:numId w:val="900"/>
        </w:numPr>
        <w:spacing w:before="0" w:after="0"/>
      </w:pPr>
      <w:r>
        <w:t>Event Risk</w:t>
      </w:r>
    </w:p>
    <w:p>
      <w:pPr>
        <w:numPr>
          <w:ilvl w:val="2"/>
          <w:numId w:val="900"/>
        </w:numPr>
        <w:spacing w:before="0" w:after="0"/>
      </w:pPr>
      <w:r>
        <w:t>Corporate Restructuring</w:t>
      </w:r>
    </w:p>
    <w:p>
      <w:pPr>
        <w:numPr>
          <w:ilvl w:val="2"/>
          <w:numId w:val="900"/>
        </w:numPr>
        <w:spacing w:before="0" w:after="0"/>
      </w:pPr>
      <w:r>
        <w:t>Regulatory Changes</w:t>
      </w:r>
    </w:p>
    <w:p>
      <w:pPr>
        <w:numPr>
          <w:ilvl w:val="2"/>
          <w:numId w:val="900"/>
        </w:numPr>
        <w:spacing w:before="0" w:after="0"/>
      </w:pPr>
      <w:r>
        <w:t>Natural Disasters</w:t>
      </w:r>
    </w:p>
    <w:p>
      <w:pPr>
        <w:numPr>
          <w:ilvl w:val="2"/>
          <w:numId w:val="900"/>
        </w:numPr>
        <w:spacing w:before="0" w:after="0"/>
      </w:pPr>
      <w:r>
        <w:t>Political Risk</w:t>
      </w:r>
    </w:p>
    <w:p>
      <w:pPr>
        <w:numPr>
          <w:ilvl w:val="1"/>
          <w:numId w:val="900"/>
        </w:numPr>
        <w:spacing w:before="0" w:after="0"/>
      </w:pPr>
      <w:r>
        <w:t>Volatility Risk</w:t>
      </w:r>
    </w:p>
    <w:p>
      <w:pPr>
        <w:numPr>
          <w:ilvl w:val="2"/>
          <w:numId w:val="900"/>
        </w:numPr>
        <w:spacing w:before="0" w:after="0"/>
      </w:pPr>
      <w:r>
        <w:t>Option-Embedded Securities</w:t>
      </w:r>
    </w:p>
    <w:p>
      <w:pPr>
        <w:numPr>
          <w:ilvl w:val="2"/>
          <w:numId w:val="900"/>
        </w:numPr>
        <w:spacing w:before="0" w:after="0"/>
      </w:pPr>
      <w:r>
        <w:t>Interest Rate Volatility</w:t>
      </w:r>
    </w:p>
    <w:p>
      <w:pPr>
        <w:numPr>
          <w:ilvl w:val="2"/>
          <w:numId w:val="900"/>
        </w:numPr>
        <w:spacing w:before="0" w:after="0"/>
      </w:pPr>
      <w:r>
        <w:t>Prepayment Volatility</w:t>
      </w:r>
    </w:p>
    <w:p>
      <w:pPr>
        <w:numPr>
          <w:ilvl w:val="1"/>
          <w:numId w:val="900"/>
        </w:numPr>
        <w:spacing w:before="0" w:after="0"/>
      </w:pPr>
      <w:r>
        <w:t>Model Risk</w:t>
      </w:r>
    </w:p>
    <w:p>
      <w:pPr>
        <w:numPr>
          <w:ilvl w:val="2"/>
          <w:numId w:val="900"/>
        </w:numPr>
        <w:spacing w:before="0" w:after="0"/>
      </w:pPr>
      <w:r>
        <w:t>Valuation Model Limitations</w:t>
      </w:r>
    </w:p>
    <w:p>
      <w:pPr>
        <w:numPr>
          <w:ilvl w:val="2"/>
          <w:numId w:val="900"/>
        </w:numPr>
        <w:spacing w:before="0" w:after="0"/>
      </w:pPr>
      <w:r>
        <w:t>Parameter Estimation Error</w:t>
      </w:r>
    </w:p>
    <w:p>
      <w:pPr>
        <w:numPr>
          <w:ilvl w:val="2"/>
          <w:numId w:val="900"/>
        </w:numPr>
        <w:spacing w:before="0" w:after="0"/>
      </w:pPr>
      <w:r>
        <w:t>Model Validation</w:t>
      </w:r>
    </w:p>
    <w:p>
      <w:pPr>
        <w:pStyle w:val="Heading1"/>
      </w:pPr>
      <w:r>
        <w:t>Term Structure of Interest Rates</w:t>
      </w:r>
    </w:p>
    <w:p>
      <w:pPr>
        <w:numPr>
          <w:ilvl w:val="0"/>
          <w:numId w:val="900"/>
        </w:numPr>
        <w:spacing w:before="0" w:after="0"/>
      </w:pPr>
      <w:r>
        <w:t>Yield Curve Construction</w:t>
      </w:r>
    </w:p>
    <w:p>
      <w:pPr>
        <w:numPr>
          <w:ilvl w:val="1"/>
          <w:numId w:val="900"/>
        </w:numPr>
        <w:spacing w:before="0" w:after="0"/>
      </w:pPr>
      <w:r>
        <w:t>Spot Rate Curve</w:t>
      </w:r>
    </w:p>
    <w:p>
      <w:pPr>
        <w:numPr>
          <w:ilvl w:val="2"/>
          <w:numId w:val="900"/>
        </w:numPr>
        <w:spacing w:before="0" w:after="0"/>
      </w:pPr>
      <w:r>
        <w:t>Zero-Coupon Yield Curve</w:t>
      </w:r>
    </w:p>
    <w:p>
      <w:pPr>
        <w:numPr>
          <w:ilvl w:val="2"/>
          <w:numId w:val="900"/>
        </w:numPr>
        <w:spacing w:before="0" w:after="0"/>
      </w:pPr>
      <w:r>
        <w:t>Bootstrapping Method</w:t>
      </w:r>
    </w:p>
    <w:p>
      <w:pPr>
        <w:numPr>
          <w:ilvl w:val="2"/>
          <w:numId w:val="900"/>
        </w:numPr>
        <w:spacing w:before="0" w:after="0"/>
      </w:pPr>
      <w:r>
        <w:t>Interpolation Techniques</w:t>
      </w:r>
    </w:p>
    <w:p>
      <w:pPr>
        <w:numPr>
          <w:ilvl w:val="1"/>
          <w:numId w:val="900"/>
        </w:numPr>
        <w:spacing w:before="0" w:after="0"/>
      </w:pPr>
      <w:r>
        <w:t>Forward Rate Curve</w:t>
      </w:r>
    </w:p>
    <w:p>
      <w:pPr>
        <w:numPr>
          <w:ilvl w:val="2"/>
          <w:numId w:val="900"/>
        </w:numPr>
        <w:spacing w:before="0" w:after="0"/>
      </w:pPr>
      <w:r>
        <w:t>Implied Forward Rates</w:t>
      </w:r>
    </w:p>
    <w:p>
      <w:pPr>
        <w:numPr>
          <w:ilvl w:val="2"/>
          <w:numId w:val="900"/>
        </w:numPr>
        <w:spacing w:before="0" w:after="0"/>
      </w:pPr>
      <w:r>
        <w:t>Forward Rate Calculations</w:t>
      </w:r>
    </w:p>
    <w:p>
      <w:pPr>
        <w:numPr>
          <w:ilvl w:val="2"/>
          <w:numId w:val="900"/>
        </w:numPr>
        <w:spacing w:before="0" w:after="0"/>
      </w:pPr>
      <w:r>
        <w:t>Forward Rate Agreements</w:t>
      </w:r>
    </w:p>
    <w:p>
      <w:pPr>
        <w:numPr>
          <w:ilvl w:val="1"/>
          <w:numId w:val="900"/>
        </w:numPr>
        <w:spacing w:before="0" w:after="0"/>
      </w:pPr>
      <w:r>
        <w:t>Par Yield Curve</w:t>
      </w:r>
    </w:p>
    <w:p>
      <w:pPr>
        <w:numPr>
          <w:ilvl w:val="2"/>
          <w:numId w:val="900"/>
        </w:numPr>
        <w:spacing w:before="0" w:after="0"/>
      </w:pPr>
      <w:r>
        <w:t>Par Bond Construction</w:t>
      </w:r>
    </w:p>
    <w:p>
      <w:pPr>
        <w:numPr>
          <w:ilvl w:val="2"/>
          <w:numId w:val="900"/>
        </w:numPr>
        <w:spacing w:before="0" w:after="0"/>
      </w:pPr>
      <w:r>
        <w:t>Market Benchmark Rates</w:t>
      </w:r>
    </w:p>
    <w:p>
      <w:pPr>
        <w:numPr>
          <w:ilvl w:val="0"/>
          <w:numId w:val="900"/>
        </w:numPr>
        <w:spacing w:before="0" w:after="0"/>
      </w:pPr>
      <w:r>
        <w:t>Yield Curve Shapes</w:t>
      </w:r>
    </w:p>
    <w:p>
      <w:pPr>
        <w:numPr>
          <w:ilvl w:val="1"/>
          <w:numId w:val="900"/>
        </w:numPr>
        <w:spacing w:before="0" w:after="0"/>
      </w:pPr>
      <w:r>
        <w:t>Normal Yield Curve</w:t>
      </w:r>
    </w:p>
    <w:p>
      <w:pPr>
        <w:numPr>
          <w:ilvl w:val="2"/>
          <w:numId w:val="900"/>
        </w:numPr>
        <w:spacing w:before="0" w:after="0"/>
      </w:pPr>
      <w:r>
        <w:t>Upward Sloping Pattern</w:t>
      </w:r>
    </w:p>
    <w:p>
      <w:pPr>
        <w:numPr>
          <w:ilvl w:val="2"/>
          <w:numId w:val="900"/>
        </w:numPr>
        <w:spacing w:before="0" w:after="0"/>
      </w:pPr>
      <w:r>
        <w:t>Economic Implications</w:t>
      </w:r>
    </w:p>
    <w:p>
      <w:pPr>
        <w:numPr>
          <w:ilvl w:val="2"/>
          <w:numId w:val="900"/>
        </w:numPr>
        <w:spacing w:before="0" w:after="0"/>
      </w:pPr>
      <w:r>
        <w:t>Historical Frequency</w:t>
      </w:r>
    </w:p>
    <w:p>
      <w:pPr>
        <w:numPr>
          <w:ilvl w:val="1"/>
          <w:numId w:val="900"/>
        </w:numPr>
        <w:spacing w:before="0" w:after="0"/>
      </w:pPr>
      <w:r>
        <w:t>Inverted Yield Curve</w:t>
      </w:r>
    </w:p>
    <w:p>
      <w:pPr>
        <w:numPr>
          <w:ilvl w:val="2"/>
          <w:numId w:val="900"/>
        </w:numPr>
        <w:spacing w:before="0" w:after="0"/>
      </w:pPr>
      <w:r>
        <w:t>Downward Sloping Pattern</w:t>
      </w:r>
    </w:p>
    <w:p>
      <w:pPr>
        <w:numPr>
          <w:ilvl w:val="2"/>
          <w:numId w:val="900"/>
        </w:numPr>
        <w:spacing w:before="0" w:after="0"/>
      </w:pPr>
      <w:r>
        <w:t>Recession Indicator</w:t>
      </w:r>
    </w:p>
    <w:p>
      <w:pPr>
        <w:numPr>
          <w:ilvl w:val="2"/>
          <w:numId w:val="900"/>
        </w:numPr>
        <w:spacing w:before="0" w:after="0"/>
      </w:pPr>
      <w:r>
        <w:t>Central Bank Policy Impact</w:t>
      </w:r>
    </w:p>
    <w:p>
      <w:pPr>
        <w:numPr>
          <w:ilvl w:val="1"/>
          <w:numId w:val="900"/>
        </w:numPr>
        <w:spacing w:before="0" w:after="0"/>
      </w:pPr>
      <w:r>
        <w:t>Flat Yield Curve</w:t>
      </w:r>
    </w:p>
    <w:p>
      <w:pPr>
        <w:numPr>
          <w:ilvl w:val="2"/>
          <w:numId w:val="900"/>
        </w:numPr>
        <w:spacing w:before="0" w:after="0"/>
      </w:pPr>
      <w:r>
        <w:t>Transition Periods</w:t>
      </w:r>
    </w:p>
    <w:p>
      <w:pPr>
        <w:numPr>
          <w:ilvl w:val="2"/>
          <w:numId w:val="900"/>
        </w:numPr>
        <w:spacing w:before="0" w:after="0"/>
      </w:pPr>
      <w:r>
        <w:t>Policy Uncertainty</w:t>
      </w:r>
    </w:p>
    <w:p>
      <w:pPr>
        <w:numPr>
          <w:ilvl w:val="1"/>
          <w:numId w:val="900"/>
        </w:numPr>
        <w:spacing w:before="0" w:after="0"/>
      </w:pPr>
      <w:r>
        <w:t>Humped Yield Curve</w:t>
      </w:r>
    </w:p>
    <w:p>
      <w:pPr>
        <w:numPr>
          <w:ilvl w:val="2"/>
          <w:numId w:val="900"/>
        </w:numPr>
        <w:spacing w:before="0" w:after="0"/>
      </w:pPr>
      <w:r>
        <w:t>Medium-Term Peak</w:t>
      </w:r>
    </w:p>
    <w:p>
      <w:pPr>
        <w:numPr>
          <w:ilvl w:val="2"/>
          <w:numId w:val="900"/>
        </w:numPr>
        <w:spacing w:before="0" w:after="0"/>
      </w:pPr>
      <w:r>
        <w:t>Temporary Distortions</w:t>
      </w:r>
    </w:p>
    <w:p>
      <w:pPr>
        <w:numPr>
          <w:ilvl w:val="0"/>
          <w:numId w:val="900"/>
        </w:numPr>
        <w:spacing w:before="0" w:after="0"/>
      </w:pPr>
      <w:r>
        <w:t>Term Structure Theories</w:t>
      </w:r>
    </w:p>
    <w:p>
      <w:pPr>
        <w:numPr>
          <w:ilvl w:val="1"/>
          <w:numId w:val="900"/>
        </w:numPr>
        <w:spacing w:before="0" w:after="0"/>
      </w:pPr>
      <w:r>
        <w:t>Pure Expectations Theory</w:t>
      </w:r>
    </w:p>
    <w:p>
      <w:pPr>
        <w:numPr>
          <w:ilvl w:val="2"/>
          <w:numId w:val="900"/>
        </w:numPr>
        <w:spacing w:before="0" w:after="0"/>
      </w:pPr>
      <w:r>
        <w:t>Unbiased Expectations Hypothesis</w:t>
      </w:r>
    </w:p>
    <w:p>
      <w:pPr>
        <w:numPr>
          <w:ilvl w:val="2"/>
          <w:numId w:val="900"/>
        </w:numPr>
        <w:spacing w:before="0" w:after="0"/>
      </w:pPr>
      <w:r>
        <w:t>Forward Rates as Predictors</w:t>
      </w:r>
    </w:p>
    <w:p>
      <w:pPr>
        <w:numPr>
          <w:ilvl w:val="2"/>
          <w:numId w:val="900"/>
        </w:numPr>
        <w:spacing w:before="0" w:after="0"/>
      </w:pPr>
      <w:r>
        <w:t>Theoretical Limitations</w:t>
      </w:r>
    </w:p>
    <w:p>
      <w:pPr>
        <w:numPr>
          <w:ilvl w:val="1"/>
          <w:numId w:val="900"/>
        </w:numPr>
        <w:spacing w:before="0" w:after="0"/>
      </w:pPr>
      <w:r>
        <w:t>Liquidity Preference Theory</w:t>
      </w:r>
    </w:p>
    <w:p>
      <w:pPr>
        <w:numPr>
          <w:ilvl w:val="2"/>
          <w:numId w:val="900"/>
        </w:numPr>
        <w:spacing w:before="0" w:after="0"/>
      </w:pPr>
      <w:r>
        <w:t>Term Premium Concept</w:t>
      </w:r>
    </w:p>
    <w:p>
      <w:pPr>
        <w:numPr>
          <w:ilvl w:val="2"/>
          <w:numId w:val="900"/>
        </w:numPr>
        <w:spacing w:before="0" w:after="0"/>
      </w:pPr>
      <w:r>
        <w:t>Risk Aversion Impact</w:t>
      </w:r>
    </w:p>
    <w:p>
      <w:pPr>
        <w:numPr>
          <w:ilvl w:val="2"/>
          <w:numId w:val="900"/>
        </w:numPr>
        <w:spacing w:before="0" w:after="0"/>
      </w:pPr>
      <w:r>
        <w:t>Upward Bias Explanation</w:t>
      </w:r>
    </w:p>
    <w:p>
      <w:pPr>
        <w:numPr>
          <w:ilvl w:val="1"/>
          <w:numId w:val="900"/>
        </w:numPr>
        <w:spacing w:before="0" w:after="0"/>
      </w:pPr>
      <w:r>
        <w:t>Market Segmentation Theory</w:t>
      </w:r>
    </w:p>
    <w:p>
      <w:pPr>
        <w:numPr>
          <w:ilvl w:val="2"/>
          <w:numId w:val="900"/>
        </w:numPr>
        <w:spacing w:before="0" w:after="0"/>
      </w:pPr>
      <w:r>
        <w:t>Preferred Habitat Hypothesis</w:t>
      </w:r>
    </w:p>
    <w:p>
      <w:pPr>
        <w:numPr>
          <w:ilvl w:val="2"/>
          <w:numId w:val="900"/>
        </w:numPr>
        <w:spacing w:before="0" w:after="0"/>
      </w:pPr>
      <w:r>
        <w:t>Institutional Constraints</w:t>
      </w:r>
    </w:p>
    <w:p>
      <w:pPr>
        <w:numPr>
          <w:ilvl w:val="2"/>
          <w:numId w:val="900"/>
        </w:numPr>
        <w:spacing w:before="0" w:after="0"/>
      </w:pPr>
      <w:r>
        <w:t>Supply and Demand Factors</w:t>
      </w:r>
    </w:p>
    <w:p>
      <w:pPr>
        <w:numPr>
          <w:ilvl w:val="1"/>
          <w:numId w:val="900"/>
        </w:numPr>
        <w:spacing w:before="0" w:after="0"/>
      </w:pPr>
      <w:r>
        <w:t>Modern Portfolio Theory Applications</w:t>
      </w:r>
    </w:p>
    <w:p>
      <w:pPr>
        <w:numPr>
          <w:ilvl w:val="2"/>
          <w:numId w:val="900"/>
        </w:numPr>
        <w:spacing w:before="0" w:after="0"/>
      </w:pPr>
      <w:r>
        <w:t>Risk-Return Optimization</w:t>
      </w:r>
    </w:p>
    <w:p>
      <w:pPr>
        <w:numPr>
          <w:ilvl w:val="2"/>
          <w:numId w:val="900"/>
        </w:numPr>
        <w:spacing w:before="0" w:after="0"/>
      </w:pPr>
      <w:r>
        <w:t>Duration Matching</w:t>
      </w:r>
    </w:p>
    <w:p>
      <w:pPr>
        <w:numPr>
          <w:ilvl w:val="0"/>
          <w:numId w:val="900"/>
        </w:numPr>
        <w:spacing w:before="0" w:after="0"/>
      </w:pPr>
      <w:r>
        <w:t>Yield Curve Analysis</w:t>
      </w:r>
    </w:p>
    <w:p>
      <w:pPr>
        <w:numPr>
          <w:ilvl w:val="1"/>
          <w:numId w:val="900"/>
        </w:numPr>
        <w:spacing w:before="0" w:after="0"/>
      </w:pPr>
      <w:r>
        <w:t>Parallel Shifts</w:t>
      </w:r>
    </w:p>
    <w:p>
      <w:pPr>
        <w:numPr>
          <w:ilvl w:val="2"/>
          <w:numId w:val="900"/>
        </w:numPr>
        <w:spacing w:before="0" w:after="0"/>
      </w:pPr>
      <w:r>
        <w:t>Level Changes</w:t>
      </w:r>
    </w:p>
    <w:p>
      <w:pPr>
        <w:numPr>
          <w:ilvl w:val="2"/>
          <w:numId w:val="900"/>
        </w:numPr>
        <w:spacing w:before="0" w:after="0"/>
      </w:pPr>
      <w:r>
        <w:t>Duration Impact</w:t>
      </w:r>
    </w:p>
    <w:p>
      <w:pPr>
        <w:numPr>
          <w:ilvl w:val="1"/>
          <w:numId w:val="900"/>
        </w:numPr>
        <w:spacing w:before="0" w:after="0"/>
      </w:pPr>
      <w:r>
        <w:t>Non-Parallel Shifts</w:t>
      </w:r>
    </w:p>
    <w:p>
      <w:pPr>
        <w:numPr>
          <w:ilvl w:val="2"/>
          <w:numId w:val="900"/>
        </w:numPr>
        <w:spacing w:before="0" w:after="0"/>
      </w:pPr>
      <w:r>
        <w:t>Steepening and Flattening</w:t>
      </w:r>
    </w:p>
    <w:p>
      <w:pPr>
        <w:numPr>
          <w:ilvl w:val="2"/>
          <w:numId w:val="900"/>
        </w:numPr>
        <w:spacing w:before="0" w:after="0"/>
      </w:pPr>
      <w:r>
        <w:t>Twist Movements</w:t>
      </w:r>
    </w:p>
    <w:p>
      <w:pPr>
        <w:numPr>
          <w:ilvl w:val="2"/>
          <w:numId w:val="900"/>
        </w:numPr>
        <w:spacing w:before="0" w:after="0"/>
      </w:pPr>
      <w:r>
        <w:t>Butterfly Shifts</w:t>
      </w:r>
    </w:p>
    <w:p>
      <w:pPr>
        <w:numPr>
          <w:ilvl w:val="1"/>
          <w:numId w:val="900"/>
        </w:numPr>
        <w:spacing w:before="0" w:after="0"/>
      </w:pPr>
      <w:r>
        <w:t>Yield Curve Strategies</w:t>
      </w:r>
    </w:p>
    <w:p>
      <w:pPr>
        <w:numPr>
          <w:ilvl w:val="2"/>
          <w:numId w:val="900"/>
        </w:numPr>
        <w:spacing w:before="0" w:after="0"/>
      </w:pPr>
      <w:r>
        <w:t>Riding the Yield Curve</w:t>
      </w:r>
    </w:p>
    <w:p>
      <w:pPr>
        <w:numPr>
          <w:ilvl w:val="2"/>
          <w:numId w:val="900"/>
        </w:numPr>
        <w:spacing w:before="0" w:after="0"/>
      </w:pPr>
      <w:r>
        <w:t>Bullet vs. Barbell Positioning</w:t>
      </w:r>
    </w:p>
    <w:p>
      <w:pPr>
        <w:numPr>
          <w:ilvl w:val="2"/>
          <w:numId w:val="900"/>
        </w:numPr>
        <w:spacing w:before="0" w:after="0"/>
      </w:pPr>
      <w:r>
        <w:t>Duration Positioning</w:t>
      </w:r>
    </w:p>
    <w:p>
      <w:pPr>
        <w:pStyle w:val="Heading1"/>
      </w:pPr>
      <w:r>
        <w:t>Securitization and Structured Products</w:t>
      </w:r>
    </w:p>
    <w:p>
      <w:pPr>
        <w:numPr>
          <w:ilvl w:val="0"/>
          <w:numId w:val="900"/>
        </w:numPr>
        <w:spacing w:before="0" w:after="0"/>
      </w:pPr>
      <w:r>
        <w:t>Securitization Process</w:t>
      </w:r>
    </w:p>
    <w:p>
      <w:pPr>
        <w:numPr>
          <w:ilvl w:val="1"/>
          <w:numId w:val="900"/>
        </w:numPr>
        <w:spacing w:before="0" w:after="0"/>
      </w:pPr>
      <w:r>
        <w:t>Basic Structure</w:t>
      </w:r>
    </w:p>
    <w:p>
      <w:pPr>
        <w:numPr>
          <w:ilvl w:val="2"/>
          <w:numId w:val="900"/>
        </w:numPr>
        <w:spacing w:before="0" w:after="0"/>
      </w:pPr>
      <w:r>
        <w:t>Originator Role</w:t>
      </w:r>
    </w:p>
    <w:p>
      <w:pPr>
        <w:numPr>
          <w:ilvl w:val="2"/>
          <w:numId w:val="900"/>
        </w:numPr>
        <w:spacing w:before="0" w:after="0"/>
      </w:pPr>
      <w:r>
        <w:t>Special Purpose Vehicle</w:t>
      </w:r>
    </w:p>
    <w:p>
      <w:pPr>
        <w:numPr>
          <w:ilvl w:val="2"/>
          <w:numId w:val="900"/>
        </w:numPr>
        <w:spacing w:before="0" w:after="0"/>
      </w:pPr>
      <w:r>
        <w:t>Bankruptcy Remoteness</w:t>
      </w:r>
    </w:p>
    <w:p>
      <w:pPr>
        <w:numPr>
          <w:ilvl w:val="1"/>
          <w:numId w:val="900"/>
        </w:numPr>
        <w:spacing w:before="0" w:after="0"/>
      </w:pPr>
      <w:r>
        <w:t>Asset Transfer</w:t>
      </w:r>
    </w:p>
    <w:p>
      <w:pPr>
        <w:numPr>
          <w:ilvl w:val="2"/>
          <w:numId w:val="900"/>
        </w:numPr>
        <w:spacing w:before="0" w:after="0"/>
      </w:pPr>
      <w:r>
        <w:t>True Sale Requirements</w:t>
      </w:r>
    </w:p>
    <w:p>
      <w:pPr>
        <w:numPr>
          <w:ilvl w:val="2"/>
          <w:numId w:val="900"/>
        </w:numPr>
        <w:spacing w:before="0" w:after="0"/>
      </w:pPr>
      <w:r>
        <w:t>Legal Isolation</w:t>
      </w:r>
    </w:p>
    <w:p>
      <w:pPr>
        <w:numPr>
          <w:ilvl w:val="2"/>
          <w:numId w:val="900"/>
        </w:numPr>
        <w:spacing w:before="0" w:after="0"/>
      </w:pPr>
      <w:r>
        <w:t>Credit Enhancement</w:t>
      </w:r>
    </w:p>
    <w:p>
      <w:pPr>
        <w:numPr>
          <w:ilvl w:val="1"/>
          <w:numId w:val="900"/>
        </w:numPr>
        <w:spacing w:before="0" w:after="0"/>
      </w:pPr>
      <w:r>
        <w:t>Tranching Process</w:t>
      </w:r>
    </w:p>
    <w:p>
      <w:pPr>
        <w:numPr>
          <w:ilvl w:val="2"/>
          <w:numId w:val="900"/>
        </w:numPr>
        <w:spacing w:before="0" w:after="0"/>
      </w:pPr>
      <w:r>
        <w:t>Senior-Subordinate Structure</w:t>
      </w:r>
    </w:p>
    <w:p>
      <w:pPr>
        <w:numPr>
          <w:ilvl w:val="2"/>
          <w:numId w:val="900"/>
        </w:numPr>
        <w:spacing w:before="0" w:after="0"/>
      </w:pPr>
      <w:r>
        <w:t>Waterfall Mechanics</w:t>
      </w:r>
    </w:p>
    <w:p>
      <w:pPr>
        <w:numPr>
          <w:ilvl w:val="2"/>
          <w:numId w:val="900"/>
        </w:numPr>
        <w:spacing w:before="0" w:after="0"/>
      </w:pPr>
      <w:r>
        <w:t>Credit Rating Objectives</w:t>
      </w:r>
    </w:p>
    <w:p>
      <w:pPr>
        <w:numPr>
          <w:ilvl w:val="0"/>
          <w:numId w:val="900"/>
        </w:numPr>
        <w:spacing w:before="0" w:after="0"/>
      </w:pPr>
      <w:r>
        <w:t>Mortgage-Backed Securities</w:t>
      </w:r>
    </w:p>
    <w:p>
      <w:pPr>
        <w:numPr>
          <w:ilvl w:val="1"/>
          <w:numId w:val="900"/>
        </w:numPr>
        <w:spacing w:before="0" w:after="0"/>
      </w:pPr>
      <w:r>
        <w:t>Residential Mortgage-Backed Securities</w:t>
      </w:r>
    </w:p>
    <w:p>
      <w:pPr>
        <w:numPr>
          <w:ilvl w:val="2"/>
          <w:numId w:val="900"/>
        </w:numPr>
        <w:spacing w:before="0" w:after="0"/>
      </w:pPr>
      <w:r>
        <w:t>Underlying Mortgage Characteristics</w:t>
      </w:r>
    </w:p>
    <w:p>
      <w:pPr>
        <w:numPr>
          <w:ilvl w:val="2"/>
          <w:numId w:val="900"/>
        </w:numPr>
        <w:spacing w:before="0" w:after="0"/>
      </w:pPr>
      <w:r>
        <w:t>Government-Sponsored Enterprise MBS</w:t>
      </w:r>
    </w:p>
    <w:p>
      <w:pPr>
        <w:numPr>
          <w:ilvl w:val="2"/>
          <w:numId w:val="900"/>
        </w:numPr>
        <w:spacing w:before="0" w:after="0"/>
      </w:pPr>
      <w:r>
        <w:t>Private Label MBS</w:t>
      </w:r>
    </w:p>
    <w:p>
      <w:pPr>
        <w:numPr>
          <w:ilvl w:val="1"/>
          <w:numId w:val="900"/>
        </w:numPr>
        <w:spacing w:before="0" w:after="0"/>
      </w:pPr>
      <w:r>
        <w:t>Commercial Mortgage-Backed Securities</w:t>
      </w:r>
    </w:p>
    <w:p>
      <w:pPr>
        <w:numPr>
          <w:ilvl w:val="2"/>
          <w:numId w:val="900"/>
        </w:numPr>
        <w:spacing w:before="0" w:after="0"/>
      </w:pPr>
      <w:r>
        <w:t>Commercial Property Types</w:t>
      </w:r>
    </w:p>
    <w:p>
      <w:pPr>
        <w:numPr>
          <w:ilvl w:val="2"/>
          <w:numId w:val="900"/>
        </w:numPr>
        <w:spacing w:before="0" w:after="0"/>
      </w:pPr>
      <w:r>
        <w:t>Loan Characteristics</w:t>
      </w:r>
    </w:p>
    <w:p>
      <w:pPr>
        <w:numPr>
          <w:ilvl w:val="2"/>
          <w:numId w:val="900"/>
        </w:numPr>
        <w:spacing w:before="0" w:after="0"/>
      </w:pPr>
      <w:r>
        <w:t>Structural Features</w:t>
      </w:r>
    </w:p>
    <w:p>
      <w:pPr>
        <w:numPr>
          <w:ilvl w:val="1"/>
          <w:numId w:val="900"/>
        </w:numPr>
        <w:spacing w:before="0" w:after="0"/>
      </w:pPr>
      <w:r>
        <w:t>Pass-Through Securities</w:t>
      </w:r>
    </w:p>
    <w:p>
      <w:pPr>
        <w:numPr>
          <w:ilvl w:val="2"/>
          <w:numId w:val="900"/>
        </w:numPr>
        <w:spacing w:before="0" w:after="0"/>
      </w:pPr>
      <w:r>
        <w:t>Pro-Rata Cash Flow Distribution</w:t>
      </w:r>
    </w:p>
    <w:p>
      <w:pPr>
        <w:numPr>
          <w:ilvl w:val="2"/>
          <w:numId w:val="900"/>
        </w:numPr>
        <w:spacing w:before="0" w:after="0"/>
      </w:pPr>
      <w:r>
        <w:t>Weighted Average Coupon</w:t>
      </w:r>
    </w:p>
    <w:p>
      <w:pPr>
        <w:numPr>
          <w:ilvl w:val="2"/>
          <w:numId w:val="900"/>
        </w:numPr>
        <w:spacing w:before="0" w:after="0"/>
      </w:pPr>
      <w:r>
        <w:t>Weighted Average Maturity</w:t>
      </w:r>
    </w:p>
    <w:p>
      <w:pPr>
        <w:numPr>
          <w:ilvl w:val="1"/>
          <w:numId w:val="900"/>
        </w:numPr>
        <w:spacing w:before="0" w:after="0"/>
      </w:pPr>
      <w:r>
        <w:t>Prepayment Analysis</w:t>
      </w:r>
    </w:p>
    <w:p>
      <w:pPr>
        <w:numPr>
          <w:ilvl w:val="2"/>
          <w:numId w:val="900"/>
        </w:numPr>
        <w:spacing w:before="0" w:after="0"/>
      </w:pPr>
      <w:r>
        <w:t>Prepayment Drivers</w:t>
      </w:r>
    </w:p>
    <w:p>
      <w:pPr>
        <w:numPr>
          <w:ilvl w:val="3"/>
          <w:numId w:val="900"/>
        </w:numPr>
        <w:spacing w:before="0" w:after="0"/>
      </w:pPr>
      <w:r>
        <w:t>Interest Rate Environment</w:t>
      </w:r>
    </w:p>
    <w:p>
      <w:pPr>
        <w:numPr>
          <w:ilvl w:val="3"/>
          <w:numId w:val="900"/>
        </w:numPr>
        <w:spacing w:before="0" w:after="0"/>
      </w:pPr>
      <w:r>
        <w:t>Seasonal Factors</w:t>
      </w:r>
    </w:p>
    <w:p>
      <w:pPr>
        <w:numPr>
          <w:ilvl w:val="3"/>
          <w:numId w:val="900"/>
        </w:numPr>
        <w:spacing w:before="0" w:after="0"/>
      </w:pPr>
      <w:r>
        <w:t>Economic Conditions</w:t>
      </w:r>
    </w:p>
    <w:p>
      <w:pPr>
        <w:numPr>
          <w:ilvl w:val="2"/>
          <w:numId w:val="900"/>
        </w:numPr>
        <w:spacing w:before="0" w:after="0"/>
      </w:pPr>
      <w:r>
        <w:t>Prepayment Models</w:t>
      </w:r>
    </w:p>
    <w:p>
      <w:pPr>
        <w:numPr>
          <w:ilvl w:val="3"/>
          <w:numId w:val="900"/>
        </w:numPr>
        <w:spacing w:before="0" w:after="0"/>
      </w:pPr>
      <w:r>
        <w:t>Public Securities Association Model</w:t>
      </w:r>
    </w:p>
    <w:p>
      <w:pPr>
        <w:numPr>
          <w:ilvl w:val="3"/>
          <w:numId w:val="900"/>
        </w:numPr>
        <w:spacing w:before="0" w:after="0"/>
      </w:pPr>
      <w:r>
        <w:t>Conditional Prepayment Rate</w:t>
      </w:r>
    </w:p>
    <w:p>
      <w:pPr>
        <w:numPr>
          <w:ilvl w:val="3"/>
          <w:numId w:val="900"/>
        </w:numPr>
        <w:spacing w:before="0" w:after="0"/>
      </w:pPr>
      <w:r>
        <w:t>Single Monthly Mortality</w:t>
      </w:r>
    </w:p>
    <w:p>
      <w:pPr>
        <w:numPr>
          <w:ilvl w:val="1"/>
          <w:numId w:val="900"/>
        </w:numPr>
        <w:spacing w:before="0" w:after="0"/>
      </w:pPr>
      <w:r>
        <w:t>Prepayment Risk Types</w:t>
      </w:r>
    </w:p>
    <w:p>
      <w:pPr>
        <w:numPr>
          <w:ilvl w:val="2"/>
          <w:numId w:val="900"/>
        </w:numPr>
        <w:spacing w:before="0" w:after="0"/>
      </w:pPr>
      <w:r>
        <w:t>Contraction Risk</w:t>
      </w:r>
    </w:p>
    <w:p>
      <w:pPr>
        <w:numPr>
          <w:ilvl w:val="3"/>
          <w:numId w:val="900"/>
        </w:numPr>
        <w:spacing w:before="0" w:after="0"/>
      </w:pPr>
      <w:r>
        <w:t>Falling Interest Rate Impact</w:t>
      </w:r>
    </w:p>
    <w:p>
      <w:pPr>
        <w:numPr>
          <w:ilvl w:val="3"/>
          <w:numId w:val="900"/>
        </w:numPr>
        <w:spacing w:before="0" w:after="0"/>
      </w:pPr>
      <w:r>
        <w:t>Reinvestment Challenges</w:t>
      </w:r>
    </w:p>
    <w:p>
      <w:pPr>
        <w:numPr>
          <w:ilvl w:val="2"/>
          <w:numId w:val="900"/>
        </w:numPr>
        <w:spacing w:before="0" w:after="0"/>
      </w:pPr>
      <w:r>
        <w:t>Extension Risk</w:t>
      </w:r>
    </w:p>
    <w:p>
      <w:pPr>
        <w:numPr>
          <w:ilvl w:val="3"/>
          <w:numId w:val="900"/>
        </w:numPr>
        <w:spacing w:before="0" w:after="0"/>
      </w:pPr>
      <w:r>
        <w:t>Rising Interest Rate Impact</w:t>
      </w:r>
    </w:p>
    <w:p>
      <w:pPr>
        <w:numPr>
          <w:ilvl w:val="3"/>
          <w:numId w:val="900"/>
        </w:numPr>
        <w:spacing w:before="0" w:after="0"/>
      </w:pPr>
      <w:r>
        <w:t>Duration Extension</w:t>
      </w:r>
    </w:p>
    <w:p>
      <w:pPr>
        <w:numPr>
          <w:ilvl w:val="1"/>
          <w:numId w:val="900"/>
        </w:numPr>
        <w:spacing w:before="0" w:after="0"/>
      </w:pPr>
      <w:r>
        <w:t>Collateralized Mortgage Obligations</w:t>
      </w:r>
    </w:p>
    <w:p>
      <w:pPr>
        <w:numPr>
          <w:ilvl w:val="2"/>
          <w:numId w:val="900"/>
        </w:numPr>
        <w:spacing w:before="0" w:after="0"/>
      </w:pPr>
      <w:r>
        <w:t>Sequential Pay Tranches</w:t>
      </w:r>
    </w:p>
    <w:p>
      <w:pPr>
        <w:numPr>
          <w:ilvl w:val="3"/>
          <w:numId w:val="900"/>
        </w:numPr>
        <w:spacing w:before="0" w:after="0"/>
      </w:pPr>
      <w:r>
        <w:t>Principal Payment Order</w:t>
      </w:r>
    </w:p>
    <w:p>
      <w:pPr>
        <w:numPr>
          <w:ilvl w:val="3"/>
          <w:numId w:val="900"/>
        </w:numPr>
        <w:spacing w:before="0" w:after="0"/>
      </w:pPr>
      <w:r>
        <w:t>Average Life Stability</w:t>
      </w:r>
    </w:p>
    <w:p>
      <w:pPr>
        <w:numPr>
          <w:ilvl w:val="2"/>
          <w:numId w:val="900"/>
        </w:numPr>
        <w:spacing w:before="0" w:after="0"/>
      </w:pPr>
      <w:r>
        <w:t>Planned Amortization Class Tranches</w:t>
      </w:r>
    </w:p>
    <w:p>
      <w:pPr>
        <w:numPr>
          <w:ilvl w:val="3"/>
          <w:numId w:val="900"/>
        </w:numPr>
        <w:spacing w:before="0" w:after="0"/>
      </w:pPr>
      <w:r>
        <w:t>Payment Stability</w:t>
      </w:r>
    </w:p>
    <w:p>
      <w:pPr>
        <w:numPr>
          <w:ilvl w:val="3"/>
          <w:numId w:val="900"/>
        </w:numPr>
        <w:spacing w:before="0" w:after="0"/>
      </w:pPr>
      <w:r>
        <w:t>Prepayment Protection</w:t>
      </w:r>
    </w:p>
    <w:p>
      <w:pPr>
        <w:numPr>
          <w:ilvl w:val="2"/>
          <w:numId w:val="900"/>
        </w:numPr>
        <w:spacing w:before="0" w:after="0"/>
      </w:pPr>
      <w:r>
        <w:t>Support Tranches</w:t>
      </w:r>
    </w:p>
    <w:p>
      <w:pPr>
        <w:numPr>
          <w:ilvl w:val="3"/>
          <w:numId w:val="900"/>
        </w:numPr>
        <w:spacing w:before="0" w:after="0"/>
      </w:pPr>
      <w:r>
        <w:t>Companion Bonds</w:t>
      </w:r>
    </w:p>
    <w:p>
      <w:pPr>
        <w:numPr>
          <w:ilvl w:val="3"/>
          <w:numId w:val="900"/>
        </w:numPr>
        <w:spacing w:before="0" w:after="0"/>
      </w:pPr>
      <w:r>
        <w:t>Volatility Absorption</w:t>
      </w:r>
    </w:p>
    <w:p>
      <w:pPr>
        <w:numPr>
          <w:ilvl w:val="2"/>
          <w:numId w:val="900"/>
        </w:numPr>
        <w:spacing w:before="0" w:after="0"/>
      </w:pPr>
      <w:r>
        <w:t>Interest-Only and Principal-Only Strips</w:t>
      </w:r>
    </w:p>
    <w:p>
      <w:pPr>
        <w:numPr>
          <w:ilvl w:val="3"/>
          <w:numId w:val="900"/>
        </w:numPr>
        <w:spacing w:before="0" w:after="0"/>
      </w:pPr>
      <w:r>
        <w:t>Cash Flow Characteristics</w:t>
      </w:r>
    </w:p>
    <w:p>
      <w:pPr>
        <w:numPr>
          <w:ilvl w:val="3"/>
          <w:numId w:val="900"/>
        </w:numPr>
        <w:spacing w:before="0" w:after="0"/>
      </w:pPr>
      <w:r>
        <w:t>Price Sensitivity</w:t>
      </w:r>
    </w:p>
    <w:p>
      <w:pPr>
        <w:numPr>
          <w:ilvl w:val="0"/>
          <w:numId w:val="900"/>
        </w:numPr>
        <w:spacing w:before="0" w:after="0"/>
      </w:pPr>
      <w:r>
        <w:t>Asset-Backed Securities</w:t>
      </w:r>
    </w:p>
    <w:p>
      <w:pPr>
        <w:numPr>
          <w:ilvl w:val="1"/>
          <w:numId w:val="900"/>
        </w:numPr>
        <w:spacing w:before="0" w:after="0"/>
      </w:pPr>
      <w:r>
        <w:t>Auto Loan ABS</w:t>
      </w:r>
    </w:p>
    <w:p>
      <w:pPr>
        <w:numPr>
          <w:ilvl w:val="2"/>
          <w:numId w:val="900"/>
        </w:numPr>
        <w:spacing w:before="0" w:after="0"/>
      </w:pPr>
      <w:r>
        <w:t>Collateral Characteristics</w:t>
      </w:r>
    </w:p>
    <w:p>
      <w:pPr>
        <w:numPr>
          <w:ilvl w:val="2"/>
          <w:numId w:val="900"/>
        </w:numPr>
        <w:spacing w:before="0" w:after="0"/>
      </w:pPr>
      <w:r>
        <w:t>Prepayment Patterns</w:t>
      </w:r>
    </w:p>
    <w:p>
      <w:pPr>
        <w:numPr>
          <w:ilvl w:val="2"/>
          <w:numId w:val="900"/>
        </w:numPr>
        <w:spacing w:before="0" w:after="0"/>
      </w:pPr>
      <w:r>
        <w:t>Credit Performance</w:t>
      </w:r>
    </w:p>
    <w:p>
      <w:pPr>
        <w:numPr>
          <w:ilvl w:val="1"/>
          <w:numId w:val="900"/>
        </w:numPr>
        <w:spacing w:before="0" w:after="0"/>
      </w:pPr>
      <w:r>
        <w:t>Credit Card ABS</w:t>
      </w:r>
    </w:p>
    <w:p>
      <w:pPr>
        <w:numPr>
          <w:ilvl w:val="2"/>
          <w:numId w:val="900"/>
        </w:numPr>
        <w:spacing w:before="0" w:after="0"/>
      </w:pPr>
      <w:r>
        <w:t>Revolving Credit Structure</w:t>
      </w:r>
    </w:p>
    <w:p>
      <w:pPr>
        <w:numPr>
          <w:ilvl w:val="2"/>
          <w:numId w:val="900"/>
        </w:numPr>
        <w:spacing w:before="0" w:after="0"/>
      </w:pPr>
      <w:r>
        <w:t>Master Trust Structure</w:t>
      </w:r>
    </w:p>
    <w:p>
      <w:pPr>
        <w:numPr>
          <w:ilvl w:val="2"/>
          <w:numId w:val="900"/>
        </w:numPr>
        <w:spacing w:before="0" w:after="0"/>
      </w:pPr>
      <w:r>
        <w:t>Early Amortization Events</w:t>
      </w:r>
    </w:p>
    <w:p>
      <w:pPr>
        <w:numPr>
          <w:ilvl w:val="1"/>
          <w:numId w:val="900"/>
        </w:numPr>
        <w:spacing w:before="0" w:after="0"/>
      </w:pPr>
      <w:r>
        <w:t>Student Loan ABS</w:t>
      </w:r>
    </w:p>
    <w:p>
      <w:pPr>
        <w:numPr>
          <w:ilvl w:val="2"/>
          <w:numId w:val="900"/>
        </w:numPr>
        <w:spacing w:before="0" w:after="0"/>
      </w:pPr>
      <w:r>
        <w:t>Government Guarantee Programs</w:t>
      </w:r>
    </w:p>
    <w:p>
      <w:pPr>
        <w:numPr>
          <w:ilvl w:val="2"/>
          <w:numId w:val="900"/>
        </w:numPr>
        <w:spacing w:before="0" w:after="0"/>
      </w:pPr>
      <w:r>
        <w:t>Deferment and Forbearance</w:t>
      </w:r>
    </w:p>
    <w:p>
      <w:pPr>
        <w:numPr>
          <w:ilvl w:val="2"/>
          <w:numId w:val="900"/>
        </w:numPr>
        <w:spacing w:before="0" w:after="0"/>
      </w:pPr>
      <w:r>
        <w:t>Consolidation Impact</w:t>
      </w:r>
    </w:p>
    <w:p>
      <w:pPr>
        <w:numPr>
          <w:ilvl w:val="1"/>
          <w:numId w:val="900"/>
        </w:numPr>
        <w:spacing w:before="0" w:after="0"/>
      </w:pPr>
      <w:r>
        <w:t>Equipment Lease ABS</w:t>
      </w:r>
    </w:p>
    <w:p>
      <w:pPr>
        <w:numPr>
          <w:ilvl w:val="2"/>
          <w:numId w:val="900"/>
        </w:numPr>
        <w:spacing w:before="0" w:after="0"/>
      </w:pPr>
      <w:r>
        <w:t>Lease vs. Loan Structures</w:t>
      </w:r>
    </w:p>
    <w:p>
      <w:pPr>
        <w:numPr>
          <w:ilvl w:val="2"/>
          <w:numId w:val="900"/>
        </w:numPr>
        <w:spacing w:before="0" w:after="0"/>
      </w:pPr>
      <w:r>
        <w:t>Residual Value Risk</w:t>
      </w:r>
    </w:p>
    <w:p>
      <w:pPr>
        <w:numPr>
          <w:ilvl w:val="2"/>
          <w:numId w:val="900"/>
        </w:numPr>
        <w:spacing w:before="0" w:after="0"/>
      </w:pPr>
      <w:r>
        <w:t>Equipment Types</w:t>
      </w:r>
    </w:p>
    <w:p>
      <w:pPr>
        <w:numPr>
          <w:ilvl w:val="0"/>
          <w:numId w:val="900"/>
        </w:numPr>
        <w:spacing w:before="0" w:after="0"/>
      </w:pPr>
      <w:r>
        <w:t>Collateralized Debt Obligations</w:t>
      </w:r>
    </w:p>
    <w:p>
      <w:pPr>
        <w:numPr>
          <w:ilvl w:val="1"/>
          <w:numId w:val="900"/>
        </w:numPr>
        <w:spacing w:before="0" w:after="0"/>
      </w:pPr>
      <w:r>
        <w:t>CDO Structure</w:t>
      </w:r>
    </w:p>
    <w:p>
      <w:pPr>
        <w:numPr>
          <w:ilvl w:val="2"/>
          <w:numId w:val="900"/>
        </w:numPr>
        <w:spacing w:before="0" w:after="0"/>
      </w:pPr>
      <w:r>
        <w:t>Asset Manager Role</w:t>
      </w:r>
    </w:p>
    <w:p>
      <w:pPr>
        <w:numPr>
          <w:ilvl w:val="2"/>
          <w:numId w:val="900"/>
        </w:numPr>
        <w:spacing w:before="0" w:after="0"/>
      </w:pPr>
      <w:r>
        <w:t>Overcollateralization Tests</w:t>
      </w:r>
    </w:p>
    <w:p>
      <w:pPr>
        <w:numPr>
          <w:ilvl w:val="2"/>
          <w:numId w:val="900"/>
        </w:numPr>
        <w:spacing w:before="0" w:after="0"/>
      </w:pPr>
      <w:r>
        <w:t>Interest Coverage Tests</w:t>
      </w:r>
    </w:p>
    <w:p>
      <w:pPr>
        <w:numPr>
          <w:ilvl w:val="1"/>
          <w:numId w:val="900"/>
        </w:numPr>
        <w:spacing w:before="0" w:after="0"/>
      </w:pPr>
      <w:r>
        <w:t>CDO Types</w:t>
      </w:r>
    </w:p>
    <w:p>
      <w:pPr>
        <w:numPr>
          <w:ilvl w:val="2"/>
          <w:numId w:val="900"/>
        </w:numPr>
        <w:spacing w:before="0" w:after="0"/>
      </w:pPr>
      <w:r>
        <w:t>Collateralized Loan Obligations</w:t>
      </w:r>
    </w:p>
    <w:p>
      <w:pPr>
        <w:numPr>
          <w:ilvl w:val="3"/>
          <w:numId w:val="900"/>
        </w:numPr>
        <w:spacing w:before="0" w:after="0"/>
      </w:pPr>
      <w:r>
        <w:t>Bank Loan Collateral</w:t>
      </w:r>
    </w:p>
    <w:p>
      <w:pPr>
        <w:numPr>
          <w:ilvl w:val="3"/>
          <w:numId w:val="900"/>
        </w:numPr>
        <w:spacing w:before="0" w:after="0"/>
      </w:pPr>
      <w:r>
        <w:t>Leveraged Loan Market</w:t>
      </w:r>
    </w:p>
    <w:p>
      <w:pPr>
        <w:numPr>
          <w:ilvl w:val="2"/>
          <w:numId w:val="900"/>
        </w:numPr>
        <w:spacing w:before="0" w:after="0"/>
      </w:pPr>
      <w:r>
        <w:t>Collateralized Bond Obligations</w:t>
      </w:r>
    </w:p>
    <w:p>
      <w:pPr>
        <w:numPr>
          <w:ilvl w:val="3"/>
          <w:numId w:val="900"/>
        </w:numPr>
        <w:spacing w:before="0" w:after="0"/>
      </w:pPr>
      <w:r>
        <w:t>High Yield Bond Collateral</w:t>
      </w:r>
    </w:p>
    <w:p>
      <w:pPr>
        <w:numPr>
          <w:ilvl w:val="3"/>
          <w:numId w:val="900"/>
        </w:numPr>
        <w:spacing w:before="0" w:after="0"/>
      </w:pPr>
      <w:r>
        <w:t>Investment Grade Bonds</w:t>
      </w:r>
    </w:p>
    <w:p>
      <w:pPr>
        <w:numPr>
          <w:ilvl w:val="1"/>
          <w:numId w:val="900"/>
        </w:numPr>
        <w:spacing w:before="0" w:after="0"/>
      </w:pPr>
      <w:r>
        <w:t>Synthetic CDOs</w:t>
      </w:r>
    </w:p>
    <w:p>
      <w:pPr>
        <w:numPr>
          <w:ilvl w:val="2"/>
          <w:numId w:val="900"/>
        </w:numPr>
        <w:spacing w:before="0" w:after="0"/>
      </w:pPr>
      <w:r>
        <w:t>Credit Default Swap References</w:t>
      </w:r>
    </w:p>
    <w:p>
      <w:pPr>
        <w:numPr>
          <w:ilvl w:val="2"/>
          <w:numId w:val="900"/>
        </w:numPr>
        <w:spacing w:before="0" w:after="0"/>
      </w:pPr>
      <w:r>
        <w:t>Unfunded Structures</w:t>
      </w:r>
    </w:p>
    <w:p>
      <w:pPr>
        <w:numPr>
          <w:ilvl w:val="2"/>
          <w:numId w:val="900"/>
        </w:numPr>
        <w:spacing w:before="0" w:after="0"/>
      </w:pPr>
      <w:r>
        <w:t>Correlation Risk</w:t>
      </w:r>
    </w:p>
    <w:p>
      <w:pPr>
        <w:pStyle w:val="Heading1"/>
      </w:pPr>
      <w:r>
        <w:t>Fixed Income Derivatives</w:t>
      </w:r>
    </w:p>
    <w:p>
      <w:pPr>
        <w:numPr>
          <w:ilvl w:val="0"/>
          <w:numId w:val="900"/>
        </w:numPr>
        <w:spacing w:before="0" w:after="0"/>
      </w:pPr>
      <w:r>
        <w:t>Interest Rate Futures</w:t>
      </w:r>
    </w:p>
    <w:p>
      <w:pPr>
        <w:numPr>
          <w:ilvl w:val="1"/>
          <w:numId w:val="900"/>
        </w:numPr>
        <w:spacing w:before="0" w:after="0"/>
      </w:pPr>
      <w:r>
        <w:t>Contract Specifications</w:t>
      </w:r>
    </w:p>
    <w:p>
      <w:pPr>
        <w:numPr>
          <w:ilvl w:val="2"/>
          <w:numId w:val="900"/>
        </w:numPr>
        <w:spacing w:before="0" w:after="0"/>
      </w:pPr>
      <w:r>
        <w:t>Treasury Bond Futures</w:t>
      </w:r>
    </w:p>
    <w:p>
      <w:pPr>
        <w:numPr>
          <w:ilvl w:val="2"/>
          <w:numId w:val="900"/>
        </w:numPr>
        <w:spacing w:before="0" w:after="0"/>
      </w:pPr>
      <w:r>
        <w:t>Eurodollar Futures</w:t>
      </w:r>
    </w:p>
    <w:p>
      <w:pPr>
        <w:numPr>
          <w:ilvl w:val="2"/>
          <w:numId w:val="900"/>
        </w:numPr>
        <w:spacing w:before="0" w:after="0"/>
      </w:pPr>
      <w:r>
        <w:t>Federal Funds Futures</w:t>
      </w:r>
    </w:p>
    <w:p>
      <w:pPr>
        <w:numPr>
          <w:ilvl w:val="1"/>
          <w:numId w:val="900"/>
        </w:numPr>
        <w:spacing w:before="0" w:after="0"/>
      </w:pPr>
      <w:r>
        <w:t>Pricing and Valuation</w:t>
      </w:r>
    </w:p>
    <w:p>
      <w:pPr>
        <w:numPr>
          <w:ilvl w:val="2"/>
          <w:numId w:val="900"/>
        </w:numPr>
        <w:spacing w:before="0" w:after="0"/>
      </w:pPr>
      <w:r>
        <w:t>Cost of Carry Model</w:t>
      </w:r>
    </w:p>
    <w:p>
      <w:pPr>
        <w:numPr>
          <w:ilvl w:val="2"/>
          <w:numId w:val="900"/>
        </w:numPr>
        <w:spacing w:before="0" w:after="0"/>
      </w:pPr>
      <w:r>
        <w:t>Conversion Factors</w:t>
      </w:r>
    </w:p>
    <w:p>
      <w:pPr>
        <w:numPr>
          <w:ilvl w:val="2"/>
          <w:numId w:val="900"/>
        </w:numPr>
        <w:spacing w:before="0" w:after="0"/>
      </w:pPr>
      <w:r>
        <w:t>Cheapest to Deliver</w:t>
      </w:r>
    </w:p>
    <w:p>
      <w:pPr>
        <w:numPr>
          <w:ilvl w:val="1"/>
          <w:numId w:val="900"/>
        </w:numPr>
        <w:spacing w:before="0" w:after="0"/>
      </w:pPr>
      <w:r>
        <w:t>Hedging Applications</w:t>
      </w:r>
    </w:p>
    <w:p>
      <w:pPr>
        <w:numPr>
          <w:ilvl w:val="2"/>
          <w:numId w:val="900"/>
        </w:numPr>
        <w:spacing w:before="0" w:after="0"/>
      </w:pPr>
      <w:r>
        <w:t>Duration-Based Hedge Ratios</w:t>
      </w:r>
    </w:p>
    <w:p>
      <w:pPr>
        <w:numPr>
          <w:ilvl w:val="2"/>
          <w:numId w:val="900"/>
        </w:numPr>
        <w:spacing w:before="0" w:after="0"/>
      </w:pPr>
      <w:r>
        <w:t>Cross-Hedging</w:t>
      </w:r>
    </w:p>
    <w:p>
      <w:pPr>
        <w:numPr>
          <w:ilvl w:val="2"/>
          <w:numId w:val="900"/>
        </w:numPr>
        <w:spacing w:before="0" w:after="0"/>
      </w:pPr>
      <w:r>
        <w:t>Basis Risk</w:t>
      </w:r>
    </w:p>
    <w:p>
      <w:pPr>
        <w:numPr>
          <w:ilvl w:val="0"/>
          <w:numId w:val="900"/>
        </w:numPr>
        <w:spacing w:before="0" w:after="0"/>
      </w:pPr>
      <w:r>
        <w:t>Interest Rate Options</w:t>
      </w:r>
    </w:p>
    <w:p>
      <w:pPr>
        <w:numPr>
          <w:ilvl w:val="1"/>
          <w:numId w:val="900"/>
        </w:numPr>
        <w:spacing w:before="0" w:after="0"/>
      </w:pPr>
      <w:r>
        <w:t>Caps and Floors</w:t>
      </w:r>
    </w:p>
    <w:p>
      <w:pPr>
        <w:numPr>
          <w:ilvl w:val="2"/>
          <w:numId w:val="900"/>
        </w:numPr>
        <w:spacing w:before="0" w:after="0"/>
      </w:pPr>
      <w:r>
        <w:t>Interest Rate Caps</w:t>
      </w:r>
    </w:p>
    <w:p>
      <w:pPr>
        <w:numPr>
          <w:ilvl w:val="3"/>
          <w:numId w:val="900"/>
        </w:numPr>
        <w:spacing w:before="0" w:after="0"/>
      </w:pPr>
      <w:r>
        <w:t>Caplet Valuation</w:t>
      </w:r>
    </w:p>
    <w:p>
      <w:pPr>
        <w:numPr>
          <w:ilvl w:val="3"/>
          <w:numId w:val="900"/>
        </w:numPr>
        <w:spacing w:before="0" w:after="0"/>
      </w:pPr>
      <w:r>
        <w:t>Cap Premium Determinants</w:t>
      </w:r>
    </w:p>
    <w:p>
      <w:pPr>
        <w:numPr>
          <w:ilvl w:val="2"/>
          <w:numId w:val="900"/>
        </w:numPr>
        <w:spacing w:before="0" w:after="0"/>
      </w:pPr>
      <w:r>
        <w:t>Interest Rate Floors</w:t>
      </w:r>
    </w:p>
    <w:p>
      <w:pPr>
        <w:numPr>
          <w:ilvl w:val="3"/>
          <w:numId w:val="900"/>
        </w:numPr>
        <w:spacing w:before="0" w:after="0"/>
      </w:pPr>
      <w:r>
        <w:t>Floorlet Valuation</w:t>
      </w:r>
    </w:p>
    <w:p>
      <w:pPr>
        <w:numPr>
          <w:ilvl w:val="3"/>
          <w:numId w:val="900"/>
        </w:numPr>
        <w:spacing w:before="0" w:after="0"/>
      </w:pPr>
      <w:r>
        <w:t>Floor Premium Factors</w:t>
      </w:r>
    </w:p>
    <w:p>
      <w:pPr>
        <w:numPr>
          <w:ilvl w:val="2"/>
          <w:numId w:val="900"/>
        </w:numPr>
        <w:spacing w:before="0" w:after="0"/>
      </w:pPr>
      <w:r>
        <w:t>Collars</w:t>
      </w:r>
    </w:p>
    <w:p>
      <w:pPr>
        <w:numPr>
          <w:ilvl w:val="3"/>
          <w:numId w:val="900"/>
        </w:numPr>
        <w:spacing w:before="0" w:after="0"/>
      </w:pPr>
      <w:r>
        <w:t>Zero-Cost Collars</w:t>
      </w:r>
    </w:p>
    <w:p>
      <w:pPr>
        <w:numPr>
          <w:ilvl w:val="3"/>
          <w:numId w:val="900"/>
        </w:numPr>
        <w:spacing w:before="0" w:after="0"/>
      </w:pPr>
      <w:r>
        <w:t>Risk Management Applications</w:t>
      </w:r>
    </w:p>
    <w:p>
      <w:pPr>
        <w:numPr>
          <w:ilvl w:val="1"/>
          <w:numId w:val="900"/>
        </w:numPr>
        <w:spacing w:before="0" w:after="0"/>
      </w:pPr>
      <w:r>
        <w:t>Bond Options</w:t>
      </w:r>
    </w:p>
    <w:p>
      <w:pPr>
        <w:numPr>
          <w:ilvl w:val="2"/>
          <w:numId w:val="900"/>
        </w:numPr>
        <w:spacing w:before="0" w:after="0"/>
      </w:pPr>
      <w:r>
        <w:t>Options on Treasury Bonds</w:t>
      </w:r>
    </w:p>
    <w:p>
      <w:pPr>
        <w:numPr>
          <w:ilvl w:val="2"/>
          <w:numId w:val="900"/>
        </w:numPr>
        <w:spacing w:before="0" w:after="0"/>
      </w:pPr>
      <w:r>
        <w:t>Options on Bond Futures</w:t>
      </w:r>
    </w:p>
    <w:p>
      <w:pPr>
        <w:numPr>
          <w:ilvl w:val="2"/>
          <w:numId w:val="900"/>
        </w:numPr>
        <w:spacing w:before="0" w:after="0"/>
      </w:pPr>
      <w:r>
        <w:t>Embedded Options</w:t>
      </w:r>
    </w:p>
    <w:p>
      <w:pPr>
        <w:numPr>
          <w:ilvl w:val="1"/>
          <w:numId w:val="900"/>
        </w:numPr>
        <w:spacing w:before="0" w:after="0"/>
      </w:pPr>
      <w:r>
        <w:t>Swaptions</w:t>
      </w:r>
    </w:p>
    <w:p>
      <w:pPr>
        <w:numPr>
          <w:ilvl w:val="2"/>
          <w:numId w:val="900"/>
        </w:numPr>
        <w:spacing w:before="0" w:after="0"/>
      </w:pPr>
      <w:r>
        <w:t>Payer Swaptions</w:t>
      </w:r>
    </w:p>
    <w:p>
      <w:pPr>
        <w:numPr>
          <w:ilvl w:val="2"/>
          <w:numId w:val="900"/>
        </w:numPr>
        <w:spacing w:before="0" w:after="0"/>
      </w:pPr>
      <w:r>
        <w:t>Receiver Swaptions</w:t>
      </w:r>
    </w:p>
    <w:p>
      <w:pPr>
        <w:numPr>
          <w:ilvl w:val="2"/>
          <w:numId w:val="900"/>
        </w:numPr>
        <w:spacing w:before="0" w:after="0"/>
      </w:pPr>
      <w:r>
        <w:t>European vs. American Exercise</w:t>
      </w:r>
    </w:p>
    <w:p>
      <w:pPr>
        <w:numPr>
          <w:ilvl w:val="0"/>
          <w:numId w:val="900"/>
        </w:numPr>
        <w:spacing w:before="0" w:after="0"/>
      </w:pPr>
      <w:r>
        <w:t>Interest Rate Swaps</w:t>
      </w:r>
    </w:p>
    <w:p>
      <w:pPr>
        <w:numPr>
          <w:ilvl w:val="1"/>
          <w:numId w:val="900"/>
        </w:numPr>
        <w:spacing w:before="0" w:after="0"/>
      </w:pPr>
      <w:r>
        <w:t>Plain Vanilla Swaps</w:t>
      </w:r>
    </w:p>
    <w:p>
      <w:pPr>
        <w:numPr>
          <w:ilvl w:val="2"/>
          <w:numId w:val="900"/>
        </w:numPr>
        <w:spacing w:before="0" w:after="0"/>
      </w:pPr>
      <w:r>
        <w:t>Fixed-for-Floating Exchange</w:t>
      </w:r>
    </w:p>
    <w:p>
      <w:pPr>
        <w:numPr>
          <w:ilvl w:val="2"/>
          <w:numId w:val="900"/>
        </w:numPr>
        <w:spacing w:before="0" w:after="0"/>
      </w:pPr>
      <w:r>
        <w:t>Swap Rates and Pricing</w:t>
      </w:r>
    </w:p>
    <w:p>
      <w:pPr>
        <w:numPr>
          <w:ilvl w:val="2"/>
          <w:numId w:val="900"/>
        </w:numPr>
        <w:spacing w:before="0" w:after="0"/>
      </w:pPr>
      <w:r>
        <w:t>Credit Risk Considerations</w:t>
      </w:r>
    </w:p>
    <w:p>
      <w:pPr>
        <w:numPr>
          <w:ilvl w:val="1"/>
          <w:numId w:val="900"/>
        </w:numPr>
        <w:spacing w:before="0" w:after="0"/>
      </w:pPr>
      <w:r>
        <w:t>Basis Swaps</w:t>
      </w:r>
    </w:p>
    <w:p>
      <w:pPr>
        <w:numPr>
          <w:ilvl w:val="2"/>
          <w:numId w:val="900"/>
        </w:numPr>
        <w:spacing w:before="0" w:after="0"/>
      </w:pPr>
      <w:r>
        <w:t>Floating-for-Floating Exchange</w:t>
      </w:r>
    </w:p>
    <w:p>
      <w:pPr>
        <w:numPr>
          <w:ilvl w:val="2"/>
          <w:numId w:val="900"/>
        </w:numPr>
        <w:spacing w:before="0" w:after="0"/>
      </w:pPr>
      <w:r>
        <w:t>Index Basis Risk</w:t>
      </w:r>
    </w:p>
    <w:p>
      <w:pPr>
        <w:numPr>
          <w:ilvl w:val="1"/>
          <w:numId w:val="900"/>
        </w:numPr>
        <w:spacing w:before="0" w:after="0"/>
      </w:pPr>
      <w:r>
        <w:t>Currency Swaps</w:t>
      </w:r>
    </w:p>
    <w:p>
      <w:pPr>
        <w:numPr>
          <w:ilvl w:val="2"/>
          <w:numId w:val="900"/>
        </w:numPr>
        <w:spacing w:before="0" w:after="0"/>
      </w:pPr>
      <w:r>
        <w:t>Cross-Currency Interest Rate Swaps</w:t>
      </w:r>
    </w:p>
    <w:p>
      <w:pPr>
        <w:numPr>
          <w:ilvl w:val="2"/>
          <w:numId w:val="900"/>
        </w:numPr>
        <w:spacing w:before="0" w:after="0"/>
      </w:pPr>
      <w:r>
        <w:t>Currency Risk Management</w:t>
      </w:r>
    </w:p>
    <w:p>
      <w:pPr>
        <w:numPr>
          <w:ilvl w:val="1"/>
          <w:numId w:val="900"/>
        </w:numPr>
        <w:spacing w:before="0" w:after="0"/>
      </w:pPr>
      <w:r>
        <w:t>Swap Applications</w:t>
      </w:r>
    </w:p>
    <w:p>
      <w:pPr>
        <w:numPr>
          <w:ilvl w:val="2"/>
          <w:numId w:val="900"/>
        </w:numPr>
        <w:spacing w:before="0" w:after="0"/>
      </w:pPr>
      <w:r>
        <w:t>Asset-Liability Management</w:t>
      </w:r>
    </w:p>
    <w:p>
      <w:pPr>
        <w:numPr>
          <w:ilvl w:val="2"/>
          <w:numId w:val="900"/>
        </w:numPr>
        <w:spacing w:before="0" w:after="0"/>
      </w:pPr>
      <w:r>
        <w:t>Duration Modification</w:t>
      </w:r>
    </w:p>
    <w:p>
      <w:pPr>
        <w:numPr>
          <w:ilvl w:val="2"/>
          <w:numId w:val="900"/>
        </w:numPr>
        <w:spacing w:before="0" w:after="0"/>
      </w:pPr>
      <w:r>
        <w:t>Yield Enhancement</w:t>
      </w:r>
    </w:p>
    <w:p>
      <w:pPr>
        <w:numPr>
          <w:ilvl w:val="0"/>
          <w:numId w:val="900"/>
        </w:numPr>
        <w:spacing w:before="0" w:after="0"/>
      </w:pPr>
      <w:r>
        <w:t>Credit Derivatives</w:t>
      </w:r>
    </w:p>
    <w:p>
      <w:pPr>
        <w:numPr>
          <w:ilvl w:val="1"/>
          <w:numId w:val="900"/>
        </w:numPr>
        <w:spacing w:before="0" w:after="0"/>
      </w:pPr>
      <w:r>
        <w:t>Credit Default Swaps</w:t>
      </w:r>
    </w:p>
    <w:p>
      <w:pPr>
        <w:numPr>
          <w:ilvl w:val="2"/>
          <w:numId w:val="900"/>
        </w:numPr>
        <w:spacing w:before="0" w:after="0"/>
      </w:pPr>
      <w:r>
        <w:t>Protection Buyer and Seller</w:t>
      </w:r>
    </w:p>
    <w:p>
      <w:pPr>
        <w:numPr>
          <w:ilvl w:val="2"/>
          <w:numId w:val="900"/>
        </w:numPr>
        <w:spacing w:before="0" w:after="0"/>
      </w:pPr>
      <w:r>
        <w:t>Credit Events</w:t>
      </w:r>
    </w:p>
    <w:p>
      <w:pPr>
        <w:numPr>
          <w:ilvl w:val="2"/>
          <w:numId w:val="900"/>
        </w:numPr>
        <w:spacing w:before="0" w:after="0"/>
      </w:pPr>
      <w:r>
        <w:t>Settlement Mechanisms</w:t>
      </w:r>
    </w:p>
    <w:p>
      <w:pPr>
        <w:numPr>
          <w:ilvl w:val="3"/>
          <w:numId w:val="900"/>
        </w:numPr>
        <w:spacing w:before="0" w:after="0"/>
      </w:pPr>
      <w:r>
        <w:t>Physical Settlement</w:t>
      </w:r>
    </w:p>
    <w:p>
      <w:pPr>
        <w:numPr>
          <w:ilvl w:val="3"/>
          <w:numId w:val="900"/>
        </w:numPr>
        <w:spacing w:before="0" w:after="0"/>
      </w:pPr>
      <w:r>
        <w:t>Cash Settlement</w:t>
      </w:r>
    </w:p>
    <w:p>
      <w:pPr>
        <w:numPr>
          <w:ilvl w:val="2"/>
          <w:numId w:val="900"/>
        </w:numPr>
        <w:spacing w:before="0" w:after="0"/>
      </w:pPr>
      <w:r>
        <w:t>CDS Pricing</w:t>
      </w:r>
    </w:p>
    <w:p>
      <w:pPr>
        <w:numPr>
          <w:ilvl w:val="3"/>
          <w:numId w:val="900"/>
        </w:numPr>
        <w:spacing w:before="0" w:after="0"/>
      </w:pPr>
      <w:r>
        <w:t>Credit Spread Relationships</w:t>
      </w:r>
    </w:p>
    <w:p>
      <w:pPr>
        <w:numPr>
          <w:ilvl w:val="3"/>
          <w:numId w:val="900"/>
        </w:numPr>
        <w:spacing w:before="0" w:after="0"/>
      </w:pPr>
      <w:r>
        <w:t>Survival Probabilities</w:t>
      </w:r>
    </w:p>
    <w:p>
      <w:pPr>
        <w:numPr>
          <w:ilvl w:val="1"/>
          <w:numId w:val="900"/>
        </w:numPr>
        <w:spacing w:before="0" w:after="0"/>
      </w:pPr>
      <w:r>
        <w:t>Total Return Swaps</w:t>
      </w:r>
    </w:p>
    <w:p>
      <w:pPr>
        <w:numPr>
          <w:ilvl w:val="2"/>
          <w:numId w:val="900"/>
        </w:numPr>
        <w:spacing w:before="0" w:after="0"/>
      </w:pPr>
      <w:r>
        <w:t>Total Return Payer and Receiver</w:t>
      </w:r>
    </w:p>
    <w:p>
      <w:pPr>
        <w:numPr>
          <w:ilvl w:val="2"/>
          <w:numId w:val="900"/>
        </w:numPr>
        <w:spacing w:before="0" w:after="0"/>
      </w:pPr>
      <w:r>
        <w:t>Funding Cost Considerations</w:t>
      </w:r>
    </w:p>
    <w:p>
      <w:pPr>
        <w:numPr>
          <w:ilvl w:val="1"/>
          <w:numId w:val="900"/>
        </w:numPr>
        <w:spacing w:before="0" w:after="0"/>
      </w:pPr>
      <w:r>
        <w:t>Credit-Linked Notes</w:t>
      </w:r>
    </w:p>
    <w:p>
      <w:pPr>
        <w:numPr>
          <w:ilvl w:val="2"/>
          <w:numId w:val="900"/>
        </w:numPr>
        <w:spacing w:before="0" w:after="0"/>
      </w:pPr>
      <w:r>
        <w:t>Embedded Credit Risk</w:t>
      </w:r>
    </w:p>
    <w:p>
      <w:pPr>
        <w:numPr>
          <w:ilvl w:val="2"/>
          <w:numId w:val="900"/>
        </w:numPr>
        <w:spacing w:before="0" w:after="0"/>
      </w:pPr>
      <w:r>
        <w:t>Principal Protection Features</w:t>
      </w:r>
    </w:p>
    <w:p>
      <w:pPr>
        <w:numPr>
          <w:ilvl w:val="1"/>
          <w:numId w:val="900"/>
        </w:numPr>
        <w:spacing w:before="0" w:after="0"/>
      </w:pPr>
      <w:r>
        <w:t>Credit Indices</w:t>
      </w:r>
    </w:p>
    <w:p>
      <w:pPr>
        <w:numPr>
          <w:ilvl w:val="2"/>
          <w:numId w:val="900"/>
        </w:numPr>
        <w:spacing w:before="0" w:after="0"/>
      </w:pPr>
      <w:r>
        <w:t>CDX and iTraxx Indices</w:t>
      </w:r>
    </w:p>
    <w:p>
      <w:pPr>
        <w:numPr>
          <w:ilvl w:val="2"/>
          <w:numId w:val="900"/>
        </w:numPr>
        <w:spacing w:before="0" w:after="0"/>
      </w:pPr>
      <w:r>
        <w:t>Index Trading</w:t>
      </w:r>
    </w:p>
    <w:p>
      <w:pPr>
        <w:numPr>
          <w:ilvl w:val="2"/>
          <w:numId w:val="900"/>
        </w:numPr>
        <w:spacing w:before="0" w:after="0"/>
      </w:pPr>
      <w:r>
        <w:t>Tranched Index Products</w:t>
      </w:r>
    </w:p>
    <w:p>
      <w:pPr>
        <w:pStyle w:val="Heading1"/>
      </w:pPr>
      <w:r>
        <w:t>Portfolio Management Strategies</w:t>
      </w:r>
    </w:p>
    <w:p>
      <w:pPr>
        <w:numPr>
          <w:ilvl w:val="0"/>
          <w:numId w:val="900"/>
        </w:numPr>
        <w:spacing w:before="0" w:after="0"/>
      </w:pPr>
      <w:r>
        <w:t>Investment Policy Framework</w:t>
      </w:r>
    </w:p>
    <w:p>
      <w:pPr>
        <w:numPr>
          <w:ilvl w:val="1"/>
          <w:numId w:val="900"/>
        </w:numPr>
        <w:spacing w:before="0" w:after="0"/>
      </w:pPr>
      <w:r>
        <w:t>Investment Objectives</w:t>
      </w:r>
    </w:p>
    <w:p>
      <w:pPr>
        <w:numPr>
          <w:ilvl w:val="2"/>
          <w:numId w:val="900"/>
        </w:numPr>
        <w:spacing w:before="0" w:after="0"/>
      </w:pPr>
      <w:r>
        <w:t>Return Requirements</w:t>
      </w:r>
    </w:p>
    <w:p>
      <w:pPr>
        <w:numPr>
          <w:ilvl w:val="3"/>
          <w:numId w:val="900"/>
        </w:numPr>
        <w:spacing w:before="0" w:after="0"/>
      </w:pPr>
      <w:r>
        <w:t>Income Generation</w:t>
      </w:r>
    </w:p>
    <w:p>
      <w:pPr>
        <w:numPr>
          <w:ilvl w:val="3"/>
          <w:numId w:val="900"/>
        </w:numPr>
        <w:spacing w:before="0" w:after="0"/>
      </w:pPr>
      <w:r>
        <w:t>Total Return Targets</w:t>
      </w:r>
    </w:p>
    <w:p>
      <w:pPr>
        <w:numPr>
          <w:ilvl w:val="3"/>
          <w:numId w:val="900"/>
        </w:numPr>
        <w:spacing w:before="0" w:after="0"/>
      </w:pPr>
      <w:r>
        <w:t>Real Return Objectives</w:t>
      </w:r>
    </w:p>
    <w:p>
      <w:pPr>
        <w:numPr>
          <w:ilvl w:val="2"/>
          <w:numId w:val="900"/>
        </w:numPr>
        <w:spacing w:before="0" w:after="0"/>
      </w:pPr>
      <w:r>
        <w:t>Risk Tolerance</w:t>
      </w:r>
    </w:p>
    <w:p>
      <w:pPr>
        <w:numPr>
          <w:ilvl w:val="3"/>
          <w:numId w:val="900"/>
        </w:numPr>
        <w:spacing w:before="0" w:after="0"/>
      </w:pPr>
      <w:r>
        <w:t>Risk Capacity</w:t>
      </w:r>
    </w:p>
    <w:p>
      <w:pPr>
        <w:numPr>
          <w:ilvl w:val="3"/>
          <w:numId w:val="900"/>
        </w:numPr>
        <w:spacing w:before="0" w:after="0"/>
      </w:pPr>
      <w:r>
        <w:t>Risk Preferences</w:t>
      </w:r>
    </w:p>
    <w:p>
      <w:pPr>
        <w:numPr>
          <w:ilvl w:val="3"/>
          <w:numId w:val="900"/>
        </w:numPr>
        <w:spacing w:before="0" w:after="0"/>
      </w:pPr>
      <w:r>
        <w:t>Risk Constraints</w:t>
      </w:r>
    </w:p>
    <w:p>
      <w:pPr>
        <w:numPr>
          <w:ilvl w:val="1"/>
          <w:numId w:val="900"/>
        </w:numPr>
        <w:spacing w:before="0" w:after="0"/>
      </w:pPr>
      <w:r>
        <w:t>Investment Constraints</w:t>
      </w:r>
    </w:p>
    <w:p>
      <w:pPr>
        <w:numPr>
          <w:ilvl w:val="2"/>
          <w:numId w:val="900"/>
        </w:numPr>
        <w:spacing w:before="0" w:after="0"/>
      </w:pPr>
      <w:r>
        <w:t>Liquidity Requirements</w:t>
      </w:r>
    </w:p>
    <w:p>
      <w:pPr>
        <w:numPr>
          <w:ilvl w:val="2"/>
          <w:numId w:val="900"/>
        </w:numPr>
        <w:spacing w:before="0" w:after="0"/>
      </w:pPr>
      <w:r>
        <w:t>Time Horizon</w:t>
      </w:r>
    </w:p>
    <w:p>
      <w:pPr>
        <w:numPr>
          <w:ilvl w:val="2"/>
          <w:numId w:val="900"/>
        </w:numPr>
        <w:spacing w:before="0" w:after="0"/>
      </w:pPr>
      <w:r>
        <w:t>Tax Considerations</w:t>
      </w:r>
    </w:p>
    <w:p>
      <w:pPr>
        <w:numPr>
          <w:ilvl w:val="2"/>
          <w:numId w:val="900"/>
        </w:numPr>
        <w:spacing w:before="0" w:after="0"/>
      </w:pPr>
      <w:r>
        <w:t>Legal and Regulatory</w:t>
      </w:r>
    </w:p>
    <w:p>
      <w:pPr>
        <w:numPr>
          <w:ilvl w:val="2"/>
          <w:numId w:val="900"/>
        </w:numPr>
        <w:spacing w:before="0" w:after="0"/>
      </w:pPr>
      <w:r>
        <w:t>Unique Circumstances</w:t>
      </w:r>
    </w:p>
    <w:p>
      <w:pPr>
        <w:numPr>
          <w:ilvl w:val="0"/>
          <w:numId w:val="900"/>
        </w:numPr>
        <w:spacing w:before="0" w:after="0"/>
      </w:pPr>
      <w:r>
        <w:t>Passive Management Approaches</w:t>
      </w:r>
    </w:p>
    <w:p>
      <w:pPr>
        <w:numPr>
          <w:ilvl w:val="1"/>
          <w:numId w:val="900"/>
        </w:numPr>
        <w:spacing w:before="0" w:after="0"/>
      </w:pPr>
      <w:r>
        <w:t>Buy and Hold Strategy</w:t>
      </w:r>
    </w:p>
    <w:p>
      <w:pPr>
        <w:numPr>
          <w:ilvl w:val="2"/>
          <w:numId w:val="900"/>
        </w:numPr>
        <w:spacing w:before="0" w:after="0"/>
      </w:pPr>
      <w:r>
        <w:t>Long-Term Investment Horizon</w:t>
      </w:r>
    </w:p>
    <w:p>
      <w:pPr>
        <w:numPr>
          <w:ilvl w:val="2"/>
          <w:numId w:val="900"/>
        </w:numPr>
        <w:spacing w:before="0" w:after="0"/>
      </w:pPr>
      <w:r>
        <w:t>Transaction Cost Minimization</w:t>
      </w:r>
    </w:p>
    <w:p>
      <w:pPr>
        <w:numPr>
          <w:ilvl w:val="2"/>
          <w:numId w:val="900"/>
        </w:numPr>
        <w:spacing w:before="0" w:after="0"/>
      </w:pPr>
      <w:r>
        <w:t>Reinvestment Considerations</w:t>
      </w:r>
    </w:p>
    <w:p>
      <w:pPr>
        <w:numPr>
          <w:ilvl w:val="1"/>
          <w:numId w:val="900"/>
        </w:numPr>
        <w:spacing w:before="0" w:after="0"/>
      </w:pPr>
      <w:r>
        <w:t>Indexing Strategies</w:t>
      </w:r>
    </w:p>
    <w:p>
      <w:pPr>
        <w:numPr>
          <w:ilvl w:val="2"/>
          <w:numId w:val="900"/>
        </w:numPr>
        <w:spacing w:before="0" w:after="0"/>
      </w:pPr>
      <w:r>
        <w:t>Full Replication</w:t>
      </w:r>
    </w:p>
    <w:p>
      <w:pPr>
        <w:numPr>
          <w:ilvl w:val="2"/>
          <w:numId w:val="900"/>
        </w:numPr>
        <w:spacing w:before="0" w:after="0"/>
      </w:pPr>
      <w:r>
        <w:t>Stratified Sampling</w:t>
      </w:r>
    </w:p>
    <w:p>
      <w:pPr>
        <w:numPr>
          <w:ilvl w:val="2"/>
          <w:numId w:val="900"/>
        </w:numPr>
        <w:spacing w:before="0" w:after="0"/>
      </w:pPr>
      <w:r>
        <w:t>Optimization Techniques</w:t>
      </w:r>
    </w:p>
    <w:p>
      <w:pPr>
        <w:numPr>
          <w:ilvl w:val="2"/>
          <w:numId w:val="900"/>
        </w:numPr>
        <w:spacing w:before="0" w:after="0"/>
      </w:pPr>
      <w:r>
        <w:t>Tracking Error Management</w:t>
      </w:r>
    </w:p>
    <w:p>
      <w:pPr>
        <w:numPr>
          <w:ilvl w:val="1"/>
          <w:numId w:val="900"/>
        </w:numPr>
        <w:spacing w:before="0" w:after="0"/>
      </w:pPr>
      <w:r>
        <w:t>Structured Portfolios</w:t>
      </w:r>
    </w:p>
    <w:p>
      <w:pPr>
        <w:numPr>
          <w:ilvl w:val="2"/>
          <w:numId w:val="900"/>
        </w:numPr>
        <w:spacing w:before="0" w:after="0"/>
      </w:pPr>
      <w:r>
        <w:t>Laddered Portfolios</w:t>
      </w:r>
    </w:p>
    <w:p>
      <w:pPr>
        <w:numPr>
          <w:ilvl w:val="3"/>
          <w:numId w:val="900"/>
        </w:numPr>
        <w:spacing w:before="0" w:after="0"/>
      </w:pPr>
      <w:r>
        <w:t>Equal Maturity Spacing</w:t>
      </w:r>
    </w:p>
    <w:p>
      <w:pPr>
        <w:numPr>
          <w:ilvl w:val="3"/>
          <w:numId w:val="900"/>
        </w:numPr>
        <w:spacing w:before="0" w:after="0"/>
      </w:pPr>
      <w:r>
        <w:t>Reinvestment Strategy</w:t>
      </w:r>
    </w:p>
    <w:p>
      <w:pPr>
        <w:numPr>
          <w:ilvl w:val="3"/>
          <w:numId w:val="900"/>
        </w:numPr>
        <w:spacing w:before="0" w:after="0"/>
      </w:pPr>
      <w:r>
        <w:t>Cash Flow Predictability</w:t>
      </w:r>
    </w:p>
    <w:p>
      <w:pPr>
        <w:numPr>
          <w:ilvl w:val="2"/>
          <w:numId w:val="900"/>
        </w:numPr>
        <w:spacing w:before="0" w:after="0"/>
      </w:pPr>
      <w:r>
        <w:t>Barbell Portfolios</w:t>
      </w:r>
    </w:p>
    <w:p>
      <w:pPr>
        <w:numPr>
          <w:ilvl w:val="3"/>
          <w:numId w:val="900"/>
        </w:numPr>
        <w:spacing w:before="0" w:after="0"/>
      </w:pPr>
      <w:r>
        <w:t>Short and Long Maturity Concentration</w:t>
      </w:r>
    </w:p>
    <w:p>
      <w:pPr>
        <w:numPr>
          <w:ilvl w:val="3"/>
          <w:numId w:val="900"/>
        </w:numPr>
        <w:spacing w:before="0" w:after="0"/>
      </w:pPr>
      <w:r>
        <w:t>Convexity Benefits</w:t>
      </w:r>
    </w:p>
    <w:p>
      <w:pPr>
        <w:numPr>
          <w:ilvl w:val="3"/>
          <w:numId w:val="900"/>
        </w:numPr>
        <w:spacing w:before="0" w:after="0"/>
      </w:pPr>
      <w:r>
        <w:t>Yield Curve Positioning</w:t>
      </w:r>
    </w:p>
    <w:p>
      <w:pPr>
        <w:numPr>
          <w:ilvl w:val="2"/>
          <w:numId w:val="900"/>
        </w:numPr>
        <w:spacing w:before="0" w:after="0"/>
      </w:pPr>
      <w:r>
        <w:t>Bullet Portfolios</w:t>
      </w:r>
    </w:p>
    <w:p>
      <w:pPr>
        <w:numPr>
          <w:ilvl w:val="3"/>
          <w:numId w:val="900"/>
        </w:numPr>
        <w:spacing w:before="0" w:after="0"/>
      </w:pPr>
      <w:r>
        <w:t>Single Maturity Concentration</w:t>
      </w:r>
    </w:p>
    <w:p>
      <w:pPr>
        <w:numPr>
          <w:ilvl w:val="3"/>
          <w:numId w:val="900"/>
        </w:numPr>
        <w:spacing w:before="0" w:after="0"/>
      </w:pPr>
      <w:r>
        <w:t>Specific Liability Matching</w:t>
      </w:r>
    </w:p>
    <w:p>
      <w:pPr>
        <w:numPr>
          <w:ilvl w:val="0"/>
          <w:numId w:val="900"/>
        </w:numPr>
        <w:spacing w:before="0" w:after="0"/>
      </w:pPr>
      <w:r>
        <w:t>Immunization Strategies</w:t>
      </w:r>
    </w:p>
    <w:p>
      <w:pPr>
        <w:numPr>
          <w:ilvl w:val="1"/>
          <w:numId w:val="900"/>
        </w:numPr>
        <w:spacing w:before="0" w:after="0"/>
      </w:pPr>
      <w:r>
        <w:t>Classical Immunization</w:t>
      </w:r>
    </w:p>
    <w:p>
      <w:pPr>
        <w:numPr>
          <w:ilvl w:val="2"/>
          <w:numId w:val="900"/>
        </w:numPr>
        <w:spacing w:before="0" w:after="0"/>
      </w:pPr>
      <w:r>
        <w:t>Duration Matching</w:t>
      </w:r>
    </w:p>
    <w:p>
      <w:pPr>
        <w:numPr>
          <w:ilvl w:val="2"/>
          <w:numId w:val="900"/>
        </w:numPr>
        <w:spacing w:before="0" w:after="0"/>
      </w:pPr>
      <w:r>
        <w:t>Rebalancing Requirements</w:t>
      </w:r>
    </w:p>
    <w:p>
      <w:pPr>
        <w:numPr>
          <w:ilvl w:val="2"/>
          <w:numId w:val="900"/>
        </w:numPr>
        <w:spacing w:before="0" w:after="0"/>
      </w:pPr>
      <w:r>
        <w:t>Immunization Conditions</w:t>
      </w:r>
    </w:p>
    <w:p>
      <w:pPr>
        <w:numPr>
          <w:ilvl w:val="1"/>
          <w:numId w:val="900"/>
        </w:numPr>
        <w:spacing w:before="0" w:after="0"/>
      </w:pPr>
      <w:r>
        <w:t>Cash Flow Matching</w:t>
      </w:r>
    </w:p>
    <w:p>
      <w:pPr>
        <w:numPr>
          <w:ilvl w:val="2"/>
          <w:numId w:val="900"/>
        </w:numPr>
        <w:spacing w:before="0" w:after="0"/>
      </w:pPr>
      <w:r>
        <w:t>Dedicated Portfolio Construction</w:t>
      </w:r>
    </w:p>
    <w:p>
      <w:pPr>
        <w:numPr>
          <w:ilvl w:val="2"/>
          <w:numId w:val="900"/>
        </w:numPr>
        <w:spacing w:before="0" w:after="0"/>
      </w:pPr>
      <w:r>
        <w:t>Exact Cash Flow Matching</w:t>
      </w:r>
    </w:p>
    <w:p>
      <w:pPr>
        <w:numPr>
          <w:ilvl w:val="2"/>
          <w:numId w:val="900"/>
        </w:numPr>
        <w:spacing w:before="0" w:after="0"/>
      </w:pPr>
      <w:r>
        <w:t>Reinvestment Risk Elimination</w:t>
      </w:r>
    </w:p>
    <w:p>
      <w:pPr>
        <w:numPr>
          <w:ilvl w:val="1"/>
          <w:numId w:val="900"/>
        </w:numPr>
        <w:spacing w:before="0" w:after="0"/>
      </w:pPr>
      <w:r>
        <w:t>Horizon Matching</w:t>
      </w:r>
    </w:p>
    <w:p>
      <w:pPr>
        <w:numPr>
          <w:ilvl w:val="2"/>
          <w:numId w:val="900"/>
        </w:numPr>
        <w:spacing w:before="0" w:after="0"/>
      </w:pPr>
      <w:r>
        <w:t>Combination Approach</w:t>
      </w:r>
    </w:p>
    <w:p>
      <w:pPr>
        <w:numPr>
          <w:ilvl w:val="2"/>
          <w:numId w:val="900"/>
        </w:numPr>
        <w:spacing w:before="0" w:after="0"/>
      </w:pPr>
      <w:r>
        <w:t>Short-Term Cash Flow Matching</w:t>
      </w:r>
    </w:p>
    <w:p>
      <w:pPr>
        <w:numPr>
          <w:ilvl w:val="2"/>
          <w:numId w:val="900"/>
        </w:numPr>
        <w:spacing w:before="0" w:after="0"/>
      </w:pPr>
      <w:r>
        <w:t>Long-Term Duration Matching</w:t>
      </w:r>
    </w:p>
    <w:p>
      <w:pPr>
        <w:numPr>
          <w:ilvl w:val="1"/>
          <w:numId w:val="900"/>
        </w:numPr>
        <w:spacing w:before="0" w:after="0"/>
      </w:pPr>
      <w:r>
        <w:t>Multiple Liability Immunization</w:t>
      </w:r>
    </w:p>
    <w:p>
      <w:pPr>
        <w:numPr>
          <w:ilvl w:val="2"/>
          <w:numId w:val="900"/>
        </w:numPr>
        <w:spacing w:before="0" w:after="0"/>
      </w:pPr>
      <w:r>
        <w:t>Portfolio Duration Matching</w:t>
      </w:r>
    </w:p>
    <w:p>
      <w:pPr>
        <w:numPr>
          <w:ilvl w:val="2"/>
          <w:numId w:val="900"/>
        </w:numPr>
        <w:spacing w:before="0" w:after="0"/>
      </w:pPr>
      <w:r>
        <w:t>Cash Flow Dispersion Minimization</w:t>
      </w:r>
    </w:p>
    <w:p>
      <w:pPr>
        <w:numPr>
          <w:ilvl w:val="0"/>
          <w:numId w:val="900"/>
        </w:numPr>
        <w:spacing w:before="0" w:after="0"/>
      </w:pPr>
      <w:r>
        <w:t>Active Management Strategies</w:t>
      </w:r>
    </w:p>
    <w:p>
      <w:pPr>
        <w:numPr>
          <w:ilvl w:val="1"/>
          <w:numId w:val="900"/>
        </w:numPr>
        <w:spacing w:before="0" w:after="0"/>
      </w:pPr>
      <w:r>
        <w:t>Interest Rate Anticipation</w:t>
      </w:r>
    </w:p>
    <w:p>
      <w:pPr>
        <w:numPr>
          <w:ilvl w:val="2"/>
          <w:numId w:val="900"/>
        </w:numPr>
        <w:spacing w:before="0" w:after="0"/>
      </w:pPr>
      <w:r>
        <w:t>Duration Positioning</w:t>
      </w:r>
    </w:p>
    <w:p>
      <w:pPr>
        <w:numPr>
          <w:ilvl w:val="2"/>
          <w:numId w:val="900"/>
        </w:numPr>
        <w:spacing w:before="0" w:after="0"/>
      </w:pPr>
      <w:r>
        <w:t>Yield Curve Positioning</w:t>
      </w:r>
    </w:p>
    <w:p>
      <w:pPr>
        <w:numPr>
          <w:ilvl w:val="2"/>
          <w:numId w:val="900"/>
        </w:numPr>
        <w:spacing w:before="0" w:after="0"/>
      </w:pPr>
      <w:r>
        <w:t>Convexity Management</w:t>
      </w:r>
    </w:p>
    <w:p>
      <w:pPr>
        <w:numPr>
          <w:ilvl w:val="1"/>
          <w:numId w:val="900"/>
        </w:numPr>
        <w:spacing w:before="0" w:after="0"/>
      </w:pPr>
      <w:r>
        <w:t>Valuation Analysis</w:t>
      </w:r>
    </w:p>
    <w:p>
      <w:pPr>
        <w:numPr>
          <w:ilvl w:val="2"/>
          <w:numId w:val="900"/>
        </w:numPr>
        <w:spacing w:before="0" w:after="0"/>
      </w:pPr>
      <w:r>
        <w:t>Relative Value Assessment</w:t>
      </w:r>
    </w:p>
    <w:p>
      <w:pPr>
        <w:numPr>
          <w:ilvl w:val="2"/>
          <w:numId w:val="900"/>
        </w:numPr>
        <w:spacing w:before="0" w:after="0"/>
      </w:pPr>
      <w:r>
        <w:t>Credit Analysis</w:t>
      </w:r>
    </w:p>
    <w:p>
      <w:pPr>
        <w:numPr>
          <w:ilvl w:val="2"/>
          <w:numId w:val="900"/>
        </w:numPr>
        <w:spacing w:before="0" w:after="0"/>
      </w:pPr>
      <w:r>
        <w:t>Sector Rotation</w:t>
      </w:r>
    </w:p>
    <w:p>
      <w:pPr>
        <w:numPr>
          <w:ilvl w:val="1"/>
          <w:numId w:val="900"/>
        </w:numPr>
        <w:spacing w:before="0" w:after="0"/>
      </w:pPr>
      <w:r>
        <w:t>Yield Curve Strategies</w:t>
      </w:r>
    </w:p>
    <w:p>
      <w:pPr>
        <w:numPr>
          <w:ilvl w:val="2"/>
          <w:numId w:val="900"/>
        </w:numPr>
        <w:spacing w:before="0" w:after="0"/>
      </w:pPr>
      <w:r>
        <w:t>Bullet Strategy</w:t>
      </w:r>
    </w:p>
    <w:p>
      <w:pPr>
        <w:numPr>
          <w:ilvl w:val="2"/>
          <w:numId w:val="900"/>
        </w:numPr>
        <w:spacing w:before="0" w:after="0"/>
      </w:pPr>
      <w:r>
        <w:t>Barbell Strategy</w:t>
      </w:r>
    </w:p>
    <w:p>
      <w:pPr>
        <w:numPr>
          <w:ilvl w:val="2"/>
          <w:numId w:val="900"/>
        </w:numPr>
        <w:spacing w:before="0" w:after="0"/>
      </w:pPr>
      <w:r>
        <w:t>Ladder Strategy</w:t>
      </w:r>
    </w:p>
    <w:p>
      <w:pPr>
        <w:numPr>
          <w:ilvl w:val="2"/>
          <w:numId w:val="900"/>
        </w:numPr>
        <w:spacing w:before="0" w:after="0"/>
      </w:pPr>
      <w:r>
        <w:t>Riding the Yield Curve</w:t>
      </w:r>
    </w:p>
    <w:p>
      <w:pPr>
        <w:numPr>
          <w:ilvl w:val="1"/>
          <w:numId w:val="900"/>
        </w:numPr>
        <w:spacing w:before="0" w:after="0"/>
      </w:pPr>
      <w:r>
        <w:t>Spread Analysis</w:t>
      </w:r>
    </w:p>
    <w:p>
      <w:pPr>
        <w:numPr>
          <w:ilvl w:val="2"/>
          <w:numId w:val="900"/>
        </w:numPr>
        <w:spacing w:before="0" w:after="0"/>
      </w:pPr>
      <w:r>
        <w:t>Credit Spread Analysis</w:t>
      </w:r>
    </w:p>
    <w:p>
      <w:pPr>
        <w:numPr>
          <w:ilvl w:val="2"/>
          <w:numId w:val="900"/>
        </w:numPr>
        <w:spacing w:before="0" w:after="0"/>
      </w:pPr>
      <w:r>
        <w:t>Sector Spread Analysis</w:t>
      </w:r>
    </w:p>
    <w:p>
      <w:pPr>
        <w:numPr>
          <w:ilvl w:val="2"/>
          <w:numId w:val="900"/>
        </w:numPr>
        <w:spacing w:before="0" w:after="0"/>
      </w:pPr>
      <w:r>
        <w:t>Quality Spread Analysis</w:t>
      </w:r>
    </w:p>
    <w:p>
      <w:pPr>
        <w:numPr>
          <w:ilvl w:val="1"/>
          <w:numId w:val="900"/>
        </w:numPr>
        <w:spacing w:before="0" w:after="0"/>
      </w:pPr>
      <w:r>
        <w:t>International Strategies</w:t>
      </w:r>
    </w:p>
    <w:p>
      <w:pPr>
        <w:numPr>
          <w:ilvl w:val="2"/>
          <w:numId w:val="900"/>
        </w:numPr>
        <w:spacing w:before="0" w:after="0"/>
      </w:pPr>
      <w:r>
        <w:t>Currency Hedged Strategies</w:t>
      </w:r>
    </w:p>
    <w:p>
      <w:pPr>
        <w:numPr>
          <w:ilvl w:val="2"/>
          <w:numId w:val="900"/>
        </w:numPr>
        <w:spacing w:before="0" w:after="0"/>
      </w:pPr>
      <w:r>
        <w:t>Unhedged Foreign Exposure</w:t>
      </w:r>
    </w:p>
    <w:p>
      <w:pPr>
        <w:numPr>
          <w:ilvl w:val="2"/>
          <w:numId w:val="900"/>
        </w:numPr>
        <w:spacing w:before="0" w:after="0"/>
      </w:pPr>
      <w:r>
        <w:t>Emerging Market Bonds</w:t>
      </w:r>
    </w:p>
    <w:p>
      <w:pPr>
        <w:numPr>
          <w:ilvl w:val="0"/>
          <w:numId w:val="900"/>
        </w:numPr>
        <w:spacing w:before="0" w:after="0"/>
      </w:pPr>
      <w:r>
        <w:t>Performance Measurement</w:t>
      </w:r>
    </w:p>
    <w:p>
      <w:pPr>
        <w:numPr>
          <w:ilvl w:val="1"/>
          <w:numId w:val="900"/>
        </w:numPr>
        <w:spacing w:before="0" w:after="0"/>
      </w:pPr>
      <w:r>
        <w:t>Return Calculation</w:t>
      </w:r>
    </w:p>
    <w:p>
      <w:pPr>
        <w:numPr>
          <w:ilvl w:val="2"/>
          <w:numId w:val="900"/>
        </w:numPr>
        <w:spacing w:before="0" w:after="0"/>
      </w:pPr>
      <w:r>
        <w:t>Time-Weighted Returns</w:t>
      </w:r>
    </w:p>
    <w:p>
      <w:pPr>
        <w:numPr>
          <w:ilvl w:val="2"/>
          <w:numId w:val="900"/>
        </w:numPr>
        <w:spacing w:before="0" w:after="0"/>
      </w:pPr>
      <w:r>
        <w:t>Money-Weighted Returns</w:t>
      </w:r>
    </w:p>
    <w:p>
      <w:pPr>
        <w:numPr>
          <w:ilvl w:val="2"/>
          <w:numId w:val="900"/>
        </w:numPr>
        <w:spacing w:before="0" w:after="0"/>
      </w:pPr>
      <w:r>
        <w:t>Holding Period Returns</w:t>
      </w:r>
    </w:p>
    <w:p>
      <w:pPr>
        <w:numPr>
          <w:ilvl w:val="1"/>
          <w:numId w:val="900"/>
        </w:numPr>
        <w:spacing w:before="0" w:after="0"/>
      </w:pPr>
      <w:r>
        <w:t>Risk-Adjusted Performance</w:t>
      </w:r>
    </w:p>
    <w:p>
      <w:pPr>
        <w:numPr>
          <w:ilvl w:val="2"/>
          <w:numId w:val="900"/>
        </w:numPr>
        <w:spacing w:before="0" w:after="0"/>
      </w:pPr>
      <w:r>
        <w:t>Sharpe Ratio</w:t>
      </w:r>
    </w:p>
    <w:p>
      <w:pPr>
        <w:numPr>
          <w:ilvl w:val="2"/>
          <w:numId w:val="900"/>
        </w:numPr>
        <w:spacing w:before="0" w:after="0"/>
      </w:pPr>
      <w:r>
        <w:t>Information Ratio</w:t>
      </w:r>
    </w:p>
    <w:p>
      <w:pPr>
        <w:numPr>
          <w:ilvl w:val="2"/>
          <w:numId w:val="900"/>
        </w:numPr>
        <w:spacing w:before="0" w:after="0"/>
      </w:pPr>
      <w:r>
        <w:t>Sortino Ratio</w:t>
      </w:r>
    </w:p>
    <w:p>
      <w:pPr>
        <w:numPr>
          <w:ilvl w:val="1"/>
          <w:numId w:val="900"/>
        </w:numPr>
        <w:spacing w:before="0" w:after="0"/>
      </w:pPr>
      <w:r>
        <w:t>Benchmark Comparison</w:t>
      </w:r>
    </w:p>
    <w:p>
      <w:pPr>
        <w:numPr>
          <w:ilvl w:val="2"/>
          <w:numId w:val="900"/>
        </w:numPr>
        <w:spacing w:before="0" w:after="0"/>
      </w:pPr>
      <w:r>
        <w:t>Relative Performance</w:t>
      </w:r>
    </w:p>
    <w:p>
      <w:pPr>
        <w:numPr>
          <w:ilvl w:val="2"/>
          <w:numId w:val="900"/>
        </w:numPr>
        <w:spacing w:before="0" w:after="0"/>
      </w:pPr>
      <w:r>
        <w:t>Tracking Error</w:t>
      </w:r>
    </w:p>
    <w:p>
      <w:pPr>
        <w:numPr>
          <w:ilvl w:val="2"/>
          <w:numId w:val="900"/>
        </w:numPr>
        <w:spacing w:before="0" w:after="0"/>
      </w:pPr>
      <w:r>
        <w:t>Information Ratio</w:t>
      </w:r>
    </w:p>
    <w:p>
      <w:pPr>
        <w:numPr>
          <w:ilvl w:val="1"/>
          <w:numId w:val="900"/>
        </w:numPr>
        <w:spacing w:before="0" w:after="0"/>
      </w:pPr>
      <w:r>
        <w:t>Attribution Analysis</w:t>
      </w:r>
    </w:p>
    <w:p>
      <w:pPr>
        <w:numPr>
          <w:ilvl w:val="2"/>
          <w:numId w:val="900"/>
        </w:numPr>
        <w:spacing w:before="0" w:after="0"/>
      </w:pPr>
      <w:r>
        <w:t>Duration Contribution</w:t>
      </w:r>
    </w:p>
    <w:p>
      <w:pPr>
        <w:numPr>
          <w:ilvl w:val="2"/>
          <w:numId w:val="900"/>
        </w:numPr>
        <w:spacing w:before="0" w:after="0"/>
      </w:pPr>
      <w:r>
        <w:t>Yield Curve Contribution</w:t>
      </w:r>
    </w:p>
    <w:p>
      <w:pPr>
        <w:numPr>
          <w:ilvl w:val="2"/>
          <w:numId w:val="900"/>
        </w:numPr>
        <w:spacing w:before="0" w:after="0"/>
      </w:pPr>
      <w:r>
        <w:t>Sector Allocation Effect</w:t>
      </w:r>
    </w:p>
    <w:p>
      <w:pPr>
        <w:numPr>
          <w:ilvl w:val="2"/>
          <w:numId w:val="900"/>
        </w:numPr>
        <w:spacing w:before="0" w:after="0"/>
      </w:pPr>
      <w:r>
        <w:t>Security Selection Effect</w:t>
      </w:r>
    </w:p>
    <w:p>
      <w:pPr>
        <w:numPr>
          <w:ilvl w:val="2"/>
          <w:numId w:val="900"/>
        </w:numPr>
        <w:spacing w:before="0" w:after="0"/>
      </w:pPr>
      <w:r>
        <w:t>Currency Contribution</w:t>
      </w:r>
    </w:p>
    <w:p>
      <w:pPr>
        <w:numPr>
          <w:ilvl w:val="2"/>
          <w:numId w:val="900"/>
        </w:numPr>
        <w:spacing w:before="0" w:after="0"/>
      </w:pPr>
      <w:r>
        <w:t>Interaction Effects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