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Compensation and Benefits Management</w:t>
      </w:r>
    </w:p>
    <w:p>
      <w:pPr>
        <w:pStyle w:val="Heading1"/>
      </w:pPr>
      <w:r>
        <w:t>Foundations of Total Rewards</w:t>
      </w:r>
    </w:p>
    <w:p>
      <w:pPr>
        <w:numPr>
          <w:ilvl w:val="0"/>
          <w:numId w:val="900"/>
        </w:numPr>
        <w:spacing w:before="0" w:after="0"/>
      </w:pPr>
      <w:r>
        <w:t>Defining Total Rewards</w:t>
      </w:r>
    </w:p>
    <w:p>
      <w:pPr>
        <w:numPr>
          <w:ilvl w:val="1"/>
          <w:numId w:val="900"/>
        </w:numPr>
        <w:spacing w:before="0" w:after="0"/>
      </w:pPr>
      <w:r>
        <w:t>Total Rewards Philosophy</w:t>
      </w:r>
    </w:p>
    <w:p>
      <w:pPr>
        <w:numPr>
          <w:ilvl w:val="1"/>
          <w:numId w:val="900"/>
        </w:numPr>
        <w:spacing w:before="0" w:after="0"/>
      </w:pPr>
      <w:r>
        <w:t>Components Overview</w:t>
      </w:r>
    </w:p>
    <w:p>
      <w:pPr>
        <w:numPr>
          <w:ilvl w:val="1"/>
          <w:numId w:val="900"/>
        </w:numPr>
        <w:spacing w:before="0" w:after="0"/>
      </w:pPr>
      <w:r>
        <w:t>Integration of Elements</w:t>
      </w:r>
    </w:p>
    <w:p>
      <w:pPr>
        <w:numPr>
          <w:ilvl w:val="1"/>
          <w:numId w:val="900"/>
        </w:numPr>
        <w:spacing w:before="0" w:after="0"/>
      </w:pPr>
      <w:r>
        <w:t>Value Proposition to Employees</w:t>
      </w:r>
    </w:p>
    <w:p>
      <w:pPr>
        <w:numPr>
          <w:ilvl w:val="0"/>
          <w:numId w:val="900"/>
        </w:numPr>
        <w:spacing w:before="0" w:after="0"/>
      </w:pPr>
      <w:r>
        <w:t>Compensation Component</w:t>
      </w:r>
    </w:p>
    <w:p>
      <w:pPr>
        <w:numPr>
          <w:ilvl w:val="1"/>
          <w:numId w:val="900"/>
        </w:numPr>
        <w:spacing w:before="0" w:after="0"/>
      </w:pPr>
      <w:r>
        <w:t>Base Pay</w:t>
      </w:r>
    </w:p>
    <w:p>
      <w:pPr>
        <w:numPr>
          <w:ilvl w:val="2"/>
          <w:numId w:val="900"/>
        </w:numPr>
        <w:spacing w:before="0" w:after="0"/>
      </w:pPr>
      <w:r>
        <w:t>Salary Systems</w:t>
      </w:r>
    </w:p>
    <w:p>
      <w:pPr>
        <w:numPr>
          <w:ilvl w:val="2"/>
          <w:numId w:val="900"/>
        </w:numPr>
        <w:spacing w:before="0" w:after="0"/>
      </w:pPr>
      <w:r>
        <w:t>Hourly Wage Systems</w:t>
      </w:r>
    </w:p>
    <w:p>
      <w:pPr>
        <w:numPr>
          <w:ilvl w:val="2"/>
          <w:numId w:val="900"/>
        </w:numPr>
        <w:spacing w:before="0" w:after="0"/>
      </w:pPr>
      <w:r>
        <w:t>Pay Frequency Considerations</w:t>
      </w:r>
    </w:p>
    <w:p>
      <w:pPr>
        <w:numPr>
          <w:ilvl w:val="1"/>
          <w:numId w:val="900"/>
        </w:numPr>
        <w:spacing w:before="0" w:after="0"/>
      </w:pPr>
      <w:r>
        <w:t>Variable Pay</w:t>
      </w:r>
    </w:p>
    <w:p>
      <w:pPr>
        <w:numPr>
          <w:ilvl w:val="2"/>
          <w:numId w:val="900"/>
        </w:numPr>
        <w:spacing w:before="0" w:after="0"/>
      </w:pPr>
      <w:r>
        <w:t>Short-Term Variable Pay</w:t>
      </w:r>
    </w:p>
    <w:p>
      <w:pPr>
        <w:numPr>
          <w:ilvl w:val="2"/>
          <w:numId w:val="900"/>
        </w:numPr>
        <w:spacing w:before="0" w:after="0"/>
      </w:pPr>
      <w:r>
        <w:t>Long-Term Variable Pay</w:t>
      </w:r>
    </w:p>
    <w:p>
      <w:pPr>
        <w:numPr>
          <w:ilvl w:val="2"/>
          <w:numId w:val="900"/>
        </w:numPr>
        <w:spacing w:before="0" w:after="0"/>
      </w:pPr>
      <w:r>
        <w:t>Risk and Reward Balance</w:t>
      </w:r>
    </w:p>
    <w:p>
      <w:pPr>
        <w:numPr>
          <w:ilvl w:val="1"/>
          <w:numId w:val="900"/>
        </w:numPr>
        <w:spacing w:before="0" w:after="0"/>
      </w:pPr>
      <w:r>
        <w:t>Incentives</w:t>
      </w:r>
    </w:p>
    <w:p>
      <w:pPr>
        <w:numPr>
          <w:ilvl w:val="2"/>
          <w:numId w:val="900"/>
        </w:numPr>
        <w:spacing w:before="0" w:after="0"/>
      </w:pPr>
      <w:r>
        <w:t>Individual Incentives</w:t>
      </w:r>
    </w:p>
    <w:p>
      <w:pPr>
        <w:numPr>
          <w:ilvl w:val="2"/>
          <w:numId w:val="900"/>
        </w:numPr>
        <w:spacing w:before="0" w:after="0"/>
      </w:pPr>
      <w:r>
        <w:t>Group Incentives</w:t>
      </w:r>
    </w:p>
    <w:p>
      <w:pPr>
        <w:numPr>
          <w:ilvl w:val="2"/>
          <w:numId w:val="900"/>
        </w:numPr>
        <w:spacing w:before="0" w:after="0"/>
      </w:pPr>
      <w:r>
        <w:t>Organizational Incentives</w:t>
      </w:r>
    </w:p>
    <w:p>
      <w:pPr>
        <w:numPr>
          <w:ilvl w:val="0"/>
          <w:numId w:val="900"/>
        </w:numPr>
        <w:spacing w:before="0" w:after="0"/>
      </w:pPr>
      <w:r>
        <w:t>Benefits Component</w:t>
      </w:r>
    </w:p>
    <w:p>
      <w:pPr>
        <w:numPr>
          <w:ilvl w:val="1"/>
          <w:numId w:val="900"/>
        </w:numPr>
        <w:spacing w:before="0" w:after="0"/>
      </w:pPr>
      <w:r>
        <w:t>Health and Welfare Benefits</w:t>
      </w:r>
    </w:p>
    <w:p>
      <w:pPr>
        <w:numPr>
          <w:ilvl w:val="2"/>
          <w:numId w:val="900"/>
        </w:numPr>
        <w:spacing w:before="0" w:after="0"/>
      </w:pPr>
      <w:r>
        <w:t>Medical Coverage</w:t>
      </w:r>
    </w:p>
    <w:p>
      <w:pPr>
        <w:numPr>
          <w:ilvl w:val="2"/>
          <w:numId w:val="900"/>
        </w:numPr>
        <w:spacing w:before="0" w:after="0"/>
      </w:pPr>
      <w:r>
        <w:t>Dental and Vision</w:t>
      </w:r>
    </w:p>
    <w:p>
      <w:pPr>
        <w:numPr>
          <w:ilvl w:val="2"/>
          <w:numId w:val="900"/>
        </w:numPr>
        <w:spacing w:before="0" w:after="0"/>
      </w:pPr>
      <w:r>
        <w:t>Life and Disability Insurance</w:t>
      </w:r>
    </w:p>
    <w:p>
      <w:pPr>
        <w:numPr>
          <w:ilvl w:val="1"/>
          <w:numId w:val="900"/>
        </w:numPr>
        <w:spacing w:before="0" w:after="0"/>
      </w:pPr>
      <w:r>
        <w:t>Retirement Benefits</w:t>
      </w:r>
    </w:p>
    <w:p>
      <w:pPr>
        <w:numPr>
          <w:ilvl w:val="2"/>
          <w:numId w:val="900"/>
        </w:numPr>
        <w:spacing w:before="0" w:after="0"/>
      </w:pPr>
      <w:r>
        <w:t>Defined Benefit Plans</w:t>
      </w:r>
    </w:p>
    <w:p>
      <w:pPr>
        <w:numPr>
          <w:ilvl w:val="2"/>
          <w:numId w:val="900"/>
        </w:numPr>
        <w:spacing w:before="0" w:after="0"/>
      </w:pPr>
      <w:r>
        <w:t>Defined Contribution Plans</w:t>
      </w:r>
    </w:p>
    <w:p>
      <w:pPr>
        <w:numPr>
          <w:ilvl w:val="2"/>
          <w:numId w:val="900"/>
        </w:numPr>
        <w:spacing w:before="0" w:after="0"/>
      </w:pPr>
      <w:r>
        <w:t>Social Security Integration</w:t>
      </w:r>
    </w:p>
    <w:p>
      <w:pPr>
        <w:numPr>
          <w:ilvl w:val="1"/>
          <w:numId w:val="900"/>
        </w:numPr>
        <w:spacing w:before="0" w:after="0"/>
      </w:pPr>
      <w:r>
        <w:t>Work-Life Benefits</w:t>
      </w:r>
    </w:p>
    <w:p>
      <w:pPr>
        <w:numPr>
          <w:ilvl w:val="2"/>
          <w:numId w:val="900"/>
        </w:numPr>
        <w:spacing w:before="0" w:after="0"/>
      </w:pPr>
      <w:r>
        <w:t>Paid Time Off</w:t>
      </w:r>
    </w:p>
    <w:p>
      <w:pPr>
        <w:numPr>
          <w:ilvl w:val="2"/>
          <w:numId w:val="900"/>
        </w:numPr>
        <w:spacing w:before="0" w:after="0"/>
      </w:pPr>
      <w:r>
        <w:t>Family Support Benefits</w:t>
      </w:r>
    </w:p>
    <w:p>
      <w:pPr>
        <w:numPr>
          <w:ilvl w:val="2"/>
          <w:numId w:val="900"/>
        </w:numPr>
        <w:spacing w:before="0" w:after="0"/>
      </w:pPr>
      <w:r>
        <w:t>Flexible Work Arrangements</w:t>
      </w:r>
    </w:p>
    <w:p>
      <w:pPr>
        <w:numPr>
          <w:ilvl w:val="0"/>
          <w:numId w:val="900"/>
        </w:numPr>
        <w:spacing w:before="0" w:after="0"/>
      </w:pPr>
      <w:r>
        <w:t>Performance and Recognition</w:t>
      </w:r>
    </w:p>
    <w:p>
      <w:pPr>
        <w:numPr>
          <w:ilvl w:val="1"/>
          <w:numId w:val="900"/>
        </w:numPr>
        <w:spacing w:before="0" w:after="0"/>
      </w:pPr>
      <w:r>
        <w:t>Performance Management Integration</w:t>
      </w:r>
    </w:p>
    <w:p>
      <w:pPr>
        <w:numPr>
          <w:ilvl w:val="1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Formal Recognition</w:t>
      </w:r>
    </w:p>
    <w:p>
      <w:pPr>
        <w:numPr>
          <w:ilvl w:val="2"/>
          <w:numId w:val="900"/>
        </w:numPr>
        <w:spacing w:before="0" w:after="0"/>
      </w:pPr>
      <w:r>
        <w:t>Informal Recognition</w:t>
      </w:r>
    </w:p>
    <w:p>
      <w:pPr>
        <w:numPr>
          <w:ilvl w:val="2"/>
          <w:numId w:val="900"/>
        </w:numPr>
        <w:spacing w:before="0" w:after="0"/>
      </w:pPr>
      <w:r>
        <w:t>Peer-to-Peer Recognition</w:t>
      </w:r>
    </w:p>
    <w:p>
      <w:pPr>
        <w:numPr>
          <w:ilvl w:val="1"/>
          <w:numId w:val="900"/>
        </w:numPr>
        <w:spacing w:before="0" w:after="0"/>
      </w:pPr>
      <w:r>
        <w:t>Career Development Rewards</w:t>
      </w:r>
    </w:p>
    <w:p>
      <w:pPr>
        <w:numPr>
          <w:ilvl w:val="0"/>
          <w:numId w:val="900"/>
        </w:numPr>
        <w:spacing w:before="0" w:after="0"/>
      </w:pPr>
      <w:r>
        <w:t>Work-Life Effectiveness</w:t>
      </w:r>
    </w:p>
    <w:p>
      <w:pPr>
        <w:numPr>
          <w:ilvl w:val="1"/>
          <w:numId w:val="900"/>
        </w:numPr>
        <w:spacing w:before="0" w:after="0"/>
      </w:pPr>
      <w:r>
        <w:t>Flexible Work Arrangements</w:t>
      </w:r>
    </w:p>
    <w:p>
      <w:pPr>
        <w:numPr>
          <w:ilvl w:val="2"/>
          <w:numId w:val="900"/>
        </w:numPr>
        <w:spacing w:before="0" w:after="0"/>
      </w:pPr>
      <w:r>
        <w:t>Remote Work Options</w:t>
      </w:r>
    </w:p>
    <w:p>
      <w:pPr>
        <w:numPr>
          <w:ilvl w:val="2"/>
          <w:numId w:val="900"/>
        </w:numPr>
        <w:spacing w:before="0" w:after="0"/>
      </w:pPr>
      <w:r>
        <w:t>Flexible Scheduling</w:t>
      </w:r>
    </w:p>
    <w:p>
      <w:pPr>
        <w:numPr>
          <w:ilvl w:val="2"/>
          <w:numId w:val="900"/>
        </w:numPr>
        <w:spacing w:before="0" w:after="0"/>
      </w:pPr>
      <w:r>
        <w:t>Job Sharing</w:t>
      </w:r>
    </w:p>
    <w:p>
      <w:pPr>
        <w:numPr>
          <w:ilvl w:val="1"/>
          <w:numId w:val="900"/>
        </w:numPr>
        <w:spacing w:before="0" w:after="0"/>
      </w:pPr>
      <w:r>
        <w:t>Work-Life Balance Initiatives</w:t>
      </w:r>
    </w:p>
    <w:p>
      <w:pPr>
        <w:numPr>
          <w:ilvl w:val="2"/>
          <w:numId w:val="900"/>
        </w:numPr>
        <w:spacing w:before="0" w:after="0"/>
      </w:pPr>
      <w:r>
        <w:t>Employee Assistance Programs</w:t>
      </w:r>
    </w:p>
    <w:p>
      <w:pPr>
        <w:numPr>
          <w:ilvl w:val="2"/>
          <w:numId w:val="900"/>
        </w:numPr>
        <w:spacing w:before="0" w:after="0"/>
      </w:pPr>
      <w:r>
        <w:t>Wellness Programs</w:t>
      </w:r>
    </w:p>
    <w:p>
      <w:pPr>
        <w:numPr>
          <w:ilvl w:val="2"/>
          <w:numId w:val="900"/>
        </w:numPr>
        <w:spacing w:before="0" w:after="0"/>
      </w:pPr>
      <w:r>
        <w:t>Family Support Services</w:t>
      </w:r>
    </w:p>
    <w:p>
      <w:pPr>
        <w:numPr>
          <w:ilvl w:val="0"/>
          <w:numId w:val="900"/>
        </w:numPr>
        <w:spacing w:before="0" w:after="0"/>
      </w:pPr>
      <w:r>
        <w:t>Strategic Importance of Total Rewards</w:t>
      </w:r>
    </w:p>
    <w:p>
      <w:pPr>
        <w:numPr>
          <w:ilvl w:val="1"/>
          <w:numId w:val="900"/>
        </w:numPr>
        <w:spacing w:before="0" w:after="0"/>
      </w:pPr>
      <w:r>
        <w:t>Talent Attraction</w:t>
      </w:r>
    </w:p>
    <w:p>
      <w:pPr>
        <w:numPr>
          <w:ilvl w:val="1"/>
          <w:numId w:val="900"/>
        </w:numPr>
        <w:spacing w:before="0" w:after="0"/>
      </w:pPr>
      <w:r>
        <w:t>Employee Motivation</w:t>
      </w:r>
    </w:p>
    <w:p>
      <w:pPr>
        <w:numPr>
          <w:ilvl w:val="1"/>
          <w:numId w:val="900"/>
        </w:numPr>
        <w:spacing w:before="0" w:after="0"/>
      </w:pPr>
      <w:r>
        <w:t>Retention Strategies</w:t>
      </w:r>
    </w:p>
    <w:p>
      <w:pPr>
        <w:numPr>
          <w:ilvl w:val="1"/>
          <w:numId w:val="900"/>
        </w:numPr>
        <w:spacing w:before="0" w:after="0"/>
      </w:pPr>
      <w:r>
        <w:t>Business Strategy Alignment</w:t>
      </w:r>
    </w:p>
    <w:p>
      <w:pPr>
        <w:numPr>
          <w:ilvl w:val="1"/>
          <w:numId w:val="900"/>
        </w:numPr>
        <w:spacing w:before="0" w:after="0"/>
      </w:pPr>
      <w:r>
        <w:t>Cultural Reinforcement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pStyle w:val="Heading1"/>
      </w:pPr>
      <w:r>
        <w:t>Compensation Philosophy and Strategy</w:t>
      </w:r>
    </w:p>
    <w:p>
      <w:pPr>
        <w:numPr>
          <w:ilvl w:val="0"/>
          <w:numId w:val="900"/>
        </w:numPr>
        <w:spacing w:before="0" w:after="0"/>
      </w:pPr>
      <w:r>
        <w:t>Developing Compensation Philosophy</w:t>
      </w:r>
    </w:p>
    <w:p>
      <w:pPr>
        <w:numPr>
          <w:ilvl w:val="1"/>
          <w:numId w:val="900"/>
        </w:numPr>
        <w:spacing w:before="0" w:after="0"/>
      </w:pPr>
      <w:r>
        <w:t>Organizational Values Integration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1"/>
          <w:numId w:val="900"/>
        </w:numPr>
        <w:spacing w:before="0" w:after="0"/>
      </w:pPr>
      <w:r>
        <w:t>Philosophy Documentation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0"/>
          <w:numId w:val="900"/>
        </w:numPr>
        <w:spacing w:before="0" w:after="0"/>
      </w:pPr>
      <w:r>
        <w:t>Market Positioning Strategy</w:t>
      </w:r>
    </w:p>
    <w:p>
      <w:pPr>
        <w:numPr>
          <w:ilvl w:val="1"/>
          <w:numId w:val="900"/>
        </w:numPr>
        <w:spacing w:before="0" w:after="0"/>
      </w:pPr>
      <w:r>
        <w:t>Lead the Market</w:t>
      </w:r>
    </w:p>
    <w:p>
      <w:pPr>
        <w:numPr>
          <w:ilvl w:val="1"/>
          <w:numId w:val="900"/>
        </w:numPr>
        <w:spacing w:before="0" w:after="0"/>
      </w:pPr>
      <w:r>
        <w:t>Match the Market</w:t>
      </w:r>
    </w:p>
    <w:p>
      <w:pPr>
        <w:numPr>
          <w:ilvl w:val="1"/>
          <w:numId w:val="900"/>
        </w:numPr>
        <w:spacing w:before="0" w:after="0"/>
      </w:pPr>
      <w:r>
        <w:t>Lag the Market</w:t>
      </w:r>
    </w:p>
    <w:p>
      <w:pPr>
        <w:numPr>
          <w:ilvl w:val="1"/>
          <w:numId w:val="900"/>
        </w:numPr>
        <w:spacing w:before="0" w:after="0"/>
      </w:pPr>
      <w:r>
        <w:t>Mixed Positioning</w:t>
      </w:r>
    </w:p>
    <w:p>
      <w:pPr>
        <w:numPr>
          <w:ilvl w:val="0"/>
          <w:numId w:val="900"/>
        </w:numPr>
        <w:spacing w:before="0" w:after="0"/>
      </w:pPr>
      <w:r>
        <w:t>Pay for Performance Philosophy</w:t>
      </w:r>
    </w:p>
    <w:p>
      <w:pPr>
        <w:numPr>
          <w:ilvl w:val="1"/>
          <w:numId w:val="900"/>
        </w:numPr>
        <w:spacing w:before="0" w:after="0"/>
      </w:pPr>
      <w:r>
        <w:t>Performance Differentiation</w:t>
      </w:r>
    </w:p>
    <w:p>
      <w:pPr>
        <w:numPr>
          <w:ilvl w:val="1"/>
          <w:numId w:val="900"/>
        </w:numPr>
        <w:spacing w:before="0" w:after="0"/>
      </w:pPr>
      <w:r>
        <w:t>Merit-Based Systems</w:t>
      </w:r>
    </w:p>
    <w:p>
      <w:pPr>
        <w:numPr>
          <w:ilvl w:val="1"/>
          <w:numId w:val="900"/>
        </w:numPr>
        <w:spacing w:before="0" w:after="0"/>
      </w:pPr>
      <w:r>
        <w:t>Goal Alignment</w:t>
      </w:r>
    </w:p>
    <w:p>
      <w:pPr>
        <w:numPr>
          <w:ilvl w:val="1"/>
          <w:numId w:val="900"/>
        </w:numPr>
        <w:spacing w:before="0" w:after="0"/>
      </w:pPr>
      <w:r>
        <w:t>Measurement Criteria</w:t>
      </w:r>
    </w:p>
    <w:p>
      <w:pPr>
        <w:numPr>
          <w:ilvl w:val="0"/>
          <w:numId w:val="900"/>
        </w:numPr>
        <w:spacing w:before="0" w:after="0"/>
      </w:pPr>
      <w:r>
        <w:t>Pay Transparency and Communication</w:t>
      </w:r>
    </w:p>
    <w:p>
      <w:pPr>
        <w:numPr>
          <w:ilvl w:val="1"/>
          <w:numId w:val="900"/>
        </w:numPr>
        <w:spacing w:before="0" w:after="0"/>
      </w:pPr>
      <w:r>
        <w:t>Transparency Levels</w:t>
      </w:r>
    </w:p>
    <w:p>
      <w:pPr>
        <w:numPr>
          <w:ilvl w:val="1"/>
          <w:numId w:val="900"/>
        </w:numPr>
        <w:spacing w:before="0" w:after="0"/>
      </w:pPr>
      <w:r>
        <w:t>Communication Policies</w:t>
      </w:r>
    </w:p>
    <w:p>
      <w:pPr>
        <w:numPr>
          <w:ilvl w:val="1"/>
          <w:numId w:val="900"/>
        </w:numPr>
        <w:spacing w:before="0" w:after="0"/>
      </w:pPr>
      <w:r>
        <w:t>Employee Understanding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pStyle w:val="Heading1"/>
      </w:pPr>
      <w:r>
        <w:t>Job Analysis and Evaluation</w:t>
      </w:r>
    </w:p>
    <w:p>
      <w:pPr>
        <w:numPr>
          <w:ilvl w:val="0"/>
          <w:numId w:val="900"/>
        </w:numPr>
        <w:spacing w:before="0" w:after="0"/>
      </w:pPr>
      <w:r>
        <w:t>Job Analysis Fundamentals</w:t>
      </w:r>
    </w:p>
    <w:p>
      <w:pPr>
        <w:numPr>
          <w:ilvl w:val="1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Legal Requirements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0"/>
          <w:numId w:val="900"/>
        </w:numPr>
        <w:spacing w:before="0" w:after="0"/>
      </w:pPr>
      <w:r>
        <w:t>Job Analysis Methods</w:t>
      </w:r>
    </w:p>
    <w:p>
      <w:pPr>
        <w:numPr>
          <w:ilvl w:val="1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Structured Interviews</w:t>
      </w:r>
    </w:p>
    <w:p>
      <w:pPr>
        <w:numPr>
          <w:ilvl w:val="2"/>
          <w:numId w:val="900"/>
        </w:numPr>
        <w:spacing w:before="0" w:after="0"/>
      </w:pPr>
      <w:r>
        <w:t>Unstructured Interviews</w:t>
      </w:r>
    </w:p>
    <w:p>
      <w:pPr>
        <w:numPr>
          <w:ilvl w:val="2"/>
          <w:numId w:val="900"/>
        </w:numPr>
        <w:spacing w:before="0" w:after="0"/>
      </w:pPr>
      <w:r>
        <w:t>Interview Preparation</w:t>
      </w:r>
    </w:p>
    <w:p>
      <w:pPr>
        <w:numPr>
          <w:ilvl w:val="1"/>
          <w:numId w:val="900"/>
        </w:numPr>
        <w:spacing w:before="0" w:after="0"/>
      </w:pPr>
      <w:r>
        <w:t>Questionnaires</w:t>
      </w:r>
    </w:p>
    <w:p>
      <w:pPr>
        <w:numPr>
          <w:ilvl w:val="2"/>
          <w:numId w:val="900"/>
        </w:numPr>
        <w:spacing w:before="0" w:after="0"/>
      </w:pPr>
      <w:r>
        <w:t>Position Analysis Questionnaire</w:t>
      </w:r>
    </w:p>
    <w:p>
      <w:pPr>
        <w:numPr>
          <w:ilvl w:val="2"/>
          <w:numId w:val="900"/>
        </w:numPr>
        <w:spacing w:before="0" w:after="0"/>
      </w:pPr>
      <w:r>
        <w:t>Custom Questionnaires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1"/>
          <w:numId w:val="900"/>
        </w:numPr>
        <w:spacing w:before="0" w:after="0"/>
      </w:pPr>
      <w:r>
        <w:t>Observation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Work Sampling</w:t>
      </w:r>
    </w:p>
    <w:p>
      <w:pPr>
        <w:numPr>
          <w:ilvl w:val="2"/>
          <w:numId w:val="900"/>
        </w:numPr>
        <w:spacing w:before="0" w:after="0"/>
      </w:pPr>
      <w:r>
        <w:t>Documentation Techniques</w:t>
      </w:r>
    </w:p>
    <w:p>
      <w:pPr>
        <w:numPr>
          <w:ilvl w:val="1"/>
          <w:numId w:val="900"/>
        </w:numPr>
        <w:spacing w:before="0" w:after="0"/>
      </w:pPr>
      <w:r>
        <w:t>Combination Methods</w:t>
      </w:r>
    </w:p>
    <w:p>
      <w:pPr>
        <w:numPr>
          <w:ilvl w:val="0"/>
          <w:numId w:val="900"/>
        </w:numPr>
        <w:spacing w:before="0" w:after="0"/>
      </w:pPr>
      <w:r>
        <w:t>Job Documentation</w:t>
      </w:r>
    </w:p>
    <w:p>
      <w:pPr>
        <w:numPr>
          <w:ilvl w:val="1"/>
          <w:numId w:val="900"/>
        </w:numPr>
        <w:spacing w:before="0" w:after="0"/>
      </w:pPr>
      <w:r>
        <w:t>Job Descriptions</w:t>
      </w:r>
    </w:p>
    <w:p>
      <w:pPr>
        <w:numPr>
          <w:ilvl w:val="2"/>
          <w:numId w:val="900"/>
        </w:numPr>
        <w:spacing w:before="0" w:after="0"/>
      </w:pPr>
      <w:r>
        <w:t>Essential Functions</w:t>
      </w:r>
    </w:p>
    <w:p>
      <w:pPr>
        <w:numPr>
          <w:ilvl w:val="2"/>
          <w:numId w:val="900"/>
        </w:numPr>
        <w:spacing w:before="0" w:after="0"/>
      </w:pPr>
      <w:r>
        <w:t>Job Duties and Responsibilities</w:t>
      </w:r>
    </w:p>
    <w:p>
      <w:pPr>
        <w:numPr>
          <w:ilvl w:val="2"/>
          <w:numId w:val="900"/>
        </w:numPr>
        <w:spacing w:before="0" w:after="0"/>
      </w:pPr>
      <w:r>
        <w:t>Required Qualifications</w:t>
      </w:r>
    </w:p>
    <w:p>
      <w:pPr>
        <w:numPr>
          <w:ilvl w:val="2"/>
          <w:numId w:val="900"/>
        </w:numPr>
        <w:spacing w:before="0" w:after="0"/>
      </w:pPr>
      <w:r>
        <w:t>Working Conditions</w:t>
      </w:r>
    </w:p>
    <w:p>
      <w:pPr>
        <w:numPr>
          <w:ilvl w:val="1"/>
          <w:numId w:val="900"/>
        </w:numPr>
        <w:spacing w:before="0" w:after="0"/>
      </w:pPr>
      <w:r>
        <w:t>Job Specifications</w:t>
      </w:r>
    </w:p>
    <w:p>
      <w:pPr>
        <w:numPr>
          <w:ilvl w:val="2"/>
          <w:numId w:val="900"/>
        </w:numPr>
        <w:spacing w:before="0" w:after="0"/>
      </w:pPr>
      <w:r>
        <w:t>Knowledge Requirements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Ability Requirements</w:t>
      </w:r>
    </w:p>
    <w:p>
      <w:pPr>
        <w:numPr>
          <w:ilvl w:val="2"/>
          <w:numId w:val="900"/>
        </w:numPr>
        <w:spacing w:before="0" w:after="0"/>
      </w:pPr>
      <w:r>
        <w:t>Experience Requirements</w:t>
      </w:r>
    </w:p>
    <w:p>
      <w:pPr>
        <w:numPr>
          <w:ilvl w:val="0"/>
          <w:numId w:val="900"/>
        </w:numPr>
        <w:spacing w:before="0" w:after="0"/>
      </w:pPr>
      <w:r>
        <w:t>Job Evaluation Systems</w:t>
      </w:r>
    </w:p>
    <w:p>
      <w:pPr>
        <w:numPr>
          <w:ilvl w:val="1"/>
          <w:numId w:val="900"/>
        </w:numPr>
        <w:spacing w:before="0" w:after="0"/>
      </w:pPr>
      <w:r>
        <w:t>Non-Quantitative Methods</w:t>
      </w:r>
    </w:p>
    <w:p>
      <w:pPr>
        <w:numPr>
          <w:ilvl w:val="2"/>
          <w:numId w:val="900"/>
        </w:numPr>
        <w:spacing w:before="0" w:after="0"/>
      </w:pPr>
      <w:r>
        <w:t>Job Ranking</w:t>
      </w:r>
    </w:p>
    <w:p>
      <w:pPr>
        <w:numPr>
          <w:ilvl w:val="3"/>
          <w:numId w:val="900"/>
        </w:numPr>
        <w:spacing w:before="0" w:after="0"/>
      </w:pPr>
      <w:r>
        <w:t>Simple Ranking</w:t>
      </w:r>
    </w:p>
    <w:p>
      <w:pPr>
        <w:numPr>
          <w:ilvl w:val="3"/>
          <w:numId w:val="900"/>
        </w:numPr>
        <w:spacing w:before="0" w:after="0"/>
      </w:pPr>
      <w:r>
        <w:t>Paired Comparison</w:t>
      </w:r>
    </w:p>
    <w:p>
      <w:pPr>
        <w:numPr>
          <w:ilvl w:val="3"/>
          <w:numId w:val="900"/>
        </w:numPr>
        <w:spacing w:before="0" w:after="0"/>
      </w:pPr>
      <w:r>
        <w:t>Alternation Ranking</w:t>
      </w:r>
    </w:p>
    <w:p>
      <w:pPr>
        <w:numPr>
          <w:ilvl w:val="2"/>
          <w:numId w:val="900"/>
        </w:numPr>
        <w:spacing w:before="0" w:after="0"/>
      </w:pPr>
      <w:r>
        <w:t>Job Classification</w:t>
      </w:r>
    </w:p>
    <w:p>
      <w:pPr>
        <w:numPr>
          <w:ilvl w:val="3"/>
          <w:numId w:val="900"/>
        </w:numPr>
        <w:spacing w:before="0" w:after="0"/>
      </w:pPr>
      <w:r>
        <w:t>Grade Level Definitions</w:t>
      </w:r>
    </w:p>
    <w:p>
      <w:pPr>
        <w:numPr>
          <w:ilvl w:val="3"/>
          <w:numId w:val="900"/>
        </w:numPr>
        <w:spacing w:before="0" w:after="0"/>
      </w:pPr>
      <w:r>
        <w:t>Classification Criteria</w:t>
      </w:r>
    </w:p>
    <w:p>
      <w:pPr>
        <w:numPr>
          <w:ilvl w:val="3"/>
          <w:numId w:val="900"/>
        </w:numPr>
        <w:spacing w:before="0" w:after="0"/>
      </w:pPr>
      <w:r>
        <w:t>Assignment Process</w:t>
      </w:r>
    </w:p>
    <w:p>
      <w:pPr>
        <w:numPr>
          <w:ilvl w:val="1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Point-Factor Method</w:t>
      </w:r>
    </w:p>
    <w:p>
      <w:pPr>
        <w:numPr>
          <w:ilvl w:val="3"/>
          <w:numId w:val="900"/>
        </w:numPr>
        <w:spacing w:before="0" w:after="0"/>
      </w:pPr>
      <w:r>
        <w:t>Factor Selection</w:t>
      </w:r>
    </w:p>
    <w:p>
      <w:pPr>
        <w:numPr>
          <w:ilvl w:val="3"/>
          <w:numId w:val="900"/>
        </w:numPr>
        <w:spacing w:before="0" w:after="0"/>
      </w:pPr>
      <w:r>
        <w:t>Factor Definitions</w:t>
      </w:r>
    </w:p>
    <w:p>
      <w:pPr>
        <w:numPr>
          <w:ilvl w:val="3"/>
          <w:numId w:val="900"/>
        </w:numPr>
        <w:spacing w:before="0" w:after="0"/>
      </w:pPr>
      <w:r>
        <w:t>Point Allocation</w:t>
      </w:r>
    </w:p>
    <w:p>
      <w:pPr>
        <w:numPr>
          <w:ilvl w:val="3"/>
          <w:numId w:val="900"/>
        </w:numPr>
        <w:spacing w:before="0" w:after="0"/>
      </w:pPr>
      <w:r>
        <w:t>Weighting Systems</w:t>
      </w:r>
    </w:p>
    <w:p>
      <w:pPr>
        <w:numPr>
          <w:ilvl w:val="2"/>
          <w:numId w:val="900"/>
        </w:numPr>
        <w:spacing w:before="0" w:after="0"/>
      </w:pPr>
      <w:r>
        <w:t>Factor Comparison Method</w:t>
      </w:r>
    </w:p>
    <w:p>
      <w:pPr>
        <w:numPr>
          <w:ilvl w:val="3"/>
          <w:numId w:val="900"/>
        </w:numPr>
        <w:spacing w:before="0" w:after="0"/>
      </w:pPr>
      <w:r>
        <w:t>Key Job Selection</w:t>
      </w:r>
    </w:p>
    <w:p>
      <w:pPr>
        <w:numPr>
          <w:ilvl w:val="3"/>
          <w:numId w:val="900"/>
        </w:numPr>
        <w:spacing w:before="0" w:after="0"/>
      </w:pPr>
      <w:r>
        <w:t>Factor Ranking</w:t>
      </w:r>
    </w:p>
    <w:p>
      <w:pPr>
        <w:numPr>
          <w:ilvl w:val="3"/>
          <w:numId w:val="900"/>
        </w:numPr>
        <w:spacing w:before="0" w:after="0"/>
      </w:pPr>
      <w:r>
        <w:t>Monetary Allocation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Job Evaluation Committees</w:t>
      </w:r>
    </w:p>
    <w:p>
      <w:pPr>
        <w:numPr>
          <w:ilvl w:val="1"/>
          <w:numId w:val="900"/>
        </w:numPr>
        <w:spacing w:before="0" w:after="0"/>
      </w:pPr>
      <w:r>
        <w:t>Appeals Process</w:t>
      </w:r>
    </w:p>
    <w:p>
      <w:pPr>
        <w:pStyle w:val="Heading1"/>
      </w:pPr>
      <w:r>
        <w:t>Market Analysis and Benchmarking</w:t>
      </w:r>
    </w:p>
    <w:p>
      <w:pPr>
        <w:numPr>
          <w:ilvl w:val="0"/>
          <w:numId w:val="900"/>
        </w:numPr>
        <w:spacing w:before="0" w:after="0"/>
      </w:pPr>
      <w:r>
        <w:t>Labor Market Definition</w:t>
      </w:r>
    </w:p>
    <w:p>
      <w:pPr>
        <w:numPr>
          <w:ilvl w:val="1"/>
          <w:numId w:val="900"/>
        </w:numPr>
        <w:spacing w:before="0" w:after="0"/>
      </w:pPr>
      <w:r>
        <w:t>Geographic Markets</w:t>
      </w:r>
    </w:p>
    <w:p>
      <w:pPr>
        <w:numPr>
          <w:ilvl w:val="1"/>
          <w:numId w:val="900"/>
        </w:numPr>
        <w:spacing w:before="0" w:after="0"/>
      </w:pPr>
      <w:r>
        <w:t>Industry Markets</w:t>
      </w:r>
    </w:p>
    <w:p>
      <w:pPr>
        <w:numPr>
          <w:ilvl w:val="1"/>
          <w:numId w:val="900"/>
        </w:numPr>
        <w:spacing w:before="0" w:after="0"/>
      </w:pPr>
      <w:r>
        <w:t>Occupational Markets</w:t>
      </w:r>
    </w:p>
    <w:p>
      <w:pPr>
        <w:numPr>
          <w:ilvl w:val="1"/>
          <w:numId w:val="900"/>
        </w:numPr>
        <w:spacing w:before="0" w:after="0"/>
      </w:pPr>
      <w:r>
        <w:t>Talent Pool Analysis</w:t>
      </w:r>
    </w:p>
    <w:p>
      <w:pPr>
        <w:numPr>
          <w:ilvl w:val="0"/>
          <w:numId w:val="900"/>
        </w:numPr>
        <w:spacing w:before="0" w:after="0"/>
      </w:pPr>
      <w:r>
        <w:t>Compensation Survey Process</w:t>
      </w:r>
    </w:p>
    <w:p>
      <w:pPr>
        <w:numPr>
          <w:ilvl w:val="1"/>
          <w:numId w:val="900"/>
        </w:numPr>
        <w:spacing w:before="0" w:after="0"/>
      </w:pPr>
      <w:r>
        <w:t>Survey Selection Criteria</w:t>
      </w:r>
    </w:p>
    <w:p>
      <w:pPr>
        <w:numPr>
          <w:ilvl w:val="1"/>
          <w:numId w:val="900"/>
        </w:numPr>
        <w:spacing w:before="0" w:after="0"/>
      </w:pPr>
      <w:r>
        <w:t>Survey Participation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Survey Timing</w:t>
      </w:r>
    </w:p>
    <w:p>
      <w:pPr>
        <w:numPr>
          <w:ilvl w:val="0"/>
          <w:numId w:val="900"/>
        </w:numPr>
        <w:spacing w:before="0" w:after="0"/>
      </w:pPr>
      <w:r>
        <w:t>Survey Data Sources</w:t>
      </w:r>
    </w:p>
    <w:p>
      <w:pPr>
        <w:numPr>
          <w:ilvl w:val="1"/>
          <w:numId w:val="900"/>
        </w:numPr>
        <w:spacing w:before="0" w:after="0"/>
      </w:pPr>
      <w:r>
        <w:t>Published Surveys</w:t>
      </w:r>
    </w:p>
    <w:p>
      <w:pPr>
        <w:numPr>
          <w:ilvl w:val="1"/>
          <w:numId w:val="900"/>
        </w:numPr>
        <w:spacing w:before="0" w:after="0"/>
      </w:pPr>
      <w:r>
        <w:t>Custom Surveys</w:t>
      </w:r>
    </w:p>
    <w:p>
      <w:pPr>
        <w:numPr>
          <w:ilvl w:val="1"/>
          <w:numId w:val="900"/>
        </w:numPr>
        <w:spacing w:before="0" w:after="0"/>
      </w:pPr>
      <w:r>
        <w:t>Government Data</w:t>
      </w:r>
    </w:p>
    <w:p>
      <w:pPr>
        <w:numPr>
          <w:ilvl w:val="1"/>
          <w:numId w:val="900"/>
        </w:numPr>
        <w:spacing w:before="0" w:after="0"/>
      </w:pPr>
      <w:r>
        <w:t>Professional Networks</w:t>
      </w:r>
    </w:p>
    <w:p>
      <w:pPr>
        <w:numPr>
          <w:ilvl w:val="0"/>
          <w:numId w:val="900"/>
        </w:numPr>
        <w:spacing w:before="0" w:after="0"/>
      </w:pPr>
      <w:r>
        <w:t>Job Matching Process</w:t>
      </w:r>
    </w:p>
    <w:p>
      <w:pPr>
        <w:numPr>
          <w:ilvl w:val="1"/>
          <w:numId w:val="900"/>
        </w:numPr>
        <w:spacing w:before="0" w:after="0"/>
      </w:pPr>
      <w:r>
        <w:t>Benchmark Job Selection</w:t>
      </w:r>
    </w:p>
    <w:p>
      <w:pPr>
        <w:numPr>
          <w:ilvl w:val="1"/>
          <w:numId w:val="900"/>
        </w:numPr>
        <w:spacing w:before="0" w:after="0"/>
      </w:pPr>
      <w:r>
        <w:t>Job Content Matching</w:t>
      </w:r>
    </w:p>
    <w:p>
      <w:pPr>
        <w:numPr>
          <w:ilvl w:val="1"/>
          <w:numId w:val="900"/>
        </w:numPr>
        <w:spacing w:before="0" w:after="0"/>
      </w:pPr>
      <w:r>
        <w:t>Matching Criteria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Data Analysis Techniques</w:t>
      </w:r>
    </w:p>
    <w:p>
      <w:pPr>
        <w:numPr>
          <w:ilvl w:val="1"/>
          <w:numId w:val="900"/>
        </w:numPr>
        <w:spacing w:before="0" w:after="0"/>
      </w:pPr>
      <w:r>
        <w:t>Statistical Measures</w:t>
      </w:r>
    </w:p>
    <w:p>
      <w:pPr>
        <w:numPr>
          <w:ilvl w:val="1"/>
          <w:numId w:val="900"/>
        </w:numPr>
        <w:spacing w:before="0" w:after="0"/>
      </w:pPr>
      <w:r>
        <w:t>Data Aging</w:t>
      </w:r>
    </w:p>
    <w:p>
      <w:pPr>
        <w:numPr>
          <w:ilvl w:val="1"/>
          <w:numId w:val="900"/>
        </w:numPr>
        <w:spacing w:before="0" w:after="0"/>
      </w:pPr>
      <w:r>
        <w:t>Data Normalization</w:t>
      </w:r>
    </w:p>
    <w:p>
      <w:pPr>
        <w:numPr>
          <w:ilvl w:val="1"/>
          <w:numId w:val="900"/>
        </w:numPr>
        <w:spacing w:before="0" w:after="0"/>
      </w:pPr>
      <w:r>
        <w:t>Outlier Treatment</w:t>
      </w:r>
    </w:p>
    <w:p>
      <w:pPr>
        <w:numPr>
          <w:ilvl w:val="0"/>
          <w:numId w:val="900"/>
        </w:numPr>
        <w:spacing w:before="0" w:after="0"/>
      </w:pPr>
      <w:r>
        <w:t>Market Pricing Methodology</w:t>
      </w:r>
    </w:p>
    <w:p>
      <w:pPr>
        <w:numPr>
          <w:ilvl w:val="1"/>
          <w:numId w:val="900"/>
        </w:numPr>
        <w:spacing w:before="0" w:after="0"/>
      </w:pPr>
      <w:r>
        <w:t>Pricing Philosophy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Market Line Development</w:t>
      </w:r>
    </w:p>
    <w:p>
      <w:pPr>
        <w:numPr>
          <w:ilvl w:val="1"/>
          <w:numId w:val="900"/>
        </w:numPr>
        <w:spacing w:before="0" w:after="0"/>
      </w:pPr>
      <w:r>
        <w:t>Pay Policy Decisions</w:t>
      </w:r>
    </w:p>
    <w:p>
      <w:pPr>
        <w:pStyle w:val="Heading1"/>
      </w:pPr>
      <w:r>
        <w:t>Base Pay Structure Design</w:t>
      </w:r>
    </w:p>
    <w:p>
      <w:pPr>
        <w:numPr>
          <w:ilvl w:val="0"/>
          <w:numId w:val="900"/>
        </w:numPr>
        <w:spacing w:before="0" w:after="0"/>
      </w:pPr>
      <w:r>
        <w:t>Pay Structure Fundamentals</w:t>
      </w:r>
    </w:p>
    <w:p>
      <w:pPr>
        <w:numPr>
          <w:ilvl w:val="1"/>
          <w:numId w:val="900"/>
        </w:numPr>
        <w:spacing w:before="0" w:after="0"/>
      </w:pPr>
      <w:r>
        <w:t>Structure Types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Traditional Pay Grades</w:t>
      </w:r>
    </w:p>
    <w:p>
      <w:pPr>
        <w:numPr>
          <w:ilvl w:val="1"/>
          <w:numId w:val="900"/>
        </w:numPr>
        <w:spacing w:before="0" w:after="0"/>
      </w:pPr>
      <w:r>
        <w:t>Grade Determination</w:t>
      </w:r>
    </w:p>
    <w:p>
      <w:pPr>
        <w:numPr>
          <w:ilvl w:val="1"/>
          <w:numId w:val="900"/>
        </w:numPr>
        <w:spacing w:before="0" w:after="0"/>
      </w:pPr>
      <w:r>
        <w:t>Range Development</w:t>
      </w:r>
    </w:p>
    <w:p>
      <w:pPr>
        <w:numPr>
          <w:ilvl w:val="2"/>
          <w:numId w:val="900"/>
        </w:numPr>
        <w:spacing w:before="0" w:after="0"/>
      </w:pPr>
      <w:r>
        <w:t>Range Minimums</w:t>
      </w:r>
    </w:p>
    <w:p>
      <w:pPr>
        <w:numPr>
          <w:ilvl w:val="2"/>
          <w:numId w:val="900"/>
        </w:numPr>
        <w:spacing w:before="0" w:after="0"/>
      </w:pPr>
      <w:r>
        <w:t>Range Midpoints</w:t>
      </w:r>
    </w:p>
    <w:p>
      <w:pPr>
        <w:numPr>
          <w:ilvl w:val="2"/>
          <w:numId w:val="900"/>
        </w:numPr>
        <w:spacing w:before="0" w:after="0"/>
      </w:pPr>
      <w:r>
        <w:t>Range Maximums</w:t>
      </w:r>
    </w:p>
    <w:p>
      <w:pPr>
        <w:numPr>
          <w:ilvl w:val="1"/>
          <w:numId w:val="900"/>
        </w:numPr>
        <w:spacing w:before="0" w:after="0"/>
      </w:pPr>
      <w:r>
        <w:t>Range Spreads</w:t>
      </w:r>
    </w:p>
    <w:p>
      <w:pPr>
        <w:numPr>
          <w:ilvl w:val="1"/>
          <w:numId w:val="900"/>
        </w:numPr>
        <w:spacing w:before="0" w:after="0"/>
      </w:pPr>
      <w:r>
        <w:t>Midpoint Differentials</w:t>
      </w:r>
    </w:p>
    <w:p>
      <w:pPr>
        <w:numPr>
          <w:ilvl w:val="1"/>
          <w:numId w:val="900"/>
        </w:numPr>
        <w:spacing w:before="0" w:after="0"/>
      </w:pPr>
      <w:r>
        <w:t>Grade Overlap</w:t>
      </w:r>
    </w:p>
    <w:p>
      <w:pPr>
        <w:numPr>
          <w:ilvl w:val="0"/>
          <w:numId w:val="900"/>
        </w:numPr>
        <w:spacing w:before="0" w:after="0"/>
      </w:pPr>
      <w:r>
        <w:t>Broadbanding Systems</w:t>
      </w:r>
    </w:p>
    <w:p>
      <w:pPr>
        <w:numPr>
          <w:ilvl w:val="1"/>
          <w:numId w:val="900"/>
        </w:numPr>
        <w:spacing w:before="0" w:after="0"/>
      </w:pPr>
      <w:r>
        <w:t>Broadband Rationale</w:t>
      </w:r>
    </w:p>
    <w:p>
      <w:pPr>
        <w:numPr>
          <w:ilvl w:val="1"/>
          <w:numId w:val="900"/>
        </w:numPr>
        <w:spacing w:before="0" w:after="0"/>
      </w:pPr>
      <w:r>
        <w:t>Band Design</w:t>
      </w:r>
    </w:p>
    <w:p>
      <w:pPr>
        <w:numPr>
          <w:ilvl w:val="1"/>
          <w:numId w:val="900"/>
        </w:numPr>
        <w:spacing w:before="0" w:after="0"/>
      </w:pPr>
      <w:r>
        <w:t>Career Progression</w:t>
      </w:r>
    </w:p>
    <w:p>
      <w:pPr>
        <w:numPr>
          <w:ilvl w:val="1"/>
          <w:numId w:val="900"/>
        </w:numPr>
        <w:spacing w:before="0" w:after="0"/>
      </w:pPr>
      <w:r>
        <w:t>Management Challenges</w:t>
      </w:r>
    </w:p>
    <w:p>
      <w:pPr>
        <w:numPr>
          <w:ilvl w:val="0"/>
          <w:numId w:val="900"/>
        </w:numPr>
        <w:spacing w:before="0" w:after="0"/>
      </w:pPr>
      <w:r>
        <w:t>Pay Policy Line Development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Trend Line Creation</w:t>
      </w:r>
    </w:p>
    <w:p>
      <w:pPr>
        <w:numPr>
          <w:ilvl w:val="1"/>
          <w:numId w:val="900"/>
        </w:numPr>
        <w:spacing w:before="0" w:after="0"/>
      </w:pPr>
      <w:r>
        <w:t>Policy Adjustments</w:t>
      </w:r>
    </w:p>
    <w:p>
      <w:pPr>
        <w:numPr>
          <w:ilvl w:val="1"/>
          <w:numId w:val="900"/>
        </w:numPr>
        <w:spacing w:before="0" w:after="0"/>
      </w:pPr>
      <w:r>
        <w:t>Structure Validation</w:t>
      </w:r>
    </w:p>
    <w:p>
      <w:pPr>
        <w:numPr>
          <w:ilvl w:val="0"/>
          <w:numId w:val="900"/>
        </w:numPr>
        <w:spacing w:before="0" w:after="0"/>
      </w:pPr>
      <w:r>
        <w:t>Alternative Structures</w:t>
      </w:r>
    </w:p>
    <w:p>
      <w:pPr>
        <w:numPr>
          <w:ilvl w:val="1"/>
          <w:numId w:val="900"/>
        </w:numPr>
        <w:spacing w:before="0" w:after="0"/>
      </w:pPr>
      <w:r>
        <w:t>Market-Based Structures</w:t>
      </w:r>
    </w:p>
    <w:p>
      <w:pPr>
        <w:numPr>
          <w:ilvl w:val="1"/>
          <w:numId w:val="900"/>
        </w:numPr>
        <w:spacing w:before="0" w:after="0"/>
      </w:pPr>
      <w:r>
        <w:t>Competency-Based Structures</w:t>
      </w:r>
    </w:p>
    <w:p>
      <w:pPr>
        <w:numPr>
          <w:ilvl w:val="1"/>
          <w:numId w:val="900"/>
        </w:numPr>
        <w:spacing w:before="0" w:after="0"/>
      </w:pPr>
      <w:r>
        <w:t>Skill-Based Structures</w:t>
      </w:r>
    </w:p>
    <w:p>
      <w:pPr>
        <w:numPr>
          <w:ilvl w:val="1"/>
          <w:numId w:val="900"/>
        </w:numPr>
        <w:spacing w:before="0" w:after="0"/>
      </w:pPr>
      <w:r>
        <w:t>Career Band Structures</w:t>
      </w:r>
    </w:p>
    <w:p>
      <w:pPr>
        <w:pStyle w:val="Heading1"/>
      </w:pPr>
      <w:r>
        <w:t>Pay Administration</w:t>
      </w:r>
    </w:p>
    <w:p>
      <w:pPr>
        <w:numPr>
          <w:ilvl w:val="0"/>
          <w:numId w:val="900"/>
        </w:numPr>
        <w:spacing w:before="0" w:after="0"/>
      </w:pPr>
      <w:r>
        <w:t>Pay Increase Types</w:t>
      </w:r>
    </w:p>
    <w:p>
      <w:pPr>
        <w:numPr>
          <w:ilvl w:val="1"/>
          <w:numId w:val="900"/>
        </w:numPr>
        <w:spacing w:before="0" w:after="0"/>
      </w:pPr>
      <w:r>
        <w:t>Merit Increases</w:t>
      </w:r>
    </w:p>
    <w:p>
      <w:pPr>
        <w:numPr>
          <w:ilvl w:val="2"/>
          <w:numId w:val="900"/>
        </w:numPr>
        <w:spacing w:before="0" w:after="0"/>
      </w:pPr>
      <w:r>
        <w:t>Performance Linkage</w:t>
      </w:r>
    </w:p>
    <w:p>
      <w:pPr>
        <w:numPr>
          <w:ilvl w:val="2"/>
          <w:numId w:val="900"/>
        </w:numPr>
        <w:spacing w:before="0" w:after="0"/>
      </w:pPr>
      <w:r>
        <w:t>Merit Matrices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1"/>
          <w:numId w:val="900"/>
        </w:numPr>
        <w:spacing w:before="0" w:after="0"/>
      </w:pPr>
      <w:r>
        <w:t>Promotional Increases</w:t>
      </w:r>
    </w:p>
    <w:p>
      <w:pPr>
        <w:numPr>
          <w:ilvl w:val="2"/>
          <w:numId w:val="900"/>
        </w:numPr>
        <w:spacing w:before="0" w:after="0"/>
      </w:pPr>
      <w:r>
        <w:t>Promotion Guidelines</w:t>
      </w:r>
    </w:p>
    <w:p>
      <w:pPr>
        <w:numPr>
          <w:ilvl w:val="2"/>
          <w:numId w:val="900"/>
        </w:numPr>
        <w:spacing w:before="0" w:after="0"/>
      </w:pPr>
      <w:r>
        <w:t>Range Movement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Market Adjustments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Adjustment Criteria</w:t>
      </w:r>
    </w:p>
    <w:p>
      <w:pPr>
        <w:numPr>
          <w:ilvl w:val="2"/>
          <w:numId w:val="900"/>
        </w:numPr>
        <w:spacing w:before="0" w:after="0"/>
      </w:pPr>
      <w:r>
        <w:t>Implementation Timing</w:t>
      </w:r>
    </w:p>
    <w:p>
      <w:pPr>
        <w:numPr>
          <w:ilvl w:val="1"/>
          <w:numId w:val="900"/>
        </w:numPr>
        <w:spacing w:before="0" w:after="0"/>
      </w:pPr>
      <w:r>
        <w:t>Cost-of-Living Adjustments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Adjustment Methodology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0"/>
          <w:numId w:val="900"/>
        </w:numPr>
        <w:spacing w:before="0" w:after="0"/>
      </w:pPr>
      <w:r>
        <w:t>Pay Equity Management</w:t>
      </w:r>
    </w:p>
    <w:p>
      <w:pPr>
        <w:numPr>
          <w:ilvl w:val="1"/>
          <w:numId w:val="900"/>
        </w:numPr>
        <w:spacing w:before="0" w:after="0"/>
      </w:pPr>
      <w:r>
        <w:t>Pay Compression</w:t>
      </w:r>
    </w:p>
    <w:p>
      <w:pPr>
        <w:numPr>
          <w:ilvl w:val="2"/>
          <w:numId w:val="900"/>
        </w:numPr>
        <w:spacing w:before="0" w:after="0"/>
      </w:pPr>
      <w:r>
        <w:t>Causes and Identification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Pay Inversion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Correction Approaches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Gender Pay Equity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0"/>
          <w:numId w:val="900"/>
        </w:numPr>
        <w:spacing w:before="0" w:after="0"/>
      </w:pPr>
      <w:r>
        <w:t>Pay Communication</w:t>
      </w:r>
    </w:p>
    <w:p>
      <w:pPr>
        <w:numPr>
          <w:ilvl w:val="1"/>
          <w:numId w:val="900"/>
        </w:numPr>
        <w:spacing w:before="0" w:after="0"/>
      </w:pPr>
      <w:r>
        <w:t>Individual Communications</w:t>
      </w:r>
    </w:p>
    <w:p>
      <w:pPr>
        <w:numPr>
          <w:ilvl w:val="1"/>
          <w:numId w:val="900"/>
        </w:numPr>
        <w:spacing w:before="0" w:after="0"/>
      </w:pPr>
      <w:r>
        <w:t>Manager Training</w:t>
      </w:r>
    </w:p>
    <w:p>
      <w:pPr>
        <w:numPr>
          <w:ilvl w:val="1"/>
          <w:numId w:val="900"/>
        </w:numPr>
        <w:spacing w:before="0" w:after="0"/>
      </w:pPr>
      <w:r>
        <w:t>Policy Documentation</w:t>
      </w:r>
    </w:p>
    <w:p>
      <w:pPr>
        <w:numPr>
          <w:ilvl w:val="1"/>
          <w:numId w:val="900"/>
        </w:numPr>
        <w:spacing w:before="0" w:after="0"/>
      </w:pPr>
      <w:r>
        <w:t>Employee Understanding</w:t>
      </w:r>
    </w:p>
    <w:p>
      <w:pPr>
        <w:pStyle w:val="Heading1"/>
      </w:pPr>
      <w:r>
        <w:t>Variable Pay and Incentive Design</w:t>
      </w:r>
    </w:p>
    <w:p>
      <w:pPr>
        <w:numPr>
          <w:ilvl w:val="0"/>
          <w:numId w:val="900"/>
        </w:numPr>
        <w:spacing w:before="0" w:after="0"/>
      </w:pPr>
      <w:r>
        <w:t>Short-Term Incentive Plans</w:t>
      </w:r>
    </w:p>
    <w:p>
      <w:pPr>
        <w:numPr>
          <w:ilvl w:val="1"/>
          <w:numId w:val="900"/>
        </w:numPr>
        <w:spacing w:before="0" w:after="0"/>
      </w:pPr>
      <w:r>
        <w:t>Individual Incentives</w:t>
      </w:r>
    </w:p>
    <w:p>
      <w:pPr>
        <w:numPr>
          <w:ilvl w:val="2"/>
          <w:numId w:val="900"/>
        </w:numPr>
        <w:spacing w:before="0" w:after="0"/>
      </w:pPr>
      <w:r>
        <w:t>Piece-Rate Systems</w:t>
      </w:r>
    </w:p>
    <w:p>
      <w:pPr>
        <w:numPr>
          <w:ilvl w:val="3"/>
          <w:numId w:val="900"/>
        </w:numPr>
        <w:spacing w:before="0" w:after="0"/>
      </w:pPr>
      <w:r>
        <w:t>Straight Piece-Rate</w:t>
      </w:r>
    </w:p>
    <w:p>
      <w:pPr>
        <w:numPr>
          <w:ilvl w:val="3"/>
          <w:numId w:val="900"/>
        </w:numPr>
        <w:spacing w:before="0" w:after="0"/>
      </w:pPr>
      <w:r>
        <w:t>Differential Piece-Rate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2"/>
          <w:numId w:val="900"/>
        </w:numPr>
        <w:spacing w:before="0" w:after="0"/>
      </w:pPr>
      <w:r>
        <w:t>Commission Plans</w:t>
      </w:r>
    </w:p>
    <w:p>
      <w:pPr>
        <w:numPr>
          <w:ilvl w:val="3"/>
          <w:numId w:val="900"/>
        </w:numPr>
        <w:spacing w:before="0" w:after="0"/>
      </w:pPr>
      <w:r>
        <w:t>Commission Structures</w:t>
      </w:r>
    </w:p>
    <w:p>
      <w:pPr>
        <w:numPr>
          <w:ilvl w:val="3"/>
          <w:numId w:val="900"/>
        </w:numPr>
        <w:spacing w:before="0" w:after="0"/>
      </w:pPr>
      <w:r>
        <w:t>Draw Systems</w:t>
      </w:r>
    </w:p>
    <w:p>
      <w:pPr>
        <w:numPr>
          <w:ilvl w:val="3"/>
          <w:numId w:val="900"/>
        </w:numPr>
        <w:spacing w:before="0" w:after="0"/>
      </w:pPr>
      <w:r>
        <w:t>Territory Management</w:t>
      </w:r>
    </w:p>
    <w:p>
      <w:pPr>
        <w:numPr>
          <w:ilvl w:val="2"/>
          <w:numId w:val="900"/>
        </w:numPr>
        <w:spacing w:before="0" w:after="0"/>
      </w:pPr>
      <w:r>
        <w:t>Individual Bonus Plans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Payout Formulas</w:t>
      </w:r>
    </w:p>
    <w:p>
      <w:pPr>
        <w:numPr>
          <w:ilvl w:val="3"/>
          <w:numId w:val="900"/>
        </w:numPr>
        <w:spacing w:before="0" w:after="0"/>
      </w:pPr>
      <w:r>
        <w:t>Discretionary Elements</w:t>
      </w:r>
    </w:p>
    <w:p>
      <w:pPr>
        <w:numPr>
          <w:ilvl w:val="1"/>
          <w:numId w:val="900"/>
        </w:numPr>
        <w:spacing w:before="0" w:after="0"/>
      </w:pPr>
      <w:r>
        <w:t>Team-Based Incentives</w:t>
      </w:r>
    </w:p>
    <w:p>
      <w:pPr>
        <w:numPr>
          <w:ilvl w:val="2"/>
          <w:numId w:val="900"/>
        </w:numPr>
        <w:spacing w:before="0" w:after="0"/>
      </w:pPr>
      <w:r>
        <w:t>Team Definition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Payout Distribution</w:t>
      </w:r>
    </w:p>
    <w:p>
      <w:pPr>
        <w:numPr>
          <w:ilvl w:val="2"/>
          <w:numId w:val="900"/>
        </w:numPr>
        <w:spacing w:before="0" w:after="0"/>
      </w:pPr>
      <w:r>
        <w:t>Team Dynamics</w:t>
      </w:r>
    </w:p>
    <w:p>
      <w:pPr>
        <w:numPr>
          <w:ilvl w:val="1"/>
          <w:numId w:val="900"/>
        </w:numPr>
        <w:spacing w:before="0" w:after="0"/>
      </w:pPr>
      <w:r>
        <w:t>Organizational Incentives</w:t>
      </w:r>
    </w:p>
    <w:p>
      <w:pPr>
        <w:numPr>
          <w:ilvl w:val="2"/>
          <w:numId w:val="900"/>
        </w:numPr>
        <w:spacing w:before="0" w:after="0"/>
      </w:pPr>
      <w:r>
        <w:t>Profit Sharing</w:t>
      </w:r>
    </w:p>
    <w:p>
      <w:pPr>
        <w:numPr>
          <w:ilvl w:val="3"/>
          <w:numId w:val="900"/>
        </w:numPr>
        <w:spacing w:before="0" w:after="0"/>
      </w:pPr>
      <w:r>
        <w:t>Plan Design Elements</w:t>
      </w:r>
    </w:p>
    <w:p>
      <w:pPr>
        <w:numPr>
          <w:ilvl w:val="3"/>
          <w:numId w:val="900"/>
        </w:numPr>
        <w:spacing w:before="0" w:after="0"/>
      </w:pPr>
      <w:r>
        <w:t>Distribution Methods</w:t>
      </w:r>
    </w:p>
    <w:p>
      <w:pPr>
        <w:numPr>
          <w:ilvl w:val="3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Gainsharing</w:t>
      </w:r>
    </w:p>
    <w:p>
      <w:pPr>
        <w:numPr>
          <w:ilvl w:val="3"/>
          <w:numId w:val="900"/>
        </w:numPr>
        <w:spacing w:before="0" w:after="0"/>
      </w:pPr>
      <w:r>
        <w:t>Scanlon Plans</w:t>
      </w:r>
    </w:p>
    <w:p>
      <w:pPr>
        <w:numPr>
          <w:ilvl w:val="3"/>
          <w:numId w:val="900"/>
        </w:numPr>
        <w:spacing w:before="0" w:after="0"/>
      </w:pPr>
      <w:r>
        <w:t>Rucker Plans</w:t>
      </w:r>
    </w:p>
    <w:p>
      <w:pPr>
        <w:numPr>
          <w:ilvl w:val="3"/>
          <w:numId w:val="900"/>
        </w:numPr>
        <w:spacing w:before="0" w:after="0"/>
      </w:pPr>
      <w:r>
        <w:t>Improshare Plans</w:t>
      </w:r>
    </w:p>
    <w:p>
      <w:pPr>
        <w:numPr>
          <w:ilvl w:val="3"/>
          <w:numId w:val="900"/>
        </w:numPr>
        <w:spacing w:before="0" w:after="0"/>
      </w:pPr>
      <w:r>
        <w:t>Custom Formulas</w:t>
      </w:r>
    </w:p>
    <w:p>
      <w:pPr>
        <w:numPr>
          <w:ilvl w:val="0"/>
          <w:numId w:val="900"/>
        </w:numPr>
        <w:spacing w:before="0" w:after="0"/>
      </w:pPr>
      <w:r>
        <w:t>Long-Term Incentive Plans</w:t>
      </w:r>
    </w:p>
    <w:p>
      <w:pPr>
        <w:numPr>
          <w:ilvl w:val="1"/>
          <w:numId w:val="900"/>
        </w:numPr>
        <w:spacing w:before="0" w:after="0"/>
      </w:pPr>
      <w:r>
        <w:t>Stock-Based Compensation</w:t>
      </w:r>
    </w:p>
    <w:p>
      <w:pPr>
        <w:numPr>
          <w:ilvl w:val="2"/>
          <w:numId w:val="900"/>
        </w:numPr>
        <w:spacing w:before="0" w:after="0"/>
      </w:pPr>
      <w:r>
        <w:t>Stock Options</w:t>
      </w:r>
    </w:p>
    <w:p>
      <w:pPr>
        <w:numPr>
          <w:ilvl w:val="3"/>
          <w:numId w:val="900"/>
        </w:numPr>
        <w:spacing w:before="0" w:after="0"/>
      </w:pPr>
      <w:r>
        <w:t>Non-Qualified Options</w:t>
      </w:r>
    </w:p>
    <w:p>
      <w:pPr>
        <w:numPr>
          <w:ilvl w:val="3"/>
          <w:numId w:val="900"/>
        </w:numPr>
        <w:spacing w:before="0" w:after="0"/>
      </w:pPr>
      <w:r>
        <w:t>Incentive Stock Options</w:t>
      </w:r>
    </w:p>
    <w:p>
      <w:pPr>
        <w:numPr>
          <w:ilvl w:val="3"/>
          <w:numId w:val="900"/>
        </w:numPr>
        <w:spacing w:before="0" w:after="0"/>
      </w:pPr>
      <w:r>
        <w:t>Option Pricing</w:t>
      </w:r>
    </w:p>
    <w:p>
      <w:pPr>
        <w:numPr>
          <w:ilvl w:val="3"/>
          <w:numId w:val="900"/>
        </w:numPr>
        <w:spacing w:before="0" w:after="0"/>
      </w:pPr>
      <w:r>
        <w:t>Vesting Schedules</w:t>
      </w:r>
    </w:p>
    <w:p>
      <w:pPr>
        <w:numPr>
          <w:ilvl w:val="2"/>
          <w:numId w:val="900"/>
        </w:numPr>
        <w:spacing w:before="0" w:after="0"/>
      </w:pPr>
      <w:r>
        <w:t>Restricted Stock</w:t>
      </w:r>
    </w:p>
    <w:p>
      <w:pPr>
        <w:numPr>
          <w:ilvl w:val="3"/>
          <w:numId w:val="900"/>
        </w:numPr>
        <w:spacing w:before="0" w:after="0"/>
      </w:pPr>
      <w:r>
        <w:t>Time-Based Vesting</w:t>
      </w:r>
    </w:p>
    <w:p>
      <w:pPr>
        <w:numPr>
          <w:ilvl w:val="3"/>
          <w:numId w:val="900"/>
        </w:numPr>
        <w:spacing w:before="0" w:after="0"/>
      </w:pPr>
      <w:r>
        <w:t>Performance-Based Vesting</w:t>
      </w:r>
    </w:p>
    <w:p>
      <w:pPr>
        <w:numPr>
          <w:ilvl w:val="3"/>
          <w:numId w:val="900"/>
        </w:numPr>
        <w:spacing w:before="0" w:after="0"/>
      </w:pPr>
      <w:r>
        <w:t>Tax Treatment</w:t>
      </w:r>
    </w:p>
    <w:p>
      <w:pPr>
        <w:numPr>
          <w:ilvl w:val="2"/>
          <w:numId w:val="900"/>
        </w:numPr>
        <w:spacing w:before="0" w:after="0"/>
      </w:pPr>
      <w:r>
        <w:t>Stock Appreciation Rights</w:t>
      </w:r>
    </w:p>
    <w:p>
      <w:pPr>
        <w:numPr>
          <w:ilvl w:val="2"/>
          <w:numId w:val="900"/>
        </w:numPr>
        <w:spacing w:before="0" w:after="0"/>
      </w:pPr>
      <w:r>
        <w:t>Employee Stock Purchase Plans</w:t>
      </w:r>
    </w:p>
    <w:p>
      <w:pPr>
        <w:numPr>
          <w:ilvl w:val="1"/>
          <w:numId w:val="900"/>
        </w:numPr>
        <w:spacing w:before="0" w:after="0"/>
      </w:pPr>
      <w:r>
        <w:t>Cash-Based Long-Term Incentives</w:t>
      </w:r>
    </w:p>
    <w:p>
      <w:pPr>
        <w:numPr>
          <w:ilvl w:val="2"/>
          <w:numId w:val="900"/>
        </w:numPr>
        <w:spacing w:before="0" w:after="0"/>
      </w:pPr>
      <w:r>
        <w:t>Performance Units</w:t>
      </w:r>
    </w:p>
    <w:p>
      <w:pPr>
        <w:numPr>
          <w:ilvl w:val="2"/>
          <w:numId w:val="900"/>
        </w:numPr>
        <w:spacing w:before="0" w:after="0"/>
      </w:pPr>
      <w:r>
        <w:t>Phantom Stock</w:t>
      </w:r>
    </w:p>
    <w:p>
      <w:pPr>
        <w:numPr>
          <w:ilvl w:val="2"/>
          <w:numId w:val="900"/>
        </w:numPr>
        <w:spacing w:before="0" w:after="0"/>
      </w:pPr>
      <w:r>
        <w:t>Long-Term Cash Awards</w:t>
      </w:r>
    </w:p>
    <w:p>
      <w:pPr>
        <w:numPr>
          <w:ilvl w:val="0"/>
          <w:numId w:val="900"/>
        </w:numPr>
        <w:spacing w:before="0" w:after="0"/>
      </w:pPr>
      <w:r>
        <w:t>Sales Compensation</w:t>
      </w:r>
    </w:p>
    <w:p>
      <w:pPr>
        <w:numPr>
          <w:ilvl w:val="1"/>
          <w:numId w:val="900"/>
        </w:numPr>
        <w:spacing w:before="0" w:after="0"/>
      </w:pPr>
      <w:r>
        <w:t>Sales Role Analysis</w:t>
      </w:r>
    </w:p>
    <w:p>
      <w:pPr>
        <w:numPr>
          <w:ilvl w:val="1"/>
          <w:numId w:val="900"/>
        </w:numPr>
        <w:spacing w:before="0" w:after="0"/>
      </w:pPr>
      <w:r>
        <w:t>Compensation Mix</w:t>
      </w:r>
    </w:p>
    <w:p>
      <w:pPr>
        <w:numPr>
          <w:ilvl w:val="1"/>
          <w:numId w:val="900"/>
        </w:numPr>
        <w:spacing w:before="0" w:after="0"/>
      </w:pPr>
      <w:r>
        <w:t>Territory Design</w:t>
      </w:r>
    </w:p>
    <w:p>
      <w:pPr>
        <w:numPr>
          <w:ilvl w:val="1"/>
          <w:numId w:val="900"/>
        </w:numPr>
        <w:spacing w:before="0" w:after="0"/>
      </w:pPr>
      <w:r>
        <w:t>Quota Setting</w:t>
      </w:r>
    </w:p>
    <w:p>
      <w:pPr>
        <w:numPr>
          <w:ilvl w:val="1"/>
          <w:numId w:val="900"/>
        </w:numPr>
        <w:spacing w:before="0" w:after="0"/>
      </w:pPr>
      <w:r>
        <w:t>Commission Structures</w:t>
      </w:r>
    </w:p>
    <w:p>
      <w:pPr>
        <w:numPr>
          <w:ilvl w:val="1"/>
          <w:numId w:val="900"/>
        </w:numPr>
        <w:spacing w:before="0" w:after="0"/>
      </w:pPr>
      <w:r>
        <w:t>Sales Contest Design</w:t>
      </w:r>
    </w:p>
    <w:p>
      <w:pPr>
        <w:pStyle w:val="Heading1"/>
      </w:pPr>
      <w:r>
        <w:t>Executive Compensation</w:t>
      </w:r>
    </w:p>
    <w:p>
      <w:pPr>
        <w:numPr>
          <w:ilvl w:val="0"/>
          <w:numId w:val="900"/>
        </w:numPr>
        <w:spacing w:before="0" w:after="0"/>
      </w:pPr>
      <w:r>
        <w:t>Executive Pay Philosophy</w:t>
      </w:r>
    </w:p>
    <w:p>
      <w:pPr>
        <w:numPr>
          <w:ilvl w:val="1"/>
          <w:numId w:val="900"/>
        </w:numPr>
        <w:spacing w:before="0" w:after="0"/>
      </w:pPr>
      <w:r>
        <w:t>Governance Principles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Performance Alignment</w:t>
      </w:r>
    </w:p>
    <w:p>
      <w:pPr>
        <w:numPr>
          <w:ilvl w:val="0"/>
          <w:numId w:val="900"/>
        </w:numPr>
        <w:spacing w:before="0" w:after="0"/>
      </w:pPr>
      <w:r>
        <w:t>Executive Pay Components</w:t>
      </w:r>
    </w:p>
    <w:p>
      <w:pPr>
        <w:numPr>
          <w:ilvl w:val="1"/>
          <w:numId w:val="900"/>
        </w:numPr>
        <w:spacing w:before="0" w:after="0"/>
      </w:pPr>
      <w:r>
        <w:t>Base Salary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Adjustment Criteria</w:t>
      </w:r>
    </w:p>
    <w:p>
      <w:pPr>
        <w:numPr>
          <w:ilvl w:val="2"/>
          <w:numId w:val="900"/>
        </w:numPr>
        <w:spacing w:before="0" w:after="0"/>
      </w:pPr>
      <w:r>
        <w:t>Governance Oversight</w:t>
      </w:r>
    </w:p>
    <w:p>
      <w:pPr>
        <w:numPr>
          <w:ilvl w:val="1"/>
          <w:numId w:val="900"/>
        </w:numPr>
        <w:spacing w:before="0" w:after="0"/>
      </w:pPr>
      <w:r>
        <w:t>Annual Incentives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2"/>
          <w:numId w:val="900"/>
        </w:numPr>
        <w:spacing w:before="0" w:after="0"/>
      </w:pPr>
      <w:r>
        <w:t>Payout Curves</w:t>
      </w:r>
    </w:p>
    <w:p>
      <w:pPr>
        <w:numPr>
          <w:ilvl w:val="2"/>
          <w:numId w:val="900"/>
        </w:numPr>
        <w:spacing w:before="0" w:after="0"/>
      </w:pPr>
      <w:r>
        <w:t>Clawback Provisions</w:t>
      </w:r>
    </w:p>
    <w:p>
      <w:pPr>
        <w:numPr>
          <w:ilvl w:val="1"/>
          <w:numId w:val="900"/>
        </w:numPr>
        <w:spacing w:before="0" w:after="0"/>
      </w:pPr>
      <w:r>
        <w:t>Long-Term Incentives</w:t>
      </w:r>
    </w:p>
    <w:p>
      <w:pPr>
        <w:numPr>
          <w:ilvl w:val="2"/>
          <w:numId w:val="900"/>
        </w:numPr>
        <w:spacing w:before="0" w:after="0"/>
      </w:pPr>
      <w:r>
        <w:t>Equity Mix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Vesting Requirements</w:t>
      </w:r>
    </w:p>
    <w:p>
      <w:pPr>
        <w:numPr>
          <w:ilvl w:val="2"/>
          <w:numId w:val="900"/>
        </w:numPr>
        <w:spacing w:before="0" w:after="0"/>
      </w:pPr>
      <w:r>
        <w:t>Retention Elements</w:t>
      </w:r>
    </w:p>
    <w:p>
      <w:pPr>
        <w:numPr>
          <w:ilvl w:val="1"/>
          <w:numId w:val="900"/>
        </w:numPr>
        <w:spacing w:before="0" w:after="0"/>
      </w:pPr>
      <w:r>
        <w:t>Benefits and Perquisites</w:t>
      </w:r>
    </w:p>
    <w:p>
      <w:pPr>
        <w:numPr>
          <w:ilvl w:val="2"/>
          <w:numId w:val="900"/>
        </w:numPr>
        <w:spacing w:before="0" w:after="0"/>
      </w:pPr>
      <w:r>
        <w:t>Supplemental Benefits</w:t>
      </w:r>
    </w:p>
    <w:p>
      <w:pPr>
        <w:numPr>
          <w:ilvl w:val="2"/>
          <w:numId w:val="900"/>
        </w:numPr>
        <w:spacing w:before="0" w:after="0"/>
      </w:pPr>
      <w:r>
        <w:t>Executive Perquisites</w:t>
      </w:r>
    </w:p>
    <w:p>
      <w:pPr>
        <w:numPr>
          <w:ilvl w:val="2"/>
          <w:numId w:val="900"/>
        </w:numPr>
        <w:spacing w:before="0" w:after="0"/>
      </w:pPr>
      <w:r>
        <w:t>Severance Arrangements</w:t>
      </w:r>
    </w:p>
    <w:p>
      <w:pPr>
        <w:numPr>
          <w:ilvl w:val="2"/>
          <w:numId w:val="900"/>
        </w:numPr>
        <w:spacing w:before="0" w:after="0"/>
      </w:pPr>
      <w:r>
        <w:t>Change-in-Control Provisions</w:t>
      </w:r>
    </w:p>
    <w:p>
      <w:pPr>
        <w:numPr>
          <w:ilvl w:val="0"/>
          <w:numId w:val="900"/>
        </w:numPr>
        <w:spacing w:before="0" w:after="0"/>
      </w:pPr>
      <w:r>
        <w:t>Governance and Oversight</w:t>
      </w:r>
    </w:p>
    <w:p>
      <w:pPr>
        <w:numPr>
          <w:ilvl w:val="1"/>
          <w:numId w:val="900"/>
        </w:numPr>
        <w:spacing w:before="0" w:after="0"/>
      </w:pPr>
      <w:r>
        <w:t>Board of Directors Role</w:t>
      </w:r>
    </w:p>
    <w:p>
      <w:pPr>
        <w:numPr>
          <w:ilvl w:val="1"/>
          <w:numId w:val="900"/>
        </w:numPr>
        <w:spacing w:before="0" w:after="0"/>
      </w:pPr>
      <w:r>
        <w:t>Compensation Committee</w:t>
      </w:r>
    </w:p>
    <w:p>
      <w:pPr>
        <w:numPr>
          <w:ilvl w:val="2"/>
          <w:numId w:val="900"/>
        </w:numPr>
        <w:spacing w:before="0" w:after="0"/>
      </w:pPr>
      <w:r>
        <w:t>Committee Charter</w:t>
      </w:r>
    </w:p>
    <w:p>
      <w:pPr>
        <w:numPr>
          <w:ilvl w:val="2"/>
          <w:numId w:val="900"/>
        </w:numPr>
        <w:spacing w:before="0" w:after="0"/>
      </w:pPr>
      <w:r>
        <w:t>Independence Requirements</w:t>
      </w:r>
    </w:p>
    <w:p>
      <w:pPr>
        <w:numPr>
          <w:ilvl w:val="2"/>
          <w:numId w:val="900"/>
        </w:numPr>
        <w:spacing w:before="0" w:after="0"/>
      </w:pPr>
      <w:r>
        <w:t>Meeting Processes</w:t>
      </w:r>
    </w:p>
    <w:p>
      <w:pPr>
        <w:numPr>
          <w:ilvl w:val="1"/>
          <w:numId w:val="900"/>
        </w:numPr>
        <w:spacing w:before="0" w:after="0"/>
      </w:pPr>
      <w:r>
        <w:t>Independent Advisors</w:t>
      </w:r>
    </w:p>
    <w:p>
      <w:pPr>
        <w:numPr>
          <w:ilvl w:val="1"/>
          <w:numId w:val="900"/>
        </w:numPr>
        <w:spacing w:before="0" w:after="0"/>
      </w:pPr>
      <w:r>
        <w:t>Shareholder Engagement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SEC Disclosure Requirements</w:t>
      </w:r>
    </w:p>
    <w:p>
      <w:pPr>
        <w:numPr>
          <w:ilvl w:val="1"/>
          <w:numId w:val="900"/>
        </w:numPr>
        <w:spacing w:before="0" w:after="0"/>
      </w:pPr>
      <w:r>
        <w:t>Say-on-Pay Regulations</w:t>
      </w:r>
    </w:p>
    <w:p>
      <w:pPr>
        <w:numPr>
          <w:ilvl w:val="1"/>
          <w:numId w:val="900"/>
        </w:numPr>
        <w:spacing w:before="0" w:after="0"/>
      </w:pPr>
      <w:r>
        <w:t>Dodd-Frank Provisions</w:t>
      </w:r>
    </w:p>
    <w:p>
      <w:pPr>
        <w:numPr>
          <w:ilvl w:val="1"/>
          <w:numId w:val="900"/>
        </w:numPr>
        <w:spacing w:before="0" w:after="0"/>
      </w:pPr>
      <w:r>
        <w:t>Tax Code Implications</w:t>
      </w:r>
    </w:p>
    <w:p>
      <w:pPr>
        <w:pStyle w:val="Heading1"/>
      </w:pPr>
      <w:r>
        <w:t>Employee Benefits Design and Management</w:t>
      </w:r>
    </w:p>
    <w:p>
      <w:pPr>
        <w:numPr>
          <w:ilvl w:val="0"/>
          <w:numId w:val="900"/>
        </w:numPr>
        <w:spacing w:before="0" w:after="0"/>
      </w:pPr>
      <w:r>
        <w:t>Mandatory Benefits</w:t>
      </w:r>
    </w:p>
    <w:p>
      <w:pPr>
        <w:numPr>
          <w:ilvl w:val="1"/>
          <w:numId w:val="900"/>
        </w:numPr>
        <w:spacing w:before="0" w:after="0"/>
      </w:pPr>
      <w:r>
        <w:t>Social Security</w:t>
      </w:r>
    </w:p>
    <w:p>
      <w:pPr>
        <w:numPr>
          <w:ilvl w:val="2"/>
          <w:numId w:val="900"/>
        </w:numPr>
        <w:spacing w:before="0" w:after="0"/>
      </w:pPr>
      <w:r>
        <w:t>OASDI Contributions</w:t>
      </w:r>
    </w:p>
    <w:p>
      <w:pPr>
        <w:numPr>
          <w:ilvl w:val="2"/>
          <w:numId w:val="900"/>
        </w:numPr>
        <w:spacing w:before="0" w:after="0"/>
      </w:pPr>
      <w:r>
        <w:t>Medicare Contributions</w:t>
      </w:r>
    </w:p>
    <w:p>
      <w:pPr>
        <w:numPr>
          <w:ilvl w:val="2"/>
          <w:numId w:val="900"/>
        </w:numPr>
        <w:spacing w:before="0" w:after="0"/>
      </w:pPr>
      <w:r>
        <w:t>Benefit Calculations</w:t>
      </w:r>
    </w:p>
    <w:p>
      <w:pPr>
        <w:numPr>
          <w:ilvl w:val="1"/>
          <w:numId w:val="900"/>
        </w:numPr>
        <w:spacing w:before="0" w:after="0"/>
      </w:pPr>
      <w:r>
        <w:t>Unemployment Insurance</w:t>
      </w:r>
    </w:p>
    <w:p>
      <w:pPr>
        <w:numPr>
          <w:ilvl w:val="2"/>
          <w:numId w:val="900"/>
        </w:numPr>
        <w:spacing w:before="0" w:after="0"/>
      </w:pPr>
      <w:r>
        <w:t>State Programs</w:t>
      </w:r>
    </w:p>
    <w:p>
      <w:pPr>
        <w:numPr>
          <w:ilvl w:val="2"/>
          <w:numId w:val="900"/>
        </w:numPr>
        <w:spacing w:before="0" w:after="0"/>
      </w:pPr>
      <w:r>
        <w:t>Federal Requirements</w:t>
      </w:r>
    </w:p>
    <w:p>
      <w:pPr>
        <w:numPr>
          <w:ilvl w:val="2"/>
          <w:numId w:val="900"/>
        </w:numPr>
        <w:spacing w:before="0" w:after="0"/>
      </w:pPr>
      <w:r>
        <w:t>Claims Management</w:t>
      </w:r>
    </w:p>
    <w:p>
      <w:pPr>
        <w:numPr>
          <w:ilvl w:val="1"/>
          <w:numId w:val="900"/>
        </w:numPr>
        <w:spacing w:before="0" w:after="0"/>
      </w:pPr>
      <w:r>
        <w:t>Workers Compensation</w:t>
      </w:r>
    </w:p>
    <w:p>
      <w:pPr>
        <w:numPr>
          <w:ilvl w:val="2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Premium Calculations</w:t>
      </w:r>
    </w:p>
    <w:p>
      <w:pPr>
        <w:numPr>
          <w:ilvl w:val="2"/>
          <w:numId w:val="900"/>
        </w:numPr>
        <w:spacing w:before="0" w:after="0"/>
      </w:pPr>
      <w:r>
        <w:t>Claims Administration</w:t>
      </w:r>
    </w:p>
    <w:p>
      <w:pPr>
        <w:numPr>
          <w:ilvl w:val="1"/>
          <w:numId w:val="900"/>
        </w:numPr>
        <w:spacing w:before="0" w:after="0"/>
      </w:pPr>
      <w:r>
        <w:t>Family and Medical Leave</w:t>
      </w:r>
    </w:p>
    <w:p>
      <w:pPr>
        <w:numPr>
          <w:ilvl w:val="2"/>
          <w:numId w:val="900"/>
        </w:numPr>
        <w:spacing w:before="0" w:after="0"/>
      </w:pPr>
      <w:r>
        <w:t>FMLA Requirements</w:t>
      </w:r>
    </w:p>
    <w:p>
      <w:pPr>
        <w:numPr>
          <w:ilvl w:val="2"/>
          <w:numId w:val="900"/>
        </w:numPr>
        <w:spacing w:before="0" w:after="0"/>
      </w:pPr>
      <w:r>
        <w:t>State Leave Laws</w:t>
      </w:r>
    </w:p>
    <w:p>
      <w:pPr>
        <w:numPr>
          <w:ilvl w:val="2"/>
          <w:numId w:val="900"/>
        </w:numPr>
        <w:spacing w:before="0" w:after="0"/>
      </w:pPr>
      <w:r>
        <w:t>Administration Processes</w:t>
      </w:r>
    </w:p>
    <w:p>
      <w:pPr>
        <w:numPr>
          <w:ilvl w:val="0"/>
          <w:numId w:val="900"/>
        </w:numPr>
        <w:spacing w:before="0" w:after="0"/>
      </w:pPr>
      <w:r>
        <w:t>Health and Welfare Benefits</w:t>
      </w:r>
    </w:p>
    <w:p>
      <w:pPr>
        <w:numPr>
          <w:ilvl w:val="1"/>
          <w:numId w:val="900"/>
        </w:numPr>
        <w:spacing w:before="0" w:after="0"/>
      </w:pPr>
      <w:r>
        <w:t>Medical Plan Design</w:t>
      </w:r>
    </w:p>
    <w:p>
      <w:pPr>
        <w:numPr>
          <w:ilvl w:val="2"/>
          <w:numId w:val="900"/>
        </w:numPr>
        <w:spacing w:before="0" w:after="0"/>
      </w:pPr>
      <w:r>
        <w:t>Plan Types</w:t>
      </w:r>
    </w:p>
    <w:p>
      <w:pPr>
        <w:numPr>
          <w:ilvl w:val="3"/>
          <w:numId w:val="900"/>
        </w:numPr>
        <w:spacing w:before="0" w:after="0"/>
      </w:pPr>
      <w:r>
        <w:t>Health Maintenance Organizations</w:t>
      </w:r>
    </w:p>
    <w:p>
      <w:pPr>
        <w:numPr>
          <w:ilvl w:val="3"/>
          <w:numId w:val="900"/>
        </w:numPr>
        <w:spacing w:before="0" w:after="0"/>
      </w:pPr>
      <w:r>
        <w:t>Preferred Provider Organizations</w:t>
      </w:r>
    </w:p>
    <w:p>
      <w:pPr>
        <w:numPr>
          <w:ilvl w:val="3"/>
          <w:numId w:val="900"/>
        </w:numPr>
        <w:spacing w:before="0" w:after="0"/>
      </w:pPr>
      <w:r>
        <w:t>Point of Service Plans</w:t>
      </w:r>
    </w:p>
    <w:p>
      <w:pPr>
        <w:numPr>
          <w:ilvl w:val="3"/>
          <w:numId w:val="900"/>
        </w:numPr>
        <w:spacing w:before="0" w:after="0"/>
      </w:pPr>
      <w:r>
        <w:t>High-Deductible Health Plans</w:t>
      </w:r>
    </w:p>
    <w:p>
      <w:pPr>
        <w:numPr>
          <w:ilvl w:val="2"/>
          <w:numId w:val="900"/>
        </w:numPr>
        <w:spacing w:before="0" w:after="0"/>
      </w:pPr>
      <w:r>
        <w:t>Cost-Sharing Mechanisms</w:t>
      </w:r>
    </w:p>
    <w:p>
      <w:pPr>
        <w:numPr>
          <w:ilvl w:val="3"/>
          <w:numId w:val="900"/>
        </w:numPr>
        <w:spacing w:before="0" w:after="0"/>
      </w:pPr>
      <w:r>
        <w:t>Deductibles</w:t>
      </w:r>
    </w:p>
    <w:p>
      <w:pPr>
        <w:numPr>
          <w:ilvl w:val="3"/>
          <w:numId w:val="900"/>
        </w:numPr>
        <w:spacing w:before="0" w:after="0"/>
      </w:pPr>
      <w:r>
        <w:t>Copayments</w:t>
      </w:r>
    </w:p>
    <w:p>
      <w:pPr>
        <w:numPr>
          <w:ilvl w:val="3"/>
          <w:numId w:val="900"/>
        </w:numPr>
        <w:spacing w:before="0" w:after="0"/>
      </w:pPr>
      <w:r>
        <w:t>Coinsurance</w:t>
      </w:r>
    </w:p>
    <w:p>
      <w:pPr>
        <w:numPr>
          <w:ilvl w:val="3"/>
          <w:numId w:val="900"/>
        </w:numPr>
        <w:spacing w:before="0" w:after="0"/>
      </w:pPr>
      <w:r>
        <w:t>Out-of-Pocket Maximums</w:t>
      </w:r>
    </w:p>
    <w:p>
      <w:pPr>
        <w:numPr>
          <w:ilvl w:val="2"/>
          <w:numId w:val="900"/>
        </w:numPr>
        <w:spacing w:before="0" w:after="0"/>
      </w:pPr>
      <w:r>
        <w:t>Network Management</w:t>
      </w:r>
    </w:p>
    <w:p>
      <w:pPr>
        <w:numPr>
          <w:ilvl w:val="2"/>
          <w:numId w:val="900"/>
        </w:numPr>
        <w:spacing w:before="0" w:after="0"/>
      </w:pPr>
      <w:r>
        <w:t>Utilization Management</w:t>
      </w:r>
    </w:p>
    <w:p>
      <w:pPr>
        <w:numPr>
          <w:ilvl w:val="1"/>
          <w:numId w:val="900"/>
        </w:numPr>
        <w:spacing w:before="0" w:after="0"/>
      </w:pPr>
      <w:r>
        <w:t>Health Savings Accounts</w:t>
      </w:r>
    </w:p>
    <w:p>
      <w:pPr>
        <w:numPr>
          <w:ilvl w:val="2"/>
          <w:numId w:val="900"/>
        </w:numPr>
        <w:spacing w:before="0" w:after="0"/>
      </w:pPr>
      <w:r>
        <w:t>Eligibility Requirements</w:t>
      </w:r>
    </w:p>
    <w:p>
      <w:pPr>
        <w:numPr>
          <w:ilvl w:val="2"/>
          <w:numId w:val="900"/>
        </w:numPr>
        <w:spacing w:before="0" w:after="0"/>
      </w:pPr>
      <w:r>
        <w:t>Contribution Limits</w:t>
      </w:r>
    </w:p>
    <w:p>
      <w:pPr>
        <w:numPr>
          <w:ilvl w:val="2"/>
          <w:numId w:val="900"/>
        </w:numPr>
        <w:spacing w:before="0" w:after="0"/>
      </w:pPr>
      <w:r>
        <w:t>Investment Options</w:t>
      </w:r>
    </w:p>
    <w:p>
      <w:pPr>
        <w:numPr>
          <w:ilvl w:val="2"/>
          <w:numId w:val="900"/>
        </w:numPr>
        <w:spacing w:before="0" w:after="0"/>
      </w:pPr>
      <w:r>
        <w:t>Distribution Rules</w:t>
      </w:r>
    </w:p>
    <w:p>
      <w:pPr>
        <w:numPr>
          <w:ilvl w:val="1"/>
          <w:numId w:val="900"/>
        </w:numPr>
        <w:spacing w:before="0" w:after="0"/>
      </w:pPr>
      <w:r>
        <w:t>Dental and Vision Benefits</w:t>
      </w:r>
    </w:p>
    <w:p>
      <w:pPr>
        <w:numPr>
          <w:ilvl w:val="2"/>
          <w:numId w:val="900"/>
        </w:numPr>
        <w:spacing w:before="0" w:after="0"/>
      </w:pPr>
      <w:r>
        <w:t>Plan Design Options</w:t>
      </w:r>
    </w:p>
    <w:p>
      <w:pPr>
        <w:numPr>
          <w:ilvl w:val="2"/>
          <w:numId w:val="900"/>
        </w:numPr>
        <w:spacing w:before="0" w:after="0"/>
      </w:pPr>
      <w:r>
        <w:t>Provider Networks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Life and Disability Insurance</w:t>
      </w:r>
    </w:p>
    <w:p>
      <w:pPr>
        <w:numPr>
          <w:ilvl w:val="2"/>
          <w:numId w:val="900"/>
        </w:numPr>
        <w:spacing w:before="0" w:after="0"/>
      </w:pPr>
      <w:r>
        <w:t>Group Life Insurance</w:t>
      </w:r>
    </w:p>
    <w:p>
      <w:pPr>
        <w:numPr>
          <w:ilvl w:val="2"/>
          <w:numId w:val="900"/>
        </w:numPr>
        <w:spacing w:before="0" w:after="0"/>
      </w:pPr>
      <w:r>
        <w:t>Supplemental Life Options</w:t>
      </w:r>
    </w:p>
    <w:p>
      <w:pPr>
        <w:numPr>
          <w:ilvl w:val="2"/>
          <w:numId w:val="900"/>
        </w:numPr>
        <w:spacing w:before="0" w:after="0"/>
      </w:pPr>
      <w:r>
        <w:t>Short-Term Disability</w:t>
      </w:r>
    </w:p>
    <w:p>
      <w:pPr>
        <w:numPr>
          <w:ilvl w:val="2"/>
          <w:numId w:val="900"/>
        </w:numPr>
        <w:spacing w:before="0" w:after="0"/>
      </w:pPr>
      <w:r>
        <w:t>Long-Term Disability</w:t>
      </w:r>
    </w:p>
    <w:p>
      <w:pPr>
        <w:numPr>
          <w:ilvl w:val="2"/>
          <w:numId w:val="900"/>
        </w:numPr>
        <w:spacing w:before="0" w:after="0"/>
      </w:pPr>
      <w:r>
        <w:t>Integration Considerations</w:t>
      </w:r>
    </w:p>
    <w:p>
      <w:pPr>
        <w:numPr>
          <w:ilvl w:val="0"/>
          <w:numId w:val="900"/>
        </w:numPr>
        <w:spacing w:before="0" w:after="0"/>
      </w:pPr>
      <w:r>
        <w:t>Retirement Benefits</w:t>
      </w:r>
    </w:p>
    <w:p>
      <w:pPr>
        <w:numPr>
          <w:ilvl w:val="1"/>
          <w:numId w:val="900"/>
        </w:numPr>
        <w:spacing w:before="0" w:after="0"/>
      </w:pPr>
      <w:r>
        <w:t>Defined Benefit Plans</w:t>
      </w:r>
    </w:p>
    <w:p>
      <w:pPr>
        <w:numPr>
          <w:ilvl w:val="2"/>
          <w:numId w:val="900"/>
        </w:numPr>
        <w:spacing w:before="0" w:after="0"/>
      </w:pPr>
      <w:r>
        <w:t>Plan Design Features</w:t>
      </w:r>
    </w:p>
    <w:p>
      <w:pPr>
        <w:numPr>
          <w:ilvl w:val="2"/>
          <w:numId w:val="900"/>
        </w:numPr>
        <w:spacing w:before="0" w:after="0"/>
      </w:pPr>
      <w:r>
        <w:t>Actuarial Assumptions</w:t>
      </w:r>
    </w:p>
    <w:p>
      <w:pPr>
        <w:numPr>
          <w:ilvl w:val="2"/>
          <w:numId w:val="900"/>
        </w:numPr>
        <w:spacing w:before="0" w:after="0"/>
      </w:pPr>
      <w:r>
        <w:t>Funding Requirements</w:t>
      </w:r>
    </w:p>
    <w:p>
      <w:pPr>
        <w:numPr>
          <w:ilvl w:val="2"/>
          <w:numId w:val="900"/>
        </w:numPr>
        <w:spacing w:before="0" w:after="0"/>
      </w:pPr>
      <w:r>
        <w:t>PBGC Insurance</w:t>
      </w:r>
    </w:p>
    <w:p>
      <w:pPr>
        <w:numPr>
          <w:ilvl w:val="1"/>
          <w:numId w:val="900"/>
        </w:numPr>
        <w:spacing w:before="0" w:after="0"/>
      </w:pPr>
      <w:r>
        <w:t>Defined Contribution Plans</w:t>
      </w:r>
    </w:p>
    <w:p>
      <w:pPr>
        <w:numPr>
          <w:ilvl w:val="2"/>
          <w:numId w:val="900"/>
        </w:numPr>
        <w:spacing w:before="0" w:after="0"/>
      </w:pPr>
      <w:r>
        <w:t>401k Plan Design</w:t>
      </w:r>
    </w:p>
    <w:p>
      <w:pPr>
        <w:numPr>
          <w:ilvl w:val="3"/>
          <w:numId w:val="900"/>
        </w:numPr>
        <w:spacing w:before="0" w:after="0"/>
      </w:pPr>
      <w:r>
        <w:t>Eligibility Requirements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Employer Matching</w:t>
      </w:r>
    </w:p>
    <w:p>
      <w:pPr>
        <w:numPr>
          <w:ilvl w:val="3"/>
          <w:numId w:val="900"/>
        </w:numPr>
        <w:spacing w:before="0" w:after="0"/>
      </w:pPr>
      <w:r>
        <w:t>Vesting Schedules</w:t>
      </w:r>
    </w:p>
    <w:p>
      <w:pPr>
        <w:numPr>
          <w:ilvl w:val="3"/>
          <w:numId w:val="900"/>
        </w:numPr>
        <w:spacing w:before="0" w:after="0"/>
      </w:pPr>
      <w:r>
        <w:t>Investment Options</w:t>
      </w:r>
    </w:p>
    <w:p>
      <w:pPr>
        <w:numPr>
          <w:ilvl w:val="2"/>
          <w:numId w:val="900"/>
        </w:numPr>
        <w:spacing w:before="0" w:after="0"/>
      </w:pPr>
      <w:r>
        <w:t>403b Plans</w:t>
      </w:r>
    </w:p>
    <w:p>
      <w:pPr>
        <w:numPr>
          <w:ilvl w:val="2"/>
          <w:numId w:val="900"/>
        </w:numPr>
        <w:spacing w:before="0" w:after="0"/>
      </w:pPr>
      <w:r>
        <w:t>457 Plans</w:t>
      </w:r>
    </w:p>
    <w:p>
      <w:pPr>
        <w:numPr>
          <w:ilvl w:val="2"/>
          <w:numId w:val="900"/>
        </w:numPr>
        <w:spacing w:before="0" w:after="0"/>
      </w:pPr>
      <w:r>
        <w:t>Profit Sharing Plans</w:t>
      </w:r>
    </w:p>
    <w:p>
      <w:pPr>
        <w:numPr>
          <w:ilvl w:val="1"/>
          <w:numId w:val="900"/>
        </w:numPr>
        <w:spacing w:before="0" w:after="0"/>
      </w:pPr>
      <w:r>
        <w:t>Hybrid Retirement Plans</w:t>
      </w:r>
    </w:p>
    <w:p>
      <w:pPr>
        <w:numPr>
          <w:ilvl w:val="2"/>
          <w:numId w:val="900"/>
        </w:numPr>
        <w:spacing w:before="0" w:after="0"/>
      </w:pPr>
      <w:r>
        <w:t>Cash Balance Plans</w:t>
      </w:r>
    </w:p>
    <w:p>
      <w:pPr>
        <w:numPr>
          <w:ilvl w:val="2"/>
          <w:numId w:val="900"/>
        </w:numPr>
        <w:spacing w:before="0" w:after="0"/>
      </w:pPr>
      <w:r>
        <w:t>Pension Equity Plans</w:t>
      </w:r>
    </w:p>
    <w:p>
      <w:pPr>
        <w:numPr>
          <w:ilvl w:val="2"/>
          <w:numId w:val="900"/>
        </w:numPr>
        <w:spacing w:before="0" w:after="0"/>
      </w:pPr>
      <w:r>
        <w:t>Floor-Offset Plans</w:t>
      </w:r>
    </w:p>
    <w:p>
      <w:pPr>
        <w:numPr>
          <w:ilvl w:val="0"/>
          <w:numId w:val="900"/>
        </w:numPr>
        <w:spacing w:before="0" w:after="0"/>
      </w:pPr>
      <w:r>
        <w:t>Flexible Benefits Programs</w:t>
      </w:r>
    </w:p>
    <w:p>
      <w:pPr>
        <w:numPr>
          <w:ilvl w:val="1"/>
          <w:numId w:val="900"/>
        </w:numPr>
        <w:spacing w:before="0" w:after="0"/>
      </w:pPr>
      <w:r>
        <w:t>Cafeteria Plans</w:t>
      </w:r>
    </w:p>
    <w:p>
      <w:pPr>
        <w:numPr>
          <w:ilvl w:val="1"/>
          <w:numId w:val="900"/>
        </w:numPr>
        <w:spacing w:before="0" w:after="0"/>
      </w:pPr>
      <w:r>
        <w:t>Flexible Spending Accounts</w:t>
      </w:r>
    </w:p>
    <w:p>
      <w:pPr>
        <w:numPr>
          <w:ilvl w:val="1"/>
          <w:numId w:val="900"/>
        </w:numPr>
        <w:spacing w:before="0" w:after="0"/>
      </w:pPr>
      <w:r>
        <w:t>Dependent Care Assistance</w:t>
      </w:r>
    </w:p>
    <w:p>
      <w:pPr>
        <w:numPr>
          <w:ilvl w:val="1"/>
          <w:numId w:val="900"/>
        </w:numPr>
        <w:spacing w:before="0" w:after="0"/>
      </w:pPr>
      <w:r>
        <w:t>Commuter Benefits</w:t>
      </w:r>
    </w:p>
    <w:p>
      <w:pPr>
        <w:numPr>
          <w:ilvl w:val="1"/>
          <w:numId w:val="900"/>
        </w:numPr>
        <w:spacing w:before="0" w:after="0"/>
      </w:pPr>
      <w:r>
        <w:t>Voluntary Benefits</w:t>
      </w:r>
    </w:p>
    <w:p>
      <w:pPr>
        <w:pStyle w:val="Heading1"/>
      </w:pPr>
      <w:r>
        <w:t>Legal and Regulatory Compliance</w:t>
      </w:r>
    </w:p>
    <w:p>
      <w:pPr>
        <w:numPr>
          <w:ilvl w:val="0"/>
          <w:numId w:val="900"/>
        </w:numPr>
        <w:spacing w:before="0" w:after="0"/>
      </w:pPr>
      <w:r>
        <w:t>Wage and Hour Regulations</w:t>
      </w:r>
    </w:p>
    <w:p>
      <w:pPr>
        <w:numPr>
          <w:ilvl w:val="1"/>
          <w:numId w:val="900"/>
        </w:numPr>
        <w:spacing w:before="0" w:after="0"/>
      </w:pPr>
      <w:r>
        <w:t>Fair Labor Standards Act</w:t>
      </w:r>
    </w:p>
    <w:p>
      <w:pPr>
        <w:numPr>
          <w:ilvl w:val="2"/>
          <w:numId w:val="900"/>
        </w:numPr>
        <w:spacing w:before="0" w:after="0"/>
      </w:pPr>
      <w:r>
        <w:t>Minimum Wage Requirements</w:t>
      </w:r>
    </w:p>
    <w:p>
      <w:pPr>
        <w:numPr>
          <w:ilvl w:val="2"/>
          <w:numId w:val="900"/>
        </w:numPr>
        <w:spacing w:before="0" w:after="0"/>
      </w:pPr>
      <w:r>
        <w:t>Overtime Provisions</w:t>
      </w:r>
    </w:p>
    <w:p>
      <w:pPr>
        <w:numPr>
          <w:ilvl w:val="2"/>
          <w:numId w:val="900"/>
        </w:numPr>
        <w:spacing w:before="0" w:after="0"/>
      </w:pPr>
      <w:r>
        <w:t>Exempt Classifications</w:t>
      </w:r>
    </w:p>
    <w:p>
      <w:pPr>
        <w:numPr>
          <w:ilvl w:val="3"/>
          <w:numId w:val="900"/>
        </w:numPr>
        <w:spacing w:before="0" w:after="0"/>
      </w:pPr>
      <w:r>
        <w:t>Executive Exemption</w:t>
      </w:r>
    </w:p>
    <w:p>
      <w:pPr>
        <w:numPr>
          <w:ilvl w:val="3"/>
          <w:numId w:val="900"/>
        </w:numPr>
        <w:spacing w:before="0" w:after="0"/>
      </w:pPr>
      <w:r>
        <w:t>Administrative Exemption</w:t>
      </w:r>
    </w:p>
    <w:p>
      <w:pPr>
        <w:numPr>
          <w:ilvl w:val="3"/>
          <w:numId w:val="900"/>
        </w:numPr>
        <w:spacing w:before="0" w:after="0"/>
      </w:pPr>
      <w:r>
        <w:t>Professional Exemption</w:t>
      </w:r>
    </w:p>
    <w:p>
      <w:pPr>
        <w:numPr>
          <w:ilvl w:val="3"/>
          <w:numId w:val="900"/>
        </w:numPr>
        <w:spacing w:before="0" w:after="0"/>
      </w:pPr>
      <w:r>
        <w:t>Computer Employee Exemption</w:t>
      </w:r>
    </w:p>
    <w:p>
      <w:pPr>
        <w:numPr>
          <w:ilvl w:val="3"/>
          <w:numId w:val="900"/>
        </w:numPr>
        <w:spacing w:before="0" w:after="0"/>
      </w:pPr>
      <w:r>
        <w:t>Outside Sales Exemption</w:t>
      </w:r>
    </w:p>
    <w:p>
      <w:pPr>
        <w:numPr>
          <w:ilvl w:val="2"/>
          <w:numId w:val="900"/>
        </w:numPr>
        <w:spacing w:before="0" w:after="0"/>
      </w:pPr>
      <w:r>
        <w:t>Record Keeping Requirements</w:t>
      </w:r>
    </w:p>
    <w:p>
      <w:pPr>
        <w:numPr>
          <w:ilvl w:val="1"/>
          <w:numId w:val="900"/>
        </w:numPr>
        <w:spacing w:before="0" w:after="0"/>
      </w:pPr>
      <w:r>
        <w:t>State Wage Laws</w:t>
      </w:r>
    </w:p>
    <w:p>
      <w:pPr>
        <w:numPr>
          <w:ilvl w:val="2"/>
          <w:numId w:val="900"/>
        </w:numPr>
        <w:spacing w:before="0" w:after="0"/>
      </w:pPr>
      <w:r>
        <w:t>State Minimum Wages</w:t>
      </w:r>
    </w:p>
    <w:p>
      <w:pPr>
        <w:numPr>
          <w:ilvl w:val="2"/>
          <w:numId w:val="900"/>
        </w:numPr>
        <w:spacing w:before="0" w:after="0"/>
      </w:pPr>
      <w:r>
        <w:t>State Overtime Rules</w:t>
      </w:r>
    </w:p>
    <w:p>
      <w:pPr>
        <w:numPr>
          <w:ilvl w:val="2"/>
          <w:numId w:val="900"/>
        </w:numPr>
        <w:spacing w:before="0" w:after="0"/>
      </w:pPr>
      <w:r>
        <w:t>Meal and Rest Periods</w:t>
      </w:r>
    </w:p>
    <w:p>
      <w:pPr>
        <w:numPr>
          <w:ilvl w:val="2"/>
          <w:numId w:val="900"/>
        </w:numPr>
        <w:spacing w:before="0" w:after="0"/>
      </w:pPr>
      <w:r>
        <w:t>Final Pay Requirements</w:t>
      </w:r>
    </w:p>
    <w:p>
      <w:pPr>
        <w:numPr>
          <w:ilvl w:val="0"/>
          <w:numId w:val="900"/>
        </w:numPr>
        <w:spacing w:before="0" w:after="0"/>
      </w:pPr>
      <w:r>
        <w:t>Equal Pay and Anti-Discrimination Laws</w:t>
      </w:r>
    </w:p>
    <w:p>
      <w:pPr>
        <w:numPr>
          <w:ilvl w:val="1"/>
          <w:numId w:val="900"/>
        </w:numPr>
        <w:spacing w:before="0" w:after="0"/>
      </w:pPr>
      <w:r>
        <w:t>Equal Pay Act</w:t>
      </w:r>
    </w:p>
    <w:p>
      <w:pPr>
        <w:numPr>
          <w:ilvl w:val="2"/>
          <w:numId w:val="900"/>
        </w:numPr>
        <w:spacing w:before="0" w:after="0"/>
      </w:pPr>
      <w:r>
        <w:t>Equal Work Standards</w:t>
      </w:r>
    </w:p>
    <w:p>
      <w:pPr>
        <w:numPr>
          <w:ilvl w:val="2"/>
          <w:numId w:val="900"/>
        </w:numPr>
        <w:spacing w:before="0" w:after="0"/>
      </w:pPr>
      <w:r>
        <w:t>Affirmative Defenses</w:t>
      </w:r>
    </w:p>
    <w:p>
      <w:pPr>
        <w:numPr>
          <w:ilvl w:val="2"/>
          <w:numId w:val="900"/>
        </w:numPr>
        <w:spacing w:before="0" w:after="0"/>
      </w:pPr>
      <w:r>
        <w:t>Remedies and Penalties</w:t>
      </w:r>
    </w:p>
    <w:p>
      <w:pPr>
        <w:numPr>
          <w:ilvl w:val="1"/>
          <w:numId w:val="900"/>
        </w:numPr>
        <w:spacing w:before="0" w:after="0"/>
      </w:pPr>
      <w:r>
        <w:t>Title VII</w:t>
      </w:r>
    </w:p>
    <w:p>
      <w:pPr>
        <w:numPr>
          <w:ilvl w:val="2"/>
          <w:numId w:val="900"/>
        </w:numPr>
        <w:spacing w:before="0" w:after="0"/>
      </w:pPr>
      <w:r>
        <w:t>Protected Classes</w:t>
      </w:r>
    </w:p>
    <w:p>
      <w:pPr>
        <w:numPr>
          <w:ilvl w:val="2"/>
          <w:numId w:val="900"/>
        </w:numPr>
        <w:spacing w:before="0" w:after="0"/>
      </w:pPr>
      <w:r>
        <w:t>Disparate Treatment</w:t>
      </w:r>
    </w:p>
    <w:p>
      <w:pPr>
        <w:numPr>
          <w:ilvl w:val="2"/>
          <w:numId w:val="900"/>
        </w:numPr>
        <w:spacing w:before="0" w:after="0"/>
      </w:pPr>
      <w:r>
        <w:t>Disparate Impact</w:t>
      </w:r>
    </w:p>
    <w:p>
      <w:pPr>
        <w:numPr>
          <w:ilvl w:val="2"/>
          <w:numId w:val="900"/>
        </w:numPr>
        <w:spacing w:before="0" w:after="0"/>
      </w:pPr>
      <w:r>
        <w:t>Compensation Discrimination</w:t>
      </w:r>
    </w:p>
    <w:p>
      <w:pPr>
        <w:numPr>
          <w:ilvl w:val="1"/>
          <w:numId w:val="900"/>
        </w:numPr>
        <w:spacing w:before="0" w:after="0"/>
      </w:pPr>
      <w:r>
        <w:t>Age Discrimination in Employment Act</w:t>
      </w:r>
    </w:p>
    <w:p>
      <w:pPr>
        <w:numPr>
          <w:ilvl w:val="2"/>
          <w:numId w:val="900"/>
        </w:numPr>
        <w:spacing w:before="0" w:after="0"/>
      </w:pPr>
      <w:r>
        <w:t>Protected Age Groups</w:t>
      </w:r>
    </w:p>
    <w:p>
      <w:pPr>
        <w:numPr>
          <w:ilvl w:val="2"/>
          <w:numId w:val="900"/>
        </w:numPr>
        <w:spacing w:before="0" w:after="0"/>
      </w:pPr>
      <w:r>
        <w:t>Benefit Considerations</w:t>
      </w:r>
    </w:p>
    <w:p>
      <w:pPr>
        <w:numPr>
          <w:ilvl w:val="2"/>
          <w:numId w:val="900"/>
        </w:numPr>
        <w:spacing w:before="0" w:after="0"/>
      </w:pPr>
      <w:r>
        <w:t>Waiver Requirements</w:t>
      </w:r>
    </w:p>
    <w:p>
      <w:pPr>
        <w:numPr>
          <w:ilvl w:val="1"/>
          <w:numId w:val="900"/>
        </w:numPr>
        <w:spacing w:before="0" w:after="0"/>
      </w:pPr>
      <w:r>
        <w:t>Americans with Disabilities Act</w:t>
      </w:r>
    </w:p>
    <w:p>
      <w:pPr>
        <w:numPr>
          <w:ilvl w:val="2"/>
          <w:numId w:val="900"/>
        </w:numPr>
        <w:spacing w:before="0" w:after="0"/>
      </w:pPr>
      <w:r>
        <w:t>Reasonable Accommodation</w:t>
      </w:r>
    </w:p>
    <w:p>
      <w:pPr>
        <w:numPr>
          <w:ilvl w:val="2"/>
          <w:numId w:val="900"/>
        </w:numPr>
        <w:spacing w:before="0" w:after="0"/>
      </w:pPr>
      <w:r>
        <w:t>Essential Functions</w:t>
      </w:r>
    </w:p>
    <w:p>
      <w:pPr>
        <w:numPr>
          <w:ilvl w:val="2"/>
          <w:numId w:val="900"/>
        </w:numPr>
        <w:spacing w:before="0" w:after="0"/>
      </w:pPr>
      <w:r>
        <w:t>Benefit Modifications</w:t>
      </w:r>
    </w:p>
    <w:p>
      <w:pPr>
        <w:numPr>
          <w:ilvl w:val="1"/>
          <w:numId w:val="900"/>
        </w:numPr>
        <w:spacing w:before="0" w:after="0"/>
      </w:pPr>
      <w:r>
        <w:t>State Anti-Discrimination Laws</w:t>
      </w:r>
    </w:p>
    <w:p>
      <w:pPr>
        <w:numPr>
          <w:ilvl w:val="0"/>
          <w:numId w:val="900"/>
        </w:numPr>
        <w:spacing w:before="0" w:after="0"/>
      </w:pPr>
      <w:r>
        <w:t>Benefits Legislation</w:t>
      </w:r>
    </w:p>
    <w:p>
      <w:pPr>
        <w:numPr>
          <w:ilvl w:val="1"/>
          <w:numId w:val="900"/>
        </w:numPr>
        <w:spacing w:before="0" w:after="0"/>
      </w:pPr>
      <w:r>
        <w:t>Employee Retirement Income Security Act</w:t>
      </w:r>
    </w:p>
    <w:p>
      <w:pPr>
        <w:numPr>
          <w:ilvl w:val="2"/>
          <w:numId w:val="900"/>
        </w:numPr>
        <w:spacing w:before="0" w:after="0"/>
      </w:pPr>
      <w:r>
        <w:t>Fiduciary Responsibilities</w:t>
      </w:r>
    </w:p>
    <w:p>
      <w:pPr>
        <w:numPr>
          <w:ilvl w:val="2"/>
          <w:numId w:val="900"/>
        </w:numPr>
        <w:spacing w:before="0" w:after="0"/>
      </w:pPr>
      <w:r>
        <w:t>Reporting and Disclosure</w:t>
      </w:r>
    </w:p>
    <w:p>
      <w:pPr>
        <w:numPr>
          <w:ilvl w:val="2"/>
          <w:numId w:val="900"/>
        </w:numPr>
        <w:spacing w:before="0" w:after="0"/>
      </w:pPr>
      <w:r>
        <w:t>Prohibited Transactions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COBRA Continuation Coverage</w:t>
      </w:r>
    </w:p>
    <w:p>
      <w:pPr>
        <w:numPr>
          <w:ilvl w:val="2"/>
          <w:numId w:val="900"/>
        </w:numPr>
        <w:spacing w:before="0" w:after="0"/>
      </w:pPr>
      <w:r>
        <w:t>Qualifying Events</w:t>
      </w:r>
    </w:p>
    <w:p>
      <w:pPr>
        <w:numPr>
          <w:ilvl w:val="2"/>
          <w:numId w:val="900"/>
        </w:numPr>
        <w:spacing w:before="0" w:after="0"/>
      </w:pPr>
      <w:r>
        <w:t>Notice Requirements</w:t>
      </w:r>
    </w:p>
    <w:p>
      <w:pPr>
        <w:numPr>
          <w:ilvl w:val="2"/>
          <w:numId w:val="900"/>
        </w:numPr>
        <w:spacing w:before="0" w:after="0"/>
      </w:pPr>
      <w:r>
        <w:t>Premium Payments</w:t>
      </w:r>
    </w:p>
    <w:p>
      <w:pPr>
        <w:numPr>
          <w:ilvl w:val="2"/>
          <w:numId w:val="900"/>
        </w:numPr>
        <w:spacing w:before="0" w:after="0"/>
      </w:pPr>
      <w:r>
        <w:t>Duration of Coverage</w:t>
      </w:r>
    </w:p>
    <w:p>
      <w:pPr>
        <w:numPr>
          <w:ilvl w:val="1"/>
          <w:numId w:val="900"/>
        </w:numPr>
        <w:spacing w:before="0" w:after="0"/>
      </w:pPr>
      <w:r>
        <w:t>HIPAA Privacy and Security</w:t>
      </w:r>
    </w:p>
    <w:p>
      <w:pPr>
        <w:numPr>
          <w:ilvl w:val="2"/>
          <w:numId w:val="900"/>
        </w:numPr>
        <w:spacing w:before="0" w:after="0"/>
      </w:pPr>
      <w:r>
        <w:t>Protected Health Information</w:t>
      </w:r>
    </w:p>
    <w:p>
      <w:pPr>
        <w:numPr>
          <w:ilvl w:val="2"/>
          <w:numId w:val="900"/>
        </w:numPr>
        <w:spacing w:before="0" w:after="0"/>
      </w:pPr>
      <w:r>
        <w:t>Privacy Rule Requirements</w:t>
      </w:r>
    </w:p>
    <w:p>
      <w:pPr>
        <w:numPr>
          <w:ilvl w:val="2"/>
          <w:numId w:val="900"/>
        </w:numPr>
        <w:spacing w:before="0" w:after="0"/>
      </w:pPr>
      <w:r>
        <w:t>Security Rule Requirements</w:t>
      </w:r>
    </w:p>
    <w:p>
      <w:pPr>
        <w:numPr>
          <w:ilvl w:val="2"/>
          <w:numId w:val="900"/>
        </w:numPr>
        <w:spacing w:before="0" w:after="0"/>
      </w:pPr>
      <w:r>
        <w:t>Breach Notification</w:t>
      </w:r>
    </w:p>
    <w:p>
      <w:pPr>
        <w:numPr>
          <w:ilvl w:val="1"/>
          <w:numId w:val="900"/>
        </w:numPr>
        <w:spacing w:before="0" w:after="0"/>
      </w:pPr>
      <w:r>
        <w:t>Affordable Care Act</w:t>
      </w:r>
    </w:p>
    <w:p>
      <w:pPr>
        <w:numPr>
          <w:ilvl w:val="2"/>
          <w:numId w:val="900"/>
        </w:numPr>
        <w:spacing w:before="0" w:after="0"/>
      </w:pPr>
      <w:r>
        <w:t>Employer Mandate</w:t>
      </w:r>
    </w:p>
    <w:p>
      <w:pPr>
        <w:numPr>
          <w:ilvl w:val="2"/>
          <w:numId w:val="900"/>
        </w:numPr>
        <w:spacing w:before="0" w:after="0"/>
      </w:pPr>
      <w:r>
        <w:t>Essential Health Benefits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Excise Taxes</w:t>
      </w:r>
    </w:p>
    <w:p>
      <w:pPr>
        <w:pStyle w:val="Heading1"/>
      </w:pPr>
      <w:r>
        <w:t>Global Compensation and Benefits</w:t>
      </w:r>
    </w:p>
    <w:p>
      <w:pPr>
        <w:numPr>
          <w:ilvl w:val="0"/>
          <w:numId w:val="900"/>
        </w:numPr>
        <w:spacing w:before="0" w:after="0"/>
      </w:pPr>
      <w:r>
        <w:t>International Compensation Strategy</w:t>
      </w:r>
    </w:p>
    <w:p>
      <w:pPr>
        <w:numPr>
          <w:ilvl w:val="1"/>
          <w:numId w:val="900"/>
        </w:numPr>
        <w:spacing w:before="0" w:after="0"/>
      </w:pPr>
      <w:r>
        <w:t>Global Philosophy Development</w:t>
      </w:r>
    </w:p>
    <w:p>
      <w:pPr>
        <w:numPr>
          <w:ilvl w:val="1"/>
          <w:numId w:val="900"/>
        </w:numPr>
        <w:spacing w:before="0" w:after="0"/>
      </w:pPr>
      <w:r>
        <w:t>Local Adaptation Requirements</w:t>
      </w:r>
    </w:p>
    <w:p>
      <w:pPr>
        <w:numPr>
          <w:ilvl w:val="1"/>
          <w:numId w:val="900"/>
        </w:numPr>
        <w:spacing w:before="0" w:after="0"/>
      </w:pPr>
      <w:r>
        <w:t>Consistency vs. Flexibility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0"/>
          <w:numId w:val="900"/>
        </w:numPr>
        <w:spacing w:before="0" w:after="0"/>
      </w:pPr>
      <w:r>
        <w:t>Expatriate Compensation</w:t>
      </w:r>
    </w:p>
    <w:p>
      <w:pPr>
        <w:numPr>
          <w:ilvl w:val="1"/>
          <w:numId w:val="900"/>
        </w:numPr>
        <w:spacing w:before="0" w:after="0"/>
      </w:pPr>
      <w:r>
        <w:t>Assignment Types</w:t>
      </w:r>
    </w:p>
    <w:p>
      <w:pPr>
        <w:numPr>
          <w:ilvl w:val="1"/>
          <w:numId w:val="900"/>
        </w:numPr>
        <w:spacing w:before="0" w:after="0"/>
      </w:pPr>
      <w:r>
        <w:t>Compensation Approaches</w:t>
      </w:r>
    </w:p>
    <w:p>
      <w:pPr>
        <w:numPr>
          <w:ilvl w:val="2"/>
          <w:numId w:val="900"/>
        </w:numPr>
        <w:spacing w:before="0" w:after="0"/>
      </w:pPr>
      <w:r>
        <w:t>Home Country Approach</w:t>
      </w:r>
    </w:p>
    <w:p>
      <w:pPr>
        <w:numPr>
          <w:ilvl w:val="2"/>
          <w:numId w:val="900"/>
        </w:numPr>
        <w:spacing w:before="0" w:after="0"/>
      </w:pPr>
      <w:r>
        <w:t>Host Country Approach</w:t>
      </w:r>
    </w:p>
    <w:p>
      <w:pPr>
        <w:numPr>
          <w:ilvl w:val="2"/>
          <w:numId w:val="900"/>
        </w:numPr>
        <w:spacing w:before="0" w:after="0"/>
      </w:pPr>
      <w:r>
        <w:t>Regional Approach</w:t>
      </w:r>
    </w:p>
    <w:p>
      <w:pPr>
        <w:numPr>
          <w:ilvl w:val="2"/>
          <w:numId w:val="900"/>
        </w:numPr>
        <w:spacing w:before="0" w:after="0"/>
      </w:pPr>
      <w:r>
        <w:t>Global Approach</w:t>
      </w:r>
    </w:p>
    <w:p>
      <w:pPr>
        <w:numPr>
          <w:ilvl w:val="1"/>
          <w:numId w:val="900"/>
        </w:numPr>
        <w:spacing w:before="0" w:after="0"/>
      </w:pPr>
      <w:r>
        <w:t>Allowances and Premiums</w:t>
      </w:r>
    </w:p>
    <w:p>
      <w:pPr>
        <w:numPr>
          <w:ilvl w:val="2"/>
          <w:numId w:val="900"/>
        </w:numPr>
        <w:spacing w:before="0" w:after="0"/>
      </w:pPr>
      <w:r>
        <w:t>Cost-of-Living Allowances</w:t>
      </w:r>
    </w:p>
    <w:p>
      <w:pPr>
        <w:numPr>
          <w:ilvl w:val="2"/>
          <w:numId w:val="900"/>
        </w:numPr>
        <w:spacing w:before="0" w:after="0"/>
      </w:pPr>
      <w:r>
        <w:t>Housing Allowances</w:t>
      </w:r>
    </w:p>
    <w:p>
      <w:pPr>
        <w:numPr>
          <w:ilvl w:val="2"/>
          <w:numId w:val="900"/>
        </w:numPr>
        <w:spacing w:before="0" w:after="0"/>
      </w:pPr>
      <w:r>
        <w:t>Education Allowances</w:t>
      </w:r>
    </w:p>
    <w:p>
      <w:pPr>
        <w:numPr>
          <w:ilvl w:val="2"/>
          <w:numId w:val="900"/>
        </w:numPr>
        <w:spacing w:before="0" w:after="0"/>
      </w:pPr>
      <w:r>
        <w:t>Hardship Premiums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Tax Equalization</w:t>
      </w:r>
    </w:p>
    <w:p>
      <w:pPr>
        <w:numPr>
          <w:ilvl w:val="2"/>
          <w:numId w:val="900"/>
        </w:numPr>
        <w:spacing w:before="0" w:after="0"/>
      </w:pPr>
      <w:r>
        <w:t>Tax Protection</w:t>
      </w:r>
    </w:p>
    <w:p>
      <w:pPr>
        <w:numPr>
          <w:ilvl w:val="2"/>
          <w:numId w:val="900"/>
        </w:numPr>
        <w:spacing w:before="0" w:after="0"/>
      </w:pPr>
      <w:r>
        <w:t>Social Security Totalization</w:t>
      </w:r>
    </w:p>
    <w:p>
      <w:pPr>
        <w:numPr>
          <w:ilvl w:val="0"/>
          <w:numId w:val="900"/>
        </w:numPr>
        <w:spacing w:before="0" w:after="0"/>
      </w:pPr>
      <w:r>
        <w:t>Local National Compensation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Localization Strategies</w:t>
      </w:r>
    </w:p>
    <w:p>
      <w:pPr>
        <w:numPr>
          <w:ilvl w:val="1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Retention Challenges</w:t>
      </w:r>
    </w:p>
    <w:p>
      <w:pPr>
        <w:numPr>
          <w:ilvl w:val="0"/>
          <w:numId w:val="900"/>
        </w:numPr>
        <w:spacing w:before="0" w:after="0"/>
      </w:pPr>
      <w:r>
        <w:t>Global Benefits Management</w:t>
      </w:r>
    </w:p>
    <w:p>
      <w:pPr>
        <w:numPr>
          <w:ilvl w:val="1"/>
          <w:numId w:val="900"/>
        </w:numPr>
        <w:spacing w:before="0" w:after="0"/>
      </w:pPr>
      <w:r>
        <w:t>Mandatory Benefits by Country</w:t>
      </w:r>
    </w:p>
    <w:p>
      <w:pPr>
        <w:numPr>
          <w:ilvl w:val="1"/>
          <w:numId w:val="900"/>
        </w:numPr>
        <w:spacing w:before="0" w:after="0"/>
      </w:pPr>
      <w:r>
        <w:t>Voluntary Benefits Coordination</w:t>
      </w:r>
    </w:p>
    <w:p>
      <w:pPr>
        <w:numPr>
          <w:ilvl w:val="1"/>
          <w:numId w:val="900"/>
        </w:numPr>
        <w:spacing w:before="0" w:after="0"/>
      </w:pPr>
      <w:r>
        <w:t>Healthcare Considerations</w:t>
      </w:r>
    </w:p>
    <w:p>
      <w:pPr>
        <w:numPr>
          <w:ilvl w:val="1"/>
          <w:numId w:val="900"/>
        </w:numPr>
        <w:spacing w:before="0" w:after="0"/>
      </w:pPr>
      <w:r>
        <w:t>Retirement Plan Coordination</w:t>
      </w:r>
    </w:p>
    <w:p>
      <w:pPr>
        <w:pStyle w:val="Heading1"/>
      </w:pPr>
      <w:r>
        <w:t>Technology and Data Analytics</w:t>
      </w:r>
    </w:p>
    <w:p>
      <w:pPr>
        <w:numPr>
          <w:ilvl w:val="0"/>
          <w:numId w:val="900"/>
        </w:numPr>
        <w:spacing w:before="0" w:after="0"/>
      </w:pPr>
      <w:r>
        <w:t>HRIS and Payroll Systems</w:t>
      </w:r>
    </w:p>
    <w:p>
      <w:pPr>
        <w:numPr>
          <w:ilvl w:val="1"/>
          <w:numId w:val="900"/>
        </w:numPr>
        <w:spacing w:before="0" w:after="0"/>
      </w:pPr>
      <w:r>
        <w:t>System Selection Criteria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0"/>
          <w:numId w:val="900"/>
        </w:numPr>
        <w:spacing w:before="0" w:after="0"/>
      </w:pPr>
      <w:r>
        <w:t>Compensation Analytics</w:t>
      </w:r>
    </w:p>
    <w:p>
      <w:pPr>
        <w:numPr>
          <w:ilvl w:val="1"/>
          <w:numId w:val="900"/>
        </w:numPr>
        <w:spacing w:before="0" w:after="0"/>
      </w:pPr>
      <w:r>
        <w:t>Pay Equity Analysis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Benchmarking Analytics</w:t>
      </w:r>
    </w:p>
    <w:p>
      <w:pPr>
        <w:numPr>
          <w:ilvl w:val="0"/>
          <w:numId w:val="900"/>
        </w:numPr>
        <w:spacing w:before="0" w:after="0"/>
      </w:pPr>
      <w:r>
        <w:t>Benefits Analytics</w:t>
      </w:r>
    </w:p>
    <w:p>
      <w:pPr>
        <w:numPr>
          <w:ilvl w:val="1"/>
          <w:numId w:val="900"/>
        </w:numPr>
        <w:spacing w:before="0" w:after="0"/>
      </w:pPr>
      <w:r>
        <w:t>Utilization Analysis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Employee Engagement Metrics</w:t>
      </w:r>
    </w:p>
    <w:p>
      <w:pPr>
        <w:numPr>
          <w:ilvl w:val="0"/>
          <w:numId w:val="900"/>
        </w:numPr>
        <w:spacing w:before="0" w:after="0"/>
      </w:pPr>
      <w:r>
        <w:t>Reporting and Dashboards</w:t>
      </w:r>
    </w:p>
    <w:p>
      <w:pPr>
        <w:numPr>
          <w:ilvl w:val="1"/>
          <w:numId w:val="900"/>
        </w:numPr>
        <w:spacing w:before="0" w:after="0"/>
      </w:pPr>
      <w:r>
        <w:t>Executive Reporting</w:t>
      </w:r>
    </w:p>
    <w:p>
      <w:pPr>
        <w:numPr>
          <w:ilvl w:val="1"/>
          <w:numId w:val="900"/>
        </w:numPr>
        <w:spacing w:before="0" w:after="0"/>
      </w:pPr>
      <w:r>
        <w:t>Operational Reporting</w:t>
      </w:r>
    </w:p>
    <w:p>
      <w:pPr>
        <w:numPr>
          <w:ilvl w:val="1"/>
          <w:numId w:val="900"/>
        </w:numPr>
        <w:spacing w:before="0" w:after="0"/>
      </w:pPr>
      <w:r>
        <w:t>Self-Service Analytics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pStyle w:val="Heading1"/>
      </w:pPr>
      <w:r>
        <w:t>Program Evaluation and Continuous Improvement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Employee Metrics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Compliance Metrics</w:t>
      </w:r>
    </w:p>
    <w:p>
      <w:pPr>
        <w:numPr>
          <w:ilvl w:val="1"/>
          <w:numId w:val="900"/>
        </w:numPr>
        <w:spacing w:before="0" w:after="0"/>
      </w:pPr>
      <w:r>
        <w:t>Benchmarking Studies</w:t>
      </w:r>
    </w:p>
    <w:p>
      <w:pPr>
        <w:numPr>
          <w:ilvl w:val="1"/>
          <w:numId w:val="900"/>
        </w:numPr>
        <w:spacing w:before="0" w:after="0"/>
      </w:pPr>
      <w:r>
        <w:t>Return on Investment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Employee Feedback and Surveys</w:t>
      </w:r>
    </w:p>
    <w:p>
      <w:pPr>
        <w:numPr>
          <w:ilvl w:val="1"/>
          <w:numId w:val="900"/>
        </w:numPr>
        <w:spacing w:before="0" w:after="0"/>
      </w:pPr>
      <w:r>
        <w:t>Compensation Satisfaction Surveys</w:t>
      </w:r>
    </w:p>
    <w:p>
      <w:pPr>
        <w:numPr>
          <w:ilvl w:val="1"/>
          <w:numId w:val="900"/>
        </w:numPr>
        <w:spacing w:before="0" w:after="0"/>
      </w:pPr>
      <w:r>
        <w:t>Benefits Utilization Studies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1"/>
          <w:numId w:val="900"/>
        </w:numPr>
        <w:spacing w:before="0" w:after="0"/>
      </w:pPr>
      <w:r>
        <w:t>Exit Interview Analysis</w:t>
      </w:r>
    </w:p>
    <w:p>
      <w:pPr>
        <w:numPr>
          <w:ilvl w:val="0"/>
          <w:numId w:val="900"/>
        </w:numPr>
        <w:spacing w:before="0" w:after="0"/>
      </w:pPr>
      <w:r>
        <w:t>Audit and Compliance Reviews</w:t>
      </w:r>
    </w:p>
    <w:p>
      <w:pPr>
        <w:numPr>
          <w:ilvl w:val="1"/>
          <w:numId w:val="900"/>
        </w:numPr>
        <w:spacing w:before="0" w:after="0"/>
      </w:pPr>
      <w:r>
        <w:t>Internal Audits</w:t>
      </w:r>
    </w:p>
    <w:p>
      <w:pPr>
        <w:numPr>
          <w:ilvl w:val="1"/>
          <w:numId w:val="900"/>
        </w:numPr>
        <w:spacing w:before="0" w:after="0"/>
      </w:pPr>
      <w:r>
        <w:t>External Reviews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Corrective Action Plans</w:t>
      </w:r>
    </w:p>
    <w:p>
      <w:pPr>
        <w:numPr>
          <w:ilvl w:val="0"/>
          <w:numId w:val="900"/>
        </w:numPr>
        <w:spacing w:before="0" w:after="0"/>
      </w:pPr>
      <w:r>
        <w:t>Program Optimization</w:t>
      </w:r>
    </w:p>
    <w:p>
      <w:pPr>
        <w:numPr>
          <w:ilvl w:val="1"/>
          <w:numId w:val="900"/>
        </w:numPr>
        <w:spacing w:before="0" w:after="0"/>
      </w:pPr>
      <w:r>
        <w:t>Design Modifications</w:t>
      </w:r>
    </w:p>
    <w:p>
      <w:pPr>
        <w:numPr>
          <w:ilvl w:val="1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Process Improvements</w:t>
      </w:r>
    </w:p>
    <w:p>
      <w:pPr>
        <w:numPr>
          <w:ilvl w:val="1"/>
          <w:numId w:val="900"/>
        </w:numPr>
        <w:spacing w:before="0" w:after="0"/>
      </w:pPr>
      <w:r>
        <w:t>Technology Enhancements</w:t>
      </w:r>
    </w:p>
    <w:p>
      <w:pPr>
        <w:pStyle w:val="Heading1"/>
      </w:pPr>
      <w:r>
        <w:t>Communication and Change Management</w:t>
      </w:r>
    </w:p>
    <w:p>
      <w:pPr>
        <w:numPr>
          <w:ilvl w:val="0"/>
          <w:numId w:val="900"/>
        </w:numPr>
        <w:spacing w:before="0" w:after="0"/>
      </w:pPr>
      <w:r>
        <w:t>Total Rewards Communication Strategy</w:t>
      </w:r>
    </w:p>
    <w:p>
      <w:pPr>
        <w:numPr>
          <w:ilvl w:val="1"/>
          <w:numId w:val="900"/>
        </w:numPr>
        <w:spacing w:before="0" w:after="0"/>
      </w:pPr>
      <w:r>
        <w:t>Communication Objectives</w:t>
      </w:r>
    </w:p>
    <w:p>
      <w:pPr>
        <w:numPr>
          <w:ilvl w:val="1"/>
          <w:numId w:val="900"/>
        </w:numPr>
        <w:spacing w:before="0" w:after="0"/>
      </w:pPr>
      <w:r>
        <w:t>Target Audiences</w:t>
      </w:r>
    </w:p>
    <w:p>
      <w:pPr>
        <w:numPr>
          <w:ilvl w:val="1"/>
          <w:numId w:val="900"/>
        </w:numPr>
        <w:spacing w:before="0" w:after="0"/>
      </w:pPr>
      <w:r>
        <w:t>Message Development</w:t>
      </w:r>
    </w:p>
    <w:p>
      <w:pPr>
        <w:numPr>
          <w:ilvl w:val="1"/>
          <w:numId w:val="900"/>
        </w:numPr>
        <w:spacing w:before="0" w:after="0"/>
      </w:pPr>
      <w:r>
        <w:t>Channel Selection</w:t>
      </w:r>
    </w:p>
    <w:p>
      <w:pPr>
        <w:numPr>
          <w:ilvl w:val="0"/>
          <w:numId w:val="900"/>
        </w:numPr>
        <w:spacing w:before="0" w:after="0"/>
      </w:pPr>
      <w:r>
        <w:t>Communication Tools and Methods</w:t>
      </w:r>
    </w:p>
    <w:p>
      <w:pPr>
        <w:numPr>
          <w:ilvl w:val="1"/>
          <w:numId w:val="900"/>
        </w:numPr>
        <w:spacing w:before="0" w:after="0"/>
      </w:pPr>
      <w:r>
        <w:t>Total Rewards Statements</w:t>
      </w:r>
    </w:p>
    <w:p>
      <w:pPr>
        <w:numPr>
          <w:ilvl w:val="1"/>
          <w:numId w:val="900"/>
        </w:numPr>
        <w:spacing w:before="0" w:after="0"/>
      </w:pPr>
      <w:r>
        <w:t>Employee Portals</w:t>
      </w:r>
    </w:p>
    <w:p>
      <w:pPr>
        <w:numPr>
          <w:ilvl w:val="1"/>
          <w:numId w:val="900"/>
        </w:numPr>
        <w:spacing w:before="0" w:after="0"/>
      </w:pPr>
      <w:r>
        <w:t>Presentations and Meetings</w:t>
      </w:r>
    </w:p>
    <w:p>
      <w:pPr>
        <w:numPr>
          <w:ilvl w:val="1"/>
          <w:numId w:val="900"/>
        </w:numPr>
        <w:spacing w:before="0" w:after="0"/>
      </w:pPr>
      <w:r>
        <w:t>Written Communications</w:t>
      </w:r>
    </w:p>
    <w:p>
      <w:pPr>
        <w:numPr>
          <w:ilvl w:val="1"/>
          <w:numId w:val="900"/>
        </w:numPr>
        <w:spacing w:before="0" w:after="0"/>
      </w:pPr>
      <w:r>
        <w:t>Digital Communications</w:t>
      </w:r>
    </w:p>
    <w:p>
      <w:pPr>
        <w:numPr>
          <w:ilvl w:val="0"/>
          <w:numId w:val="900"/>
        </w:numPr>
        <w:spacing w:before="0" w:after="0"/>
      </w:pPr>
      <w:r>
        <w:t>Manager Training and Support</w:t>
      </w:r>
    </w:p>
    <w:p>
      <w:pPr>
        <w:numPr>
          <w:ilvl w:val="1"/>
          <w:numId w:val="900"/>
        </w:numPr>
        <w:spacing w:before="0" w:after="0"/>
      </w:pPr>
      <w:r>
        <w:t>Manager Education Programs</w:t>
      </w:r>
    </w:p>
    <w:p>
      <w:pPr>
        <w:numPr>
          <w:ilvl w:val="1"/>
          <w:numId w:val="900"/>
        </w:numPr>
        <w:spacing w:before="0" w:after="0"/>
      </w:pPr>
      <w:r>
        <w:t>Communication Skills Training</w:t>
      </w:r>
    </w:p>
    <w:p>
      <w:pPr>
        <w:numPr>
          <w:ilvl w:val="1"/>
          <w:numId w:val="900"/>
        </w:numPr>
        <w:spacing w:before="0" w:after="0"/>
      </w:pPr>
      <w:r>
        <w:t>Resource Development</w:t>
      </w:r>
    </w:p>
    <w:p>
      <w:pPr>
        <w:numPr>
          <w:ilvl w:val="1"/>
          <w:numId w:val="900"/>
        </w:numPr>
        <w:spacing w:before="0" w:after="0"/>
      </w:pPr>
      <w:r>
        <w:t>Ongoing Support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Change Planning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