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Brand Management</w:t>
      </w:r>
    </w:p>
    <w:p>
      <w:pPr>
        <w:pStyle w:val="Heading1"/>
      </w:pPr>
      <w:r>
        <w:t>Introduction to Branding</w:t>
      </w:r>
    </w:p>
    <w:p>
      <w:pPr>
        <w:numPr>
          <w:ilvl w:val="0"/>
          <w:numId w:val="900"/>
        </w:numPr>
        <w:spacing w:before="0" w:after="0"/>
      </w:pPr>
      <w:r>
        <w:t>Defining a Brand</w:t>
      </w:r>
    </w:p>
    <w:p>
      <w:pPr>
        <w:numPr>
          <w:ilvl w:val="1"/>
          <w:numId w:val="900"/>
        </w:numPr>
        <w:spacing w:before="0" w:after="0"/>
      </w:pPr>
      <w:r>
        <w:t>Brand as a Perception</w:t>
      </w:r>
    </w:p>
    <w:p>
      <w:pPr>
        <w:numPr>
          <w:ilvl w:val="1"/>
          <w:numId w:val="900"/>
        </w:numPr>
        <w:spacing w:before="0" w:after="0"/>
      </w:pPr>
      <w:r>
        <w:t>Brand as an Experience</w:t>
      </w:r>
    </w:p>
    <w:p>
      <w:pPr>
        <w:numPr>
          <w:ilvl w:val="1"/>
          <w:numId w:val="900"/>
        </w:numPr>
        <w:spacing w:before="0" w:after="0"/>
      </w:pPr>
      <w:r>
        <w:t>Brand as a Relationship</w:t>
      </w:r>
    </w:p>
    <w:p>
      <w:pPr>
        <w:numPr>
          <w:ilvl w:val="1"/>
          <w:numId w:val="900"/>
        </w:numPr>
        <w:spacing w:before="0" w:after="0"/>
      </w:pPr>
      <w:r>
        <w:t>Brand as an Asset</w:t>
      </w:r>
    </w:p>
    <w:p>
      <w:pPr>
        <w:numPr>
          <w:ilvl w:val="1"/>
          <w:numId w:val="900"/>
        </w:numPr>
        <w:spacing w:before="0" w:after="0"/>
      </w:pPr>
      <w:r>
        <w:t>Differentiating Brand from Product</w:t>
      </w:r>
    </w:p>
    <w:p>
      <w:pPr>
        <w:numPr>
          <w:ilvl w:val="1"/>
          <w:numId w:val="900"/>
        </w:numPr>
        <w:spacing w:before="0" w:after="0"/>
      </w:pPr>
      <w:r>
        <w:t>Differentiating Brand from Company</w:t>
      </w:r>
    </w:p>
    <w:p>
      <w:pPr>
        <w:numPr>
          <w:ilvl w:val="0"/>
          <w:numId w:val="900"/>
        </w:numPr>
        <w:spacing w:before="0" w:after="0"/>
      </w:pPr>
      <w:r>
        <w:t>The Role of Perception and Experience</w:t>
      </w:r>
    </w:p>
    <w:p>
      <w:pPr>
        <w:numPr>
          <w:ilvl w:val="1"/>
          <w:numId w:val="900"/>
        </w:numPr>
        <w:spacing w:before="0" w:after="0"/>
      </w:pPr>
      <w:r>
        <w:t>Customer Touchpoints</w:t>
      </w:r>
    </w:p>
    <w:p>
      <w:pPr>
        <w:numPr>
          <w:ilvl w:val="1"/>
          <w:numId w:val="900"/>
        </w:numPr>
        <w:spacing w:before="0" w:after="0"/>
      </w:pPr>
      <w:r>
        <w:t>Emotional Connections</w:t>
      </w:r>
    </w:p>
    <w:p>
      <w:pPr>
        <w:numPr>
          <w:ilvl w:val="1"/>
          <w:numId w:val="900"/>
        </w:numPr>
        <w:spacing w:before="0" w:after="0"/>
      </w:pPr>
      <w:r>
        <w:t>Trust and Credibility</w:t>
      </w:r>
    </w:p>
    <w:p>
      <w:pPr>
        <w:numPr>
          <w:ilvl w:val="1"/>
          <w:numId w:val="900"/>
        </w:numPr>
        <w:spacing w:before="0" w:after="0"/>
      </w:pPr>
      <w:r>
        <w:t>Brand Encounters</w:t>
      </w:r>
    </w:p>
    <w:p>
      <w:pPr>
        <w:numPr>
          <w:ilvl w:val="0"/>
          <w:numId w:val="900"/>
        </w:numPr>
        <w:spacing w:before="0" w:after="0"/>
      </w:pPr>
      <w:r>
        <w:t>The Concept of Brand Management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Strategic Brand Management</w:t>
      </w:r>
    </w:p>
    <w:p>
      <w:pPr>
        <w:numPr>
          <w:ilvl w:val="2"/>
          <w:numId w:val="900"/>
        </w:numPr>
        <w:spacing w:before="0" w:after="0"/>
      </w:pPr>
      <w:r>
        <w:t>Long-Term Brand Building</w:t>
      </w:r>
    </w:p>
    <w:p>
      <w:pPr>
        <w:numPr>
          <w:ilvl w:val="2"/>
          <w:numId w:val="900"/>
        </w:numPr>
        <w:spacing w:before="0" w:after="0"/>
      </w:pPr>
      <w:r>
        <w:t>Brand Vision Development</w:t>
      </w:r>
    </w:p>
    <w:p>
      <w:pPr>
        <w:numPr>
          <w:ilvl w:val="1"/>
          <w:numId w:val="900"/>
        </w:numPr>
        <w:spacing w:before="0" w:after="0"/>
      </w:pPr>
      <w:r>
        <w:t>Tactical Brand Management</w:t>
      </w:r>
    </w:p>
    <w:p>
      <w:pPr>
        <w:numPr>
          <w:ilvl w:val="2"/>
          <w:numId w:val="900"/>
        </w:numPr>
        <w:spacing w:before="0" w:after="0"/>
      </w:pPr>
      <w:r>
        <w:t>Short-Term Brand Activation</w:t>
      </w:r>
    </w:p>
    <w:p>
      <w:pPr>
        <w:numPr>
          <w:ilvl w:val="2"/>
          <w:numId w:val="900"/>
        </w:numPr>
        <w:spacing w:before="0" w:after="0"/>
      </w:pPr>
      <w:r>
        <w:t>Campaign Execution</w:t>
      </w:r>
    </w:p>
    <w:p>
      <w:pPr>
        <w:numPr>
          <w:ilvl w:val="1"/>
          <w:numId w:val="900"/>
        </w:numPr>
        <w:spacing w:before="0" w:after="0"/>
      </w:pPr>
      <w:r>
        <w:t>The Brand Manager's Role</w:t>
      </w:r>
    </w:p>
    <w:p>
      <w:pPr>
        <w:numPr>
          <w:ilvl w:val="2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Required Skills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0"/>
          <w:numId w:val="900"/>
        </w:numPr>
        <w:spacing w:before="0" w:after="0"/>
      </w:pPr>
      <w:r>
        <w:t>Core Branding Concepts</w:t>
      </w:r>
    </w:p>
    <w:p>
      <w:pPr>
        <w:numPr>
          <w:ilvl w:val="1"/>
          <w:numId w:val="900"/>
        </w:numPr>
        <w:spacing w:before="0" w:after="0"/>
      </w:pPr>
      <w:r>
        <w:t>Brand Identity</w:t>
      </w:r>
    </w:p>
    <w:p>
      <w:pPr>
        <w:numPr>
          <w:ilvl w:val="2"/>
          <w:numId w:val="900"/>
        </w:numPr>
        <w:spacing w:before="0" w:after="0"/>
      </w:pPr>
      <w:r>
        <w:t>Internal Identity</w:t>
      </w:r>
    </w:p>
    <w:p>
      <w:pPr>
        <w:numPr>
          <w:ilvl w:val="2"/>
          <w:numId w:val="900"/>
        </w:numPr>
        <w:spacing w:before="0" w:after="0"/>
      </w:pPr>
      <w:r>
        <w:t>External Identity</w:t>
      </w:r>
    </w:p>
    <w:p>
      <w:pPr>
        <w:numPr>
          <w:ilvl w:val="2"/>
          <w:numId w:val="900"/>
        </w:numPr>
        <w:spacing w:before="0" w:after="0"/>
      </w:pPr>
      <w:r>
        <w:t>Components of Brand Identity</w:t>
      </w:r>
    </w:p>
    <w:p>
      <w:pPr>
        <w:numPr>
          <w:ilvl w:val="1"/>
          <w:numId w:val="900"/>
        </w:numPr>
        <w:spacing w:before="0" w:after="0"/>
      </w:pPr>
      <w:r>
        <w:t>Brand Image</w:t>
      </w:r>
    </w:p>
    <w:p>
      <w:pPr>
        <w:numPr>
          <w:ilvl w:val="2"/>
          <w:numId w:val="900"/>
        </w:numPr>
        <w:spacing w:before="0" w:after="0"/>
      </w:pPr>
      <w:r>
        <w:t>Perceived Image</w:t>
      </w:r>
    </w:p>
    <w:p>
      <w:pPr>
        <w:numPr>
          <w:ilvl w:val="2"/>
          <w:numId w:val="900"/>
        </w:numPr>
        <w:spacing w:before="0" w:after="0"/>
      </w:pPr>
      <w:r>
        <w:t>Intended Image</w:t>
      </w:r>
    </w:p>
    <w:p>
      <w:pPr>
        <w:numPr>
          <w:ilvl w:val="2"/>
          <w:numId w:val="900"/>
        </w:numPr>
        <w:spacing w:before="0" w:after="0"/>
      </w:pPr>
      <w:r>
        <w:t>Factors Influencing Brand Image</w:t>
      </w:r>
    </w:p>
    <w:p>
      <w:pPr>
        <w:numPr>
          <w:ilvl w:val="1"/>
          <w:numId w:val="900"/>
        </w:numPr>
        <w:spacing w:before="0" w:after="0"/>
      </w:pPr>
      <w:r>
        <w:t>Brand Personality</w:t>
      </w:r>
    </w:p>
    <w:p>
      <w:pPr>
        <w:numPr>
          <w:ilvl w:val="2"/>
          <w:numId w:val="900"/>
        </w:numPr>
        <w:spacing w:before="0" w:after="0"/>
      </w:pPr>
      <w:r>
        <w:t>Brand Personality Dimensions</w:t>
      </w:r>
    </w:p>
    <w:p>
      <w:pPr>
        <w:numPr>
          <w:ilvl w:val="2"/>
          <w:numId w:val="900"/>
        </w:numPr>
        <w:spacing w:before="0" w:after="0"/>
      </w:pPr>
      <w:r>
        <w:t>Humanizing Brands</w:t>
      </w:r>
    </w:p>
    <w:p>
      <w:pPr>
        <w:numPr>
          <w:ilvl w:val="2"/>
          <w:numId w:val="900"/>
        </w:numPr>
        <w:spacing w:before="0" w:after="0"/>
      </w:pPr>
      <w:r>
        <w:t>Personality Consistency</w:t>
      </w:r>
    </w:p>
    <w:p>
      <w:pPr>
        <w:numPr>
          <w:ilvl w:val="1"/>
          <w:numId w:val="900"/>
        </w:numPr>
        <w:spacing w:before="0" w:after="0"/>
      </w:pPr>
      <w:r>
        <w:t>Brand Promise</w:t>
      </w:r>
    </w:p>
    <w:p>
      <w:pPr>
        <w:numPr>
          <w:ilvl w:val="2"/>
          <w:numId w:val="900"/>
        </w:numPr>
        <w:spacing w:before="0" w:after="0"/>
      </w:pPr>
      <w:r>
        <w:t>Promise Development</w:t>
      </w:r>
    </w:p>
    <w:p>
      <w:pPr>
        <w:numPr>
          <w:ilvl w:val="2"/>
          <w:numId w:val="900"/>
        </w:numPr>
        <w:spacing w:before="0" w:after="0"/>
      </w:pPr>
      <w:r>
        <w:t>Communicating the Promise</w:t>
      </w:r>
    </w:p>
    <w:p>
      <w:pPr>
        <w:numPr>
          <w:ilvl w:val="2"/>
          <w:numId w:val="900"/>
        </w:numPr>
        <w:spacing w:before="0" w:after="0"/>
      </w:pPr>
      <w:r>
        <w:t>Delivering on the Promise</w:t>
      </w:r>
    </w:p>
    <w:p>
      <w:pPr>
        <w:numPr>
          <w:ilvl w:val="1"/>
          <w:numId w:val="900"/>
        </w:numPr>
        <w:spacing w:before="0" w:after="0"/>
      </w:pPr>
      <w:r>
        <w:t>Brand Essence</w:t>
      </w:r>
    </w:p>
    <w:p>
      <w:pPr>
        <w:numPr>
          <w:ilvl w:val="2"/>
          <w:numId w:val="900"/>
        </w:numPr>
        <w:spacing w:before="0" w:after="0"/>
      </w:pPr>
      <w:r>
        <w:t>Essence Definition</w:t>
      </w:r>
    </w:p>
    <w:p>
      <w:pPr>
        <w:numPr>
          <w:ilvl w:val="2"/>
          <w:numId w:val="900"/>
        </w:numPr>
        <w:spacing w:before="0" w:after="0"/>
      </w:pPr>
      <w:r>
        <w:t>Crafting a Brand Essence Statement</w:t>
      </w:r>
    </w:p>
    <w:p>
      <w:pPr>
        <w:numPr>
          <w:ilvl w:val="2"/>
          <w:numId w:val="900"/>
        </w:numPr>
        <w:spacing w:before="0" w:after="0"/>
      </w:pPr>
      <w:r>
        <w:t>Role in Brand Strategy</w:t>
      </w:r>
    </w:p>
    <w:p>
      <w:pPr>
        <w:pStyle w:val="Heading1"/>
      </w:pPr>
      <w:r>
        <w:t>Strategic Brand Analysis</w:t>
      </w:r>
    </w:p>
    <w:p>
      <w:pPr>
        <w:numPr>
          <w:ilvl w:val="0"/>
          <w:numId w:val="900"/>
        </w:numPr>
        <w:spacing w:before="0" w:after="0"/>
      </w:pPr>
      <w:r>
        <w:t>Internal Analysis</w:t>
      </w:r>
    </w:p>
    <w:p>
      <w:pPr>
        <w:numPr>
          <w:ilvl w:val="1"/>
          <w:numId w:val="900"/>
        </w:numPr>
        <w:spacing w:before="0" w:after="0"/>
      </w:pPr>
      <w:r>
        <w:t>Corporate Vision and Mission</w:t>
      </w:r>
    </w:p>
    <w:p>
      <w:pPr>
        <w:numPr>
          <w:ilvl w:val="2"/>
          <w:numId w:val="900"/>
        </w:numPr>
        <w:spacing w:before="0" w:after="0"/>
      </w:pPr>
      <w:r>
        <w:t>Defining Vision</w:t>
      </w:r>
    </w:p>
    <w:p>
      <w:pPr>
        <w:numPr>
          <w:ilvl w:val="2"/>
          <w:numId w:val="900"/>
        </w:numPr>
        <w:spacing w:before="0" w:after="0"/>
      </w:pPr>
      <w:r>
        <w:t>Defining Mission</w:t>
      </w:r>
    </w:p>
    <w:p>
      <w:pPr>
        <w:numPr>
          <w:ilvl w:val="2"/>
          <w:numId w:val="900"/>
        </w:numPr>
        <w:spacing w:before="0" w:after="0"/>
      </w:pPr>
      <w:r>
        <w:t>Alignment with Brand Strategy</w:t>
      </w:r>
    </w:p>
    <w:p>
      <w:pPr>
        <w:numPr>
          <w:ilvl w:val="1"/>
          <w:numId w:val="900"/>
        </w:numPr>
        <w:spacing w:before="0" w:after="0"/>
      </w:pPr>
      <w:r>
        <w:t>Organizational Culture and Values</w:t>
      </w:r>
    </w:p>
    <w:p>
      <w:pPr>
        <w:numPr>
          <w:ilvl w:val="2"/>
          <w:numId w:val="900"/>
        </w:numPr>
        <w:spacing w:before="0" w:after="0"/>
      </w:pPr>
      <w:r>
        <w:t>Cultural Assessment</w:t>
      </w:r>
    </w:p>
    <w:p>
      <w:pPr>
        <w:numPr>
          <w:ilvl w:val="2"/>
          <w:numId w:val="900"/>
        </w:numPr>
        <w:spacing w:before="0" w:after="0"/>
      </w:pPr>
      <w:r>
        <w:t>Values Identification</w:t>
      </w:r>
    </w:p>
    <w:p>
      <w:pPr>
        <w:numPr>
          <w:ilvl w:val="2"/>
          <w:numId w:val="900"/>
        </w:numPr>
        <w:spacing w:before="0" w:after="0"/>
      </w:pPr>
      <w:r>
        <w:t>Influence on Brand Behavior</w:t>
      </w:r>
    </w:p>
    <w:p>
      <w:pPr>
        <w:numPr>
          <w:ilvl w:val="2"/>
          <w:numId w:val="900"/>
        </w:numPr>
        <w:spacing w:before="0" w:after="0"/>
      </w:pPr>
      <w:r>
        <w:t>Internal Brand Alignment</w:t>
      </w:r>
    </w:p>
    <w:p>
      <w:pPr>
        <w:numPr>
          <w:ilvl w:val="1"/>
          <w:numId w:val="900"/>
        </w:numPr>
        <w:spacing w:before="0" w:after="0"/>
      </w:pPr>
      <w:r>
        <w:t>Strengths and Weaknesses Assessment</w:t>
      </w:r>
    </w:p>
    <w:p>
      <w:pPr>
        <w:numPr>
          <w:ilvl w:val="2"/>
          <w:numId w:val="900"/>
        </w:numPr>
        <w:spacing w:before="0" w:after="0"/>
      </w:pPr>
      <w:r>
        <w:t>Identifying Core Competencies</w:t>
      </w:r>
    </w:p>
    <w:p>
      <w:pPr>
        <w:numPr>
          <w:ilvl w:val="2"/>
          <w:numId w:val="900"/>
        </w:numPr>
        <w:spacing w:before="0" w:after="0"/>
      </w:pPr>
      <w:r>
        <w:t>Resource Evaluation</w:t>
      </w:r>
    </w:p>
    <w:p>
      <w:pPr>
        <w:numPr>
          <w:ilvl w:val="2"/>
          <w:numId w:val="900"/>
        </w:numPr>
        <w:spacing w:before="0" w:after="0"/>
      </w:pPr>
      <w:r>
        <w:t>Capability Analysis</w:t>
      </w:r>
    </w:p>
    <w:p>
      <w:pPr>
        <w:numPr>
          <w:ilvl w:val="2"/>
          <w:numId w:val="900"/>
        </w:numPr>
        <w:spacing w:before="0" w:after="0"/>
      </w:pPr>
      <w:r>
        <w:t>Addressing Internal Gaps</w:t>
      </w:r>
    </w:p>
    <w:p>
      <w:pPr>
        <w:numPr>
          <w:ilvl w:val="0"/>
          <w:numId w:val="900"/>
        </w:numPr>
        <w:spacing w:before="0" w:after="0"/>
      </w:pPr>
      <w:r>
        <w:t>External Analysis</w:t>
      </w:r>
    </w:p>
    <w:p>
      <w:pPr>
        <w:numPr>
          <w:ilvl w:val="1"/>
          <w:numId w:val="900"/>
        </w:numPr>
        <w:spacing w:before="0" w:after="0"/>
      </w:pPr>
      <w:r>
        <w:t>Customer Analysis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3"/>
          <w:numId w:val="900"/>
        </w:numPr>
        <w:spacing w:before="0" w:after="0"/>
      </w:pPr>
      <w:r>
        <w:t>Criteria for Target Selection</w:t>
      </w:r>
    </w:p>
    <w:p>
      <w:pPr>
        <w:numPr>
          <w:ilvl w:val="3"/>
          <w:numId w:val="900"/>
        </w:numPr>
        <w:spacing w:before="0" w:after="0"/>
      </w:pPr>
      <w:r>
        <w:t>Evaluating Segment Attractiveness</w:t>
      </w:r>
    </w:p>
    <w:p>
      <w:pPr>
        <w:numPr>
          <w:ilvl w:val="3"/>
          <w:numId w:val="900"/>
        </w:numPr>
        <w:spacing w:before="0" w:after="0"/>
      </w:pPr>
      <w:r>
        <w:t>Market Sizing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3"/>
          <w:numId w:val="900"/>
        </w:numPr>
        <w:spacing w:before="0" w:after="0"/>
      </w:pPr>
      <w:r>
        <w:t>Positioning Maps</w:t>
      </w:r>
    </w:p>
    <w:p>
      <w:pPr>
        <w:numPr>
          <w:ilvl w:val="3"/>
          <w:numId w:val="900"/>
        </w:numPr>
        <w:spacing w:before="0" w:after="0"/>
      </w:pPr>
      <w:r>
        <w:t>Perceptual Mapping</w:t>
      </w:r>
    </w:p>
    <w:p>
      <w:pPr>
        <w:numPr>
          <w:ilvl w:val="3"/>
          <w:numId w:val="900"/>
        </w:numPr>
        <w:spacing w:before="0" w:after="0"/>
      </w:pPr>
      <w:r>
        <w:t>Repositioning Strategies</w:t>
      </w:r>
    </w:p>
    <w:p>
      <w:pPr>
        <w:numPr>
          <w:ilvl w:val="2"/>
          <w:numId w:val="900"/>
        </w:numPr>
        <w:spacing w:before="0" w:after="0"/>
      </w:pPr>
      <w:r>
        <w:t>Consumer Behavior Analysis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3"/>
          <w:numId w:val="900"/>
        </w:numPr>
        <w:spacing w:before="0" w:after="0"/>
      </w:pPr>
      <w:r>
        <w:t>Brand Loyalty Drivers</w:t>
      </w:r>
    </w:p>
    <w:p>
      <w:pPr>
        <w:numPr>
          <w:ilvl w:val="3"/>
          <w:numId w:val="900"/>
        </w:numPr>
        <w:spacing w:before="0" w:after="0"/>
      </w:pPr>
      <w:r>
        <w:t>Perception Formation</w:t>
      </w:r>
    </w:p>
    <w:p>
      <w:pPr>
        <w:numPr>
          <w:ilvl w:val="3"/>
          <w:numId w:val="900"/>
        </w:numPr>
        <w:spacing w:before="0" w:after="0"/>
      </w:pPr>
      <w:r>
        <w:t>Attitude Development</w:t>
      </w:r>
    </w:p>
    <w:p>
      <w:pPr>
        <w:numPr>
          <w:ilvl w:val="2"/>
          <w:numId w:val="900"/>
        </w:numPr>
        <w:spacing w:before="0" w:after="0"/>
      </w:pPr>
      <w:r>
        <w:t>Unmet Needs Identification</w:t>
      </w:r>
    </w:p>
    <w:p>
      <w:pPr>
        <w:numPr>
          <w:ilvl w:val="3"/>
          <w:numId w:val="900"/>
        </w:numPr>
        <w:spacing w:before="0" w:after="0"/>
      </w:pPr>
      <w:r>
        <w:t>Market Research Techniques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Opportunity Identification</w:t>
      </w:r>
    </w:p>
    <w:p>
      <w:pPr>
        <w:numPr>
          <w:ilvl w:val="1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Competitor Identification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Market Share Analysis</w:t>
      </w:r>
    </w:p>
    <w:p>
      <w:pPr>
        <w:numPr>
          <w:ilvl w:val="2"/>
          <w:numId w:val="900"/>
        </w:numPr>
        <w:spacing w:before="0" w:after="0"/>
      </w:pPr>
      <w:r>
        <w:t>Competitive Strategy Analysis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Competitive Advantage Assessment</w:t>
      </w:r>
    </w:p>
    <w:p>
      <w:pPr>
        <w:numPr>
          <w:ilvl w:val="3"/>
          <w:numId w:val="900"/>
        </w:numPr>
        <w:spacing w:before="0" w:after="0"/>
      </w:pPr>
      <w:r>
        <w:t>Strategic Group Mapping</w:t>
      </w:r>
    </w:p>
    <w:p>
      <w:pPr>
        <w:numPr>
          <w:ilvl w:val="2"/>
          <w:numId w:val="900"/>
        </w:numPr>
        <w:spacing w:before="0" w:after="0"/>
      </w:pPr>
      <w:r>
        <w:t>Points of Parity</w:t>
      </w:r>
    </w:p>
    <w:p>
      <w:pPr>
        <w:numPr>
          <w:ilvl w:val="3"/>
          <w:numId w:val="900"/>
        </w:numPr>
        <w:spacing w:before="0" w:after="0"/>
      </w:pPr>
      <w:r>
        <w:t>Category Requirements</w:t>
      </w:r>
    </w:p>
    <w:p>
      <w:pPr>
        <w:numPr>
          <w:ilvl w:val="3"/>
          <w:numId w:val="900"/>
        </w:numPr>
        <w:spacing w:before="0" w:after="0"/>
      </w:pPr>
      <w:r>
        <w:t>Competitive Parity</w:t>
      </w:r>
    </w:p>
    <w:p>
      <w:pPr>
        <w:numPr>
          <w:ilvl w:val="3"/>
          <w:numId w:val="900"/>
        </w:numPr>
        <w:spacing w:before="0" w:after="0"/>
      </w:pPr>
      <w:r>
        <w:t>Minimum Standards</w:t>
      </w:r>
    </w:p>
    <w:p>
      <w:pPr>
        <w:numPr>
          <w:ilvl w:val="2"/>
          <w:numId w:val="900"/>
        </w:numPr>
        <w:spacing w:before="0" w:after="0"/>
      </w:pPr>
      <w:r>
        <w:t>Points of Difference</w:t>
      </w:r>
    </w:p>
    <w:p>
      <w:pPr>
        <w:numPr>
          <w:ilvl w:val="3"/>
          <w:numId w:val="900"/>
        </w:numPr>
        <w:spacing w:before="0" w:after="0"/>
      </w:pPr>
      <w:r>
        <w:t>Unique Selling Propositions</w:t>
      </w:r>
    </w:p>
    <w:p>
      <w:pPr>
        <w:numPr>
          <w:ilvl w:val="3"/>
          <w:numId w:val="900"/>
        </w:numPr>
        <w:spacing w:before="0" w:after="0"/>
      </w:pPr>
      <w:r>
        <w:t>Sustainable Differentiation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Category Analysis</w:t>
      </w:r>
    </w:p>
    <w:p>
      <w:pPr>
        <w:numPr>
          <w:ilvl w:val="2"/>
          <w:numId w:val="900"/>
        </w:numPr>
        <w:spacing w:before="0" w:after="0"/>
      </w:pPr>
      <w:r>
        <w:t>Market Trends and Dynamics</w:t>
      </w:r>
    </w:p>
    <w:p>
      <w:pPr>
        <w:numPr>
          <w:ilvl w:val="3"/>
          <w:numId w:val="900"/>
        </w:numPr>
        <w:spacing w:before="0" w:after="0"/>
      </w:pPr>
      <w:r>
        <w:t>Industry Life Cycle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Disruptive Trends</w:t>
      </w:r>
    </w:p>
    <w:p>
      <w:pPr>
        <w:numPr>
          <w:ilvl w:val="2"/>
          <w:numId w:val="900"/>
        </w:numPr>
        <w:spacing w:before="0" w:after="0"/>
      </w:pPr>
      <w:r>
        <w:t>Market Structure Analysis</w:t>
      </w:r>
    </w:p>
    <w:p>
      <w:pPr>
        <w:numPr>
          <w:ilvl w:val="3"/>
          <w:numId w:val="900"/>
        </w:numPr>
        <w:spacing w:before="0" w:after="0"/>
      </w:pPr>
      <w:r>
        <w:t>Concentration Levels</w:t>
      </w:r>
    </w:p>
    <w:p>
      <w:pPr>
        <w:numPr>
          <w:ilvl w:val="3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Opportunities and Threats Assessment</w:t>
      </w:r>
    </w:p>
    <w:p>
      <w:pPr>
        <w:numPr>
          <w:ilvl w:val="3"/>
          <w:numId w:val="900"/>
        </w:numPr>
        <w:spacing w:before="0" w:after="0"/>
      </w:pPr>
      <w:r>
        <w:t>External Opportunity Evaluation</w:t>
      </w:r>
    </w:p>
    <w:p>
      <w:pPr>
        <w:numPr>
          <w:ilvl w:val="3"/>
          <w:numId w:val="900"/>
        </w:numPr>
        <w:spacing w:before="0" w:after="0"/>
      </w:pPr>
      <w:r>
        <w:t>Threat Identification</w:t>
      </w:r>
    </w:p>
    <w:p>
      <w:pPr>
        <w:numPr>
          <w:ilvl w:val="3"/>
          <w:numId w:val="900"/>
        </w:numPr>
        <w:spacing w:before="0" w:after="0"/>
      </w:pPr>
      <w:r>
        <w:t>Environmental Scanning</w:t>
      </w:r>
    </w:p>
    <w:p>
      <w:pPr>
        <w:pStyle w:val="Heading1"/>
      </w:pPr>
      <w:r>
        <w:t>Developing Brand Strategy</w:t>
      </w:r>
    </w:p>
    <w:p>
      <w:pPr>
        <w:numPr>
          <w:ilvl w:val="0"/>
          <w:numId w:val="900"/>
        </w:numPr>
        <w:spacing w:before="0" w:after="0"/>
      </w:pPr>
      <w:r>
        <w:t>Defining Brand Purpose and Vision</w:t>
      </w:r>
    </w:p>
    <w:p>
      <w:pPr>
        <w:numPr>
          <w:ilvl w:val="1"/>
          <w:numId w:val="900"/>
        </w:numPr>
        <w:spacing w:before="0" w:after="0"/>
      </w:pPr>
      <w:r>
        <w:t>Brand Purpose Articulation</w:t>
      </w:r>
    </w:p>
    <w:p>
      <w:pPr>
        <w:numPr>
          <w:ilvl w:val="1"/>
          <w:numId w:val="900"/>
        </w:numPr>
        <w:spacing w:before="0" w:after="0"/>
      </w:pPr>
      <w:r>
        <w:t>Vision Statement Development</w:t>
      </w:r>
    </w:p>
    <w:p>
      <w:pPr>
        <w:numPr>
          <w:ilvl w:val="1"/>
          <w:numId w:val="900"/>
        </w:numPr>
        <w:spacing w:before="0" w:after="0"/>
      </w:pPr>
      <w:r>
        <w:t>Purpose-Driven Branding</w:t>
      </w:r>
    </w:p>
    <w:p>
      <w:pPr>
        <w:numPr>
          <w:ilvl w:val="1"/>
          <w:numId w:val="900"/>
        </w:numPr>
        <w:spacing w:before="0" w:after="0"/>
      </w:pPr>
      <w:r>
        <w:t>Mission Alignment</w:t>
      </w:r>
    </w:p>
    <w:p>
      <w:pPr>
        <w:numPr>
          <w:ilvl w:val="0"/>
          <w:numId w:val="900"/>
        </w:numPr>
        <w:spacing w:before="0" w:after="0"/>
      </w:pPr>
      <w:r>
        <w:t>Crafting the Brand Positioning Statement</w:t>
      </w:r>
    </w:p>
    <w:p>
      <w:pPr>
        <w:numPr>
          <w:ilvl w:val="1"/>
          <w:numId w:val="900"/>
        </w:numPr>
        <w:spacing w:before="0" w:after="0"/>
      </w:pPr>
      <w:r>
        <w:t>Positioning Framework</w:t>
      </w:r>
    </w:p>
    <w:p>
      <w:pPr>
        <w:numPr>
          <w:ilvl w:val="1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Ideal Customer Profile</w:t>
      </w:r>
    </w:p>
    <w:p>
      <w:pPr>
        <w:numPr>
          <w:ilvl w:val="2"/>
          <w:numId w:val="900"/>
        </w:numPr>
        <w:spacing w:before="0" w:after="0"/>
      </w:pPr>
      <w:r>
        <w:t>Customer Insights</w:t>
      </w:r>
    </w:p>
    <w:p>
      <w:pPr>
        <w:numPr>
          <w:ilvl w:val="2"/>
          <w:numId w:val="900"/>
        </w:numPr>
        <w:spacing w:before="0" w:after="0"/>
      </w:pPr>
      <w:r>
        <w:t>Audience Prioritization</w:t>
      </w:r>
    </w:p>
    <w:p>
      <w:pPr>
        <w:numPr>
          <w:ilvl w:val="1"/>
          <w:numId w:val="900"/>
        </w:numPr>
        <w:spacing w:before="0" w:after="0"/>
      </w:pPr>
      <w:r>
        <w:t>Frame of Reference</w:t>
      </w:r>
    </w:p>
    <w:p>
      <w:pPr>
        <w:numPr>
          <w:ilvl w:val="2"/>
          <w:numId w:val="900"/>
        </w:numPr>
        <w:spacing w:before="0" w:after="0"/>
      </w:pPr>
      <w:r>
        <w:t>Category Definition</w:t>
      </w:r>
    </w:p>
    <w:p>
      <w:pPr>
        <w:numPr>
          <w:ilvl w:val="2"/>
          <w:numId w:val="900"/>
        </w:numPr>
        <w:spacing w:before="0" w:after="0"/>
      </w:pPr>
      <w:r>
        <w:t>Competitive Context</w:t>
      </w:r>
    </w:p>
    <w:p>
      <w:pPr>
        <w:numPr>
          <w:ilvl w:val="2"/>
          <w:numId w:val="900"/>
        </w:numPr>
        <w:spacing w:before="0" w:after="0"/>
      </w:pPr>
      <w:r>
        <w:t>Market Boundaries</w:t>
      </w:r>
    </w:p>
    <w:p>
      <w:pPr>
        <w:numPr>
          <w:ilvl w:val="1"/>
          <w:numId w:val="900"/>
        </w:numPr>
        <w:spacing w:before="0" w:after="0"/>
      </w:pPr>
      <w:r>
        <w:t>Point of Difference</w:t>
      </w:r>
    </w:p>
    <w:p>
      <w:pPr>
        <w:numPr>
          <w:ilvl w:val="2"/>
          <w:numId w:val="900"/>
        </w:numPr>
        <w:spacing w:before="0" w:after="0"/>
      </w:pPr>
      <w:r>
        <w:t>Unique Value Proposition</w:t>
      </w:r>
    </w:p>
    <w:p>
      <w:pPr>
        <w:numPr>
          <w:ilvl w:val="2"/>
          <w:numId w:val="900"/>
        </w:numPr>
        <w:spacing w:before="0" w:after="0"/>
      </w:pPr>
      <w:r>
        <w:t>Differentiation Criteria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Reason to Believe</w:t>
      </w:r>
    </w:p>
    <w:p>
      <w:pPr>
        <w:numPr>
          <w:ilvl w:val="2"/>
          <w:numId w:val="900"/>
        </w:numPr>
        <w:spacing w:before="0" w:after="0"/>
      </w:pPr>
      <w:r>
        <w:t>Supporting Evidence</w:t>
      </w:r>
    </w:p>
    <w:p>
      <w:pPr>
        <w:numPr>
          <w:ilvl w:val="2"/>
          <w:numId w:val="900"/>
        </w:numPr>
        <w:spacing w:before="0" w:after="0"/>
      </w:pPr>
      <w:r>
        <w:t>Proof Points</w:t>
      </w:r>
    </w:p>
    <w:p>
      <w:pPr>
        <w:numPr>
          <w:ilvl w:val="2"/>
          <w:numId w:val="900"/>
        </w:numPr>
        <w:spacing w:before="0" w:after="0"/>
      </w:pPr>
      <w:r>
        <w:t>Credibility Factors</w:t>
      </w:r>
    </w:p>
    <w:p>
      <w:pPr>
        <w:numPr>
          <w:ilvl w:val="0"/>
          <w:numId w:val="900"/>
        </w:numPr>
        <w:spacing w:before="0" w:after="0"/>
      </w:pPr>
      <w:r>
        <w:t>Establishing Brand Values</w:t>
      </w:r>
    </w:p>
    <w:p>
      <w:pPr>
        <w:numPr>
          <w:ilvl w:val="1"/>
          <w:numId w:val="900"/>
        </w:numPr>
        <w:spacing w:before="0" w:after="0"/>
      </w:pPr>
      <w:r>
        <w:t>Core Values Identification</w:t>
      </w:r>
    </w:p>
    <w:p>
      <w:pPr>
        <w:numPr>
          <w:ilvl w:val="1"/>
          <w:numId w:val="900"/>
        </w:numPr>
        <w:spacing w:before="0" w:after="0"/>
      </w:pPr>
      <w:r>
        <w:t>Values Hierarchy</w:t>
      </w:r>
    </w:p>
    <w:p>
      <w:pPr>
        <w:numPr>
          <w:ilvl w:val="1"/>
          <w:numId w:val="900"/>
        </w:numPr>
        <w:spacing w:before="0" w:after="0"/>
      </w:pPr>
      <w:r>
        <w:t>Embedding Values in Brand Behavior</w:t>
      </w:r>
    </w:p>
    <w:p>
      <w:pPr>
        <w:numPr>
          <w:ilvl w:val="1"/>
          <w:numId w:val="900"/>
        </w:numPr>
        <w:spacing w:before="0" w:after="0"/>
      </w:pPr>
      <w:r>
        <w:t>Values Communication</w:t>
      </w:r>
    </w:p>
    <w:p>
      <w:pPr>
        <w:numPr>
          <w:ilvl w:val="0"/>
          <w:numId w:val="900"/>
        </w:numPr>
        <w:spacing w:before="0" w:after="0"/>
      </w:pPr>
      <w:r>
        <w:t>Creating Brand Architecture</w:t>
      </w:r>
    </w:p>
    <w:p>
      <w:pPr>
        <w:numPr>
          <w:ilvl w:val="1"/>
          <w:numId w:val="900"/>
        </w:numPr>
        <w:spacing w:before="0" w:after="0"/>
      </w:pPr>
      <w:r>
        <w:t>Brand Architecture Models</w:t>
      </w:r>
    </w:p>
    <w:p>
      <w:pPr>
        <w:numPr>
          <w:ilvl w:val="1"/>
          <w:numId w:val="900"/>
        </w:numPr>
        <w:spacing w:before="0" w:after="0"/>
      </w:pPr>
      <w:r>
        <w:t>Branded House Strategy</w:t>
      </w:r>
    </w:p>
    <w:p>
      <w:pPr>
        <w:numPr>
          <w:ilvl w:val="2"/>
          <w:numId w:val="900"/>
        </w:numPr>
        <w:spacing w:before="0" w:after="0"/>
      </w:pPr>
      <w:r>
        <w:t>Structure and Benefits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Master Brand Dominance</w:t>
      </w:r>
    </w:p>
    <w:p>
      <w:pPr>
        <w:numPr>
          <w:ilvl w:val="1"/>
          <w:numId w:val="900"/>
        </w:numPr>
        <w:spacing w:before="0" w:after="0"/>
      </w:pPr>
      <w:r>
        <w:t>House of Brands Strategy</w:t>
      </w:r>
    </w:p>
    <w:p>
      <w:pPr>
        <w:numPr>
          <w:ilvl w:val="2"/>
          <w:numId w:val="900"/>
        </w:numPr>
        <w:spacing w:before="0" w:after="0"/>
      </w:pPr>
      <w:r>
        <w:t>Independent Brand Management</w:t>
      </w:r>
    </w:p>
    <w:p>
      <w:pPr>
        <w:numPr>
          <w:ilvl w:val="2"/>
          <w:numId w:val="900"/>
        </w:numPr>
        <w:spacing w:before="0" w:after="0"/>
      </w:pPr>
      <w:r>
        <w:t>Portfolio Advantages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Hybrid Architecture</w:t>
      </w:r>
    </w:p>
    <w:p>
      <w:pPr>
        <w:numPr>
          <w:ilvl w:val="2"/>
          <w:numId w:val="900"/>
        </w:numPr>
        <w:spacing w:before="0" w:after="0"/>
      </w:pPr>
      <w:r>
        <w:t>Endorsed Brands</w:t>
      </w:r>
    </w:p>
    <w:p>
      <w:pPr>
        <w:numPr>
          <w:ilvl w:val="2"/>
          <w:numId w:val="900"/>
        </w:numPr>
        <w:spacing w:before="0" w:after="0"/>
      </w:pPr>
      <w:r>
        <w:t>Sub-Brand Relationships</w:t>
      </w:r>
    </w:p>
    <w:p>
      <w:pPr>
        <w:numPr>
          <w:ilvl w:val="2"/>
          <w:numId w:val="900"/>
        </w:numPr>
        <w:spacing w:before="0" w:after="0"/>
      </w:pPr>
      <w:r>
        <w:t>Flexible Structures</w:t>
      </w:r>
    </w:p>
    <w:p>
      <w:pPr>
        <w:numPr>
          <w:ilvl w:val="0"/>
          <w:numId w:val="900"/>
        </w:numPr>
        <w:spacing w:before="0" w:after="0"/>
      </w:pPr>
      <w:r>
        <w:t>The Brand Value Proposition</w:t>
      </w:r>
    </w:p>
    <w:p>
      <w:pPr>
        <w:numPr>
          <w:ilvl w:val="1"/>
          <w:numId w:val="900"/>
        </w:numPr>
        <w:spacing w:before="0" w:after="0"/>
      </w:pPr>
      <w:r>
        <w:t>Value Proposition Definition</w:t>
      </w:r>
    </w:p>
    <w:p>
      <w:pPr>
        <w:numPr>
          <w:ilvl w:val="1"/>
          <w:numId w:val="900"/>
        </w:numPr>
        <w:spacing w:before="0" w:after="0"/>
      </w:pPr>
      <w:r>
        <w:t>Value Proposition Canvas</w:t>
      </w:r>
    </w:p>
    <w:p>
      <w:pPr>
        <w:numPr>
          <w:ilvl w:val="1"/>
          <w:numId w:val="900"/>
        </w:numPr>
        <w:spacing w:before="0" w:after="0"/>
      </w:pPr>
      <w:r>
        <w:t>Customer Value Alignment</w:t>
      </w:r>
    </w:p>
    <w:p>
      <w:pPr>
        <w:numPr>
          <w:ilvl w:val="1"/>
          <w:numId w:val="900"/>
        </w:numPr>
        <w:spacing w:before="0" w:after="0"/>
      </w:pPr>
      <w:r>
        <w:t>Value Communication Strategy</w:t>
      </w:r>
    </w:p>
    <w:p>
      <w:pPr>
        <w:pStyle w:val="Heading1"/>
      </w:pPr>
      <w:r>
        <w:t>Building Brand Identity</w:t>
      </w:r>
    </w:p>
    <w:p>
      <w:pPr>
        <w:numPr>
          <w:ilvl w:val="0"/>
          <w:numId w:val="900"/>
        </w:numPr>
        <w:spacing w:before="0" w:after="0"/>
      </w:pPr>
      <w:r>
        <w:t>Verbal Identity</w:t>
      </w:r>
    </w:p>
    <w:p>
      <w:pPr>
        <w:numPr>
          <w:ilvl w:val="1"/>
          <w:numId w:val="900"/>
        </w:numPr>
        <w:spacing w:before="0" w:after="0"/>
      </w:pPr>
      <w:r>
        <w:t>Brand Name Development</w:t>
      </w:r>
    </w:p>
    <w:p>
      <w:pPr>
        <w:numPr>
          <w:ilvl w:val="2"/>
          <w:numId w:val="900"/>
        </w:numPr>
        <w:spacing w:before="0" w:after="0"/>
      </w:pPr>
      <w:r>
        <w:t>Naming Strategies</w:t>
      </w:r>
    </w:p>
    <w:p>
      <w:pPr>
        <w:numPr>
          <w:ilvl w:val="2"/>
          <w:numId w:val="900"/>
        </w:numPr>
        <w:spacing w:before="0" w:after="0"/>
      </w:pPr>
      <w:r>
        <w:t>Naming Processes</w:t>
      </w:r>
    </w:p>
    <w:p>
      <w:pPr>
        <w:numPr>
          <w:ilvl w:val="2"/>
          <w:numId w:val="900"/>
        </w:numPr>
        <w:spacing w:before="0" w:after="0"/>
      </w:pPr>
      <w:r>
        <w:t>Linguistic Considerations</w:t>
      </w:r>
    </w:p>
    <w:p>
      <w:pPr>
        <w:numPr>
          <w:ilvl w:val="2"/>
          <w:numId w:val="900"/>
        </w:numPr>
        <w:spacing w:before="0" w:after="0"/>
      </w:pPr>
      <w:r>
        <w:t>Trademark Considerations</w:t>
      </w:r>
    </w:p>
    <w:p>
      <w:pPr>
        <w:numPr>
          <w:ilvl w:val="2"/>
          <w:numId w:val="900"/>
        </w:numPr>
        <w:spacing w:before="0" w:after="0"/>
      </w:pPr>
      <w:r>
        <w:t>Legal Protection</w:t>
      </w:r>
    </w:p>
    <w:p>
      <w:pPr>
        <w:numPr>
          <w:ilvl w:val="1"/>
          <w:numId w:val="900"/>
        </w:numPr>
        <w:spacing w:before="0" w:after="0"/>
      </w:pPr>
      <w:r>
        <w:t>Tagline Development</w:t>
      </w:r>
    </w:p>
    <w:p>
      <w:pPr>
        <w:numPr>
          <w:ilvl w:val="2"/>
          <w:numId w:val="900"/>
        </w:numPr>
        <w:spacing w:before="0" w:after="0"/>
      </w:pPr>
      <w:r>
        <w:t>Effective Tagline Characteristics</w:t>
      </w:r>
    </w:p>
    <w:p>
      <w:pPr>
        <w:numPr>
          <w:ilvl w:val="2"/>
          <w:numId w:val="900"/>
        </w:numPr>
        <w:spacing w:before="0" w:after="0"/>
      </w:pPr>
      <w:r>
        <w:t>Development Process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Brand Story and Narrative</w:t>
      </w:r>
    </w:p>
    <w:p>
      <w:pPr>
        <w:numPr>
          <w:ilvl w:val="2"/>
          <w:numId w:val="900"/>
        </w:numPr>
        <w:spacing w:before="0" w:after="0"/>
      </w:pPr>
      <w:r>
        <w:t>Story Elements</w:t>
      </w:r>
    </w:p>
    <w:p>
      <w:pPr>
        <w:numPr>
          <w:ilvl w:val="2"/>
          <w:numId w:val="900"/>
        </w:numPr>
        <w:spacing w:before="0" w:after="0"/>
      </w:pPr>
      <w:r>
        <w:t>Storytelling Frameworks</w:t>
      </w:r>
    </w:p>
    <w:p>
      <w:pPr>
        <w:numPr>
          <w:ilvl w:val="2"/>
          <w:numId w:val="900"/>
        </w:numPr>
        <w:spacing w:before="0" w:after="0"/>
      </w:pPr>
      <w:r>
        <w:t>Authenticity in Storytelling</w:t>
      </w:r>
    </w:p>
    <w:p>
      <w:pPr>
        <w:numPr>
          <w:ilvl w:val="2"/>
          <w:numId w:val="900"/>
        </w:numPr>
        <w:spacing w:before="0" w:after="0"/>
      </w:pPr>
      <w:r>
        <w:t>Narrative Consistency</w:t>
      </w:r>
    </w:p>
    <w:p>
      <w:pPr>
        <w:numPr>
          <w:ilvl w:val="1"/>
          <w:numId w:val="900"/>
        </w:numPr>
        <w:spacing w:before="0" w:after="0"/>
      </w:pPr>
      <w:r>
        <w:t>Tone of Voice</w:t>
      </w:r>
    </w:p>
    <w:p>
      <w:pPr>
        <w:numPr>
          <w:ilvl w:val="2"/>
          <w:numId w:val="900"/>
        </w:numPr>
        <w:spacing w:before="0" w:after="0"/>
      </w:pPr>
      <w:r>
        <w:t>Voice Definition</w:t>
      </w:r>
    </w:p>
    <w:p>
      <w:pPr>
        <w:numPr>
          <w:ilvl w:val="2"/>
          <w:numId w:val="900"/>
        </w:numPr>
        <w:spacing w:before="0" w:after="0"/>
      </w:pPr>
      <w:r>
        <w:t>Voice Attributes</w:t>
      </w:r>
    </w:p>
    <w:p>
      <w:pPr>
        <w:numPr>
          <w:ilvl w:val="2"/>
          <w:numId w:val="900"/>
        </w:numPr>
        <w:spacing w:before="0" w:after="0"/>
      </w:pPr>
      <w:r>
        <w:t>Channel Consistency</w:t>
      </w:r>
    </w:p>
    <w:p>
      <w:pPr>
        <w:numPr>
          <w:ilvl w:val="2"/>
          <w:numId w:val="900"/>
        </w:numPr>
        <w:spacing w:before="0" w:after="0"/>
      </w:pPr>
      <w:r>
        <w:t>Voice Guidelines</w:t>
      </w:r>
    </w:p>
    <w:p>
      <w:pPr>
        <w:numPr>
          <w:ilvl w:val="0"/>
          <w:numId w:val="900"/>
        </w:numPr>
        <w:spacing w:before="0" w:after="0"/>
      </w:pPr>
      <w:r>
        <w:t>Visual Identity</w:t>
      </w:r>
    </w:p>
    <w:p>
      <w:pPr>
        <w:numPr>
          <w:ilvl w:val="1"/>
          <w:numId w:val="900"/>
        </w:numPr>
        <w:spacing w:before="0" w:after="0"/>
      </w:pPr>
      <w:r>
        <w:t>Logo Design</w:t>
      </w:r>
    </w:p>
    <w:p>
      <w:pPr>
        <w:numPr>
          <w:ilvl w:val="2"/>
          <w:numId w:val="900"/>
        </w:numPr>
        <w:spacing w:before="0" w:after="0"/>
      </w:pPr>
      <w:r>
        <w:t>Logo Types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2"/>
          <w:numId w:val="900"/>
        </w:numPr>
        <w:spacing w:before="0" w:after="0"/>
      </w:pPr>
      <w:r>
        <w:t>Logo Variations</w:t>
      </w:r>
    </w:p>
    <w:p>
      <w:pPr>
        <w:numPr>
          <w:ilvl w:val="1"/>
          <w:numId w:val="900"/>
        </w:numPr>
        <w:spacing w:before="0" w:after="0"/>
      </w:pPr>
      <w:r>
        <w:t>Color Palette</w:t>
      </w:r>
    </w:p>
    <w:p>
      <w:pPr>
        <w:numPr>
          <w:ilvl w:val="2"/>
          <w:numId w:val="900"/>
        </w:numPr>
        <w:spacing w:before="0" w:after="0"/>
      </w:pPr>
      <w:r>
        <w:t>Color Psychology</w:t>
      </w:r>
    </w:p>
    <w:p>
      <w:pPr>
        <w:numPr>
          <w:ilvl w:val="2"/>
          <w:numId w:val="900"/>
        </w:numPr>
        <w:spacing w:before="0" w:after="0"/>
      </w:pPr>
      <w:r>
        <w:t>Brand Color Selection</w:t>
      </w:r>
    </w:p>
    <w:p>
      <w:pPr>
        <w:numPr>
          <w:ilvl w:val="2"/>
          <w:numId w:val="900"/>
        </w:numPr>
        <w:spacing w:before="0" w:after="0"/>
      </w:pPr>
      <w:r>
        <w:t>Color Hierarchy</w:t>
      </w:r>
    </w:p>
    <w:p>
      <w:pPr>
        <w:numPr>
          <w:ilvl w:val="2"/>
          <w:numId w:val="900"/>
        </w:numPr>
        <w:spacing w:before="0" w:after="0"/>
      </w:pPr>
      <w:r>
        <w:t>Application Consistency</w:t>
      </w:r>
    </w:p>
    <w:p>
      <w:pPr>
        <w:numPr>
          <w:ilvl w:val="1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Font Selection</w:t>
      </w:r>
    </w:p>
    <w:p>
      <w:pPr>
        <w:numPr>
          <w:ilvl w:val="2"/>
          <w:numId w:val="900"/>
        </w:numPr>
        <w:spacing w:before="0" w:after="0"/>
      </w:pPr>
      <w:r>
        <w:t>Type Hierarchy</w:t>
      </w:r>
    </w:p>
    <w:p>
      <w:pPr>
        <w:numPr>
          <w:ilvl w:val="2"/>
          <w:numId w:val="900"/>
        </w:numPr>
        <w:spacing w:before="0" w:after="0"/>
      </w:pPr>
      <w:r>
        <w:t>Readability Standards</w:t>
      </w:r>
    </w:p>
    <w:p>
      <w:pPr>
        <w:numPr>
          <w:ilvl w:val="2"/>
          <w:numId w:val="900"/>
        </w:numPr>
        <w:spacing w:before="0" w:after="0"/>
      </w:pPr>
      <w:r>
        <w:t>Digital Considerations</w:t>
      </w:r>
    </w:p>
    <w:p>
      <w:pPr>
        <w:numPr>
          <w:ilvl w:val="1"/>
          <w:numId w:val="900"/>
        </w:numPr>
        <w:spacing w:before="0" w:after="0"/>
      </w:pPr>
      <w:r>
        <w:t>Imagery and Photography</w:t>
      </w:r>
    </w:p>
    <w:p>
      <w:pPr>
        <w:numPr>
          <w:ilvl w:val="2"/>
          <w:numId w:val="900"/>
        </w:numPr>
        <w:spacing w:before="0" w:after="0"/>
      </w:pPr>
      <w:r>
        <w:t>Visual Style Guidelines</w:t>
      </w:r>
    </w:p>
    <w:p>
      <w:pPr>
        <w:numPr>
          <w:ilvl w:val="2"/>
          <w:numId w:val="900"/>
        </w:numPr>
        <w:spacing w:before="0" w:after="0"/>
      </w:pPr>
      <w:r>
        <w:t>Image Selection Criteria</w:t>
      </w:r>
    </w:p>
    <w:p>
      <w:pPr>
        <w:numPr>
          <w:ilvl w:val="2"/>
          <w:numId w:val="900"/>
        </w:numPr>
        <w:spacing w:before="0" w:after="0"/>
      </w:pPr>
      <w:r>
        <w:t>Photography Direction</w:t>
      </w:r>
    </w:p>
    <w:p>
      <w:pPr>
        <w:numPr>
          <w:ilvl w:val="2"/>
          <w:numId w:val="900"/>
        </w:numPr>
        <w:spacing w:before="0" w:after="0"/>
      </w:pPr>
      <w:r>
        <w:t>Visual Consistency</w:t>
      </w:r>
    </w:p>
    <w:p>
      <w:pPr>
        <w:numPr>
          <w:ilvl w:val="1"/>
          <w:numId w:val="900"/>
        </w:numPr>
        <w:spacing w:before="0" w:after="0"/>
      </w:pPr>
      <w:r>
        <w:t>Iconography and Graphics</w:t>
      </w:r>
    </w:p>
    <w:p>
      <w:pPr>
        <w:numPr>
          <w:ilvl w:val="2"/>
          <w:numId w:val="900"/>
        </w:numPr>
        <w:spacing w:before="0" w:after="0"/>
      </w:pPr>
      <w:r>
        <w:t>Icon Design Principles</w:t>
      </w:r>
    </w:p>
    <w:p>
      <w:pPr>
        <w:numPr>
          <w:ilvl w:val="2"/>
          <w:numId w:val="900"/>
        </w:numPr>
        <w:spacing w:before="0" w:after="0"/>
      </w:pPr>
      <w:r>
        <w:t>Supporting Graphics</w:t>
      </w:r>
    </w:p>
    <w:p>
      <w:pPr>
        <w:numPr>
          <w:ilvl w:val="2"/>
          <w:numId w:val="900"/>
        </w:numPr>
        <w:spacing w:before="0" w:after="0"/>
      </w:pPr>
      <w:r>
        <w:t>Illustration Style</w:t>
      </w:r>
    </w:p>
    <w:p>
      <w:pPr>
        <w:numPr>
          <w:ilvl w:val="2"/>
          <w:numId w:val="900"/>
        </w:numPr>
        <w:spacing w:before="0" w:after="0"/>
      </w:pPr>
      <w:r>
        <w:t>Graphic Elements</w:t>
      </w:r>
    </w:p>
    <w:p>
      <w:pPr>
        <w:numPr>
          <w:ilvl w:val="0"/>
          <w:numId w:val="900"/>
        </w:numPr>
        <w:spacing w:before="0" w:after="0"/>
      </w:pPr>
      <w:r>
        <w:t>Sensory Branding</w:t>
      </w:r>
    </w:p>
    <w:p>
      <w:pPr>
        <w:numPr>
          <w:ilvl w:val="1"/>
          <w:numId w:val="900"/>
        </w:numPr>
        <w:spacing w:before="0" w:after="0"/>
      </w:pPr>
      <w:r>
        <w:t>Audio Branding</w:t>
      </w:r>
    </w:p>
    <w:p>
      <w:pPr>
        <w:numPr>
          <w:ilvl w:val="2"/>
          <w:numId w:val="900"/>
        </w:numPr>
        <w:spacing w:before="0" w:after="0"/>
      </w:pPr>
      <w:r>
        <w:t>Audio Logos</w:t>
      </w:r>
    </w:p>
    <w:p>
      <w:pPr>
        <w:numPr>
          <w:ilvl w:val="2"/>
          <w:numId w:val="900"/>
        </w:numPr>
        <w:spacing w:before="0" w:after="0"/>
      </w:pPr>
      <w:r>
        <w:t>Brand Music</w:t>
      </w:r>
    </w:p>
    <w:p>
      <w:pPr>
        <w:numPr>
          <w:ilvl w:val="2"/>
          <w:numId w:val="900"/>
        </w:numPr>
        <w:spacing w:before="0" w:after="0"/>
      </w:pPr>
      <w:r>
        <w:t>Sound Design</w:t>
      </w:r>
    </w:p>
    <w:p>
      <w:pPr>
        <w:numPr>
          <w:ilvl w:val="1"/>
          <w:numId w:val="900"/>
        </w:numPr>
        <w:spacing w:before="0" w:after="0"/>
      </w:pPr>
      <w:r>
        <w:t>Scent Branding</w:t>
      </w:r>
    </w:p>
    <w:p>
      <w:pPr>
        <w:numPr>
          <w:ilvl w:val="2"/>
          <w:numId w:val="900"/>
        </w:numPr>
        <w:spacing w:before="0" w:after="0"/>
      </w:pPr>
      <w:r>
        <w:t>Scent Marketing Applications</w:t>
      </w:r>
    </w:p>
    <w:p>
      <w:pPr>
        <w:numPr>
          <w:ilvl w:val="2"/>
          <w:numId w:val="900"/>
        </w:numPr>
        <w:spacing w:before="0" w:after="0"/>
      </w:pPr>
      <w:r>
        <w:t>Brand-Associated Scents</w:t>
      </w:r>
    </w:p>
    <w:p>
      <w:pPr>
        <w:numPr>
          <w:ilvl w:val="2"/>
          <w:numId w:val="900"/>
        </w:numPr>
        <w:spacing w:before="0" w:after="0"/>
      </w:pPr>
      <w:r>
        <w:t>Olfactory Memory</w:t>
      </w:r>
    </w:p>
    <w:p>
      <w:pPr>
        <w:numPr>
          <w:ilvl w:val="1"/>
          <w:numId w:val="900"/>
        </w:numPr>
        <w:spacing w:before="0" w:after="0"/>
      </w:pPr>
      <w:r>
        <w:t>Tactile Branding</w:t>
      </w:r>
    </w:p>
    <w:p>
      <w:pPr>
        <w:numPr>
          <w:ilvl w:val="2"/>
          <w:numId w:val="900"/>
        </w:numPr>
        <w:spacing w:before="0" w:after="0"/>
      </w:pPr>
      <w:r>
        <w:t>Packaging Materials</w:t>
      </w:r>
    </w:p>
    <w:p>
      <w:pPr>
        <w:numPr>
          <w:ilvl w:val="2"/>
          <w:numId w:val="900"/>
        </w:numPr>
        <w:spacing w:before="0" w:after="0"/>
      </w:pPr>
      <w:r>
        <w:t>Texture Considerations</w:t>
      </w:r>
    </w:p>
    <w:p>
      <w:pPr>
        <w:numPr>
          <w:ilvl w:val="2"/>
          <w:numId w:val="900"/>
        </w:numPr>
        <w:spacing w:before="0" w:after="0"/>
      </w:pPr>
      <w:r>
        <w:t>Physical Experience Design</w:t>
      </w:r>
    </w:p>
    <w:p>
      <w:pPr>
        <w:numPr>
          <w:ilvl w:val="1"/>
          <w:numId w:val="900"/>
        </w:numPr>
        <w:spacing w:before="0" w:after="0"/>
      </w:pPr>
      <w:r>
        <w:t>Taste Branding</w:t>
      </w:r>
    </w:p>
    <w:p>
      <w:pPr>
        <w:numPr>
          <w:ilvl w:val="2"/>
          <w:numId w:val="900"/>
        </w:numPr>
        <w:spacing w:before="0" w:after="0"/>
      </w:pPr>
      <w:r>
        <w:t>Flavor Associations</w:t>
      </w:r>
    </w:p>
    <w:p>
      <w:pPr>
        <w:numPr>
          <w:ilvl w:val="2"/>
          <w:numId w:val="900"/>
        </w:numPr>
        <w:spacing w:before="0" w:after="0"/>
      </w:pPr>
      <w:r>
        <w:t>Multisensory Experiences</w:t>
      </w:r>
    </w:p>
    <w:p>
      <w:pPr>
        <w:numPr>
          <w:ilvl w:val="2"/>
          <w:numId w:val="900"/>
        </w:numPr>
        <w:spacing w:before="0" w:after="0"/>
      </w:pPr>
      <w:r>
        <w:t>Taste Memory</w:t>
      </w:r>
    </w:p>
    <w:p>
      <w:pPr>
        <w:numPr>
          <w:ilvl w:val="0"/>
          <w:numId w:val="900"/>
        </w:numPr>
        <w:spacing w:before="0" w:after="0"/>
      </w:pPr>
      <w:r>
        <w:t>Brand Guidelines and Standards</w:t>
      </w:r>
    </w:p>
    <w:p>
      <w:pPr>
        <w:numPr>
          <w:ilvl w:val="1"/>
          <w:numId w:val="900"/>
        </w:numPr>
        <w:spacing w:before="0" w:after="0"/>
      </w:pPr>
      <w:r>
        <w:t>Brand Guidelines Purpose</w:t>
      </w:r>
    </w:p>
    <w:p>
      <w:pPr>
        <w:numPr>
          <w:ilvl w:val="1"/>
          <w:numId w:val="900"/>
        </w:numPr>
        <w:spacing w:before="0" w:after="0"/>
      </w:pPr>
      <w:r>
        <w:t>Brand Book Components</w:t>
      </w:r>
    </w:p>
    <w:p>
      <w:pPr>
        <w:numPr>
          <w:ilvl w:val="2"/>
          <w:numId w:val="900"/>
        </w:numPr>
        <w:spacing w:before="0" w:after="0"/>
      </w:pPr>
      <w:r>
        <w:t>Visual Identity Standards</w:t>
      </w:r>
    </w:p>
    <w:p>
      <w:pPr>
        <w:numPr>
          <w:ilvl w:val="2"/>
          <w:numId w:val="900"/>
        </w:numPr>
        <w:spacing w:before="0" w:after="0"/>
      </w:pPr>
      <w:r>
        <w:t>Verbal Identity Guidelines</w:t>
      </w:r>
    </w:p>
    <w:p>
      <w:pPr>
        <w:numPr>
          <w:ilvl w:val="2"/>
          <w:numId w:val="900"/>
        </w:numPr>
        <w:spacing w:before="0" w:after="0"/>
      </w:pPr>
      <w:r>
        <w:t>Usage Rules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1"/>
          <w:numId w:val="900"/>
        </w:numPr>
        <w:spacing w:before="0" w:after="0"/>
      </w:pPr>
      <w:r>
        <w:t>Implementation and Training</w:t>
      </w:r>
    </w:p>
    <w:p>
      <w:pPr>
        <w:numPr>
          <w:ilvl w:val="2"/>
          <w:numId w:val="900"/>
        </w:numPr>
        <w:spacing w:before="0" w:after="0"/>
      </w:pPr>
      <w:r>
        <w:t>Guideline Distribution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pStyle w:val="Heading1"/>
      </w:pPr>
      <w:r>
        <w:t>Managing Brand Communications</w:t>
      </w:r>
    </w:p>
    <w:p>
      <w:pPr>
        <w:numPr>
          <w:ilvl w:val="0"/>
          <w:numId w:val="900"/>
        </w:numPr>
        <w:spacing w:before="0" w:after="0"/>
      </w:pPr>
      <w:r>
        <w:t>Integrated Marketing Communications</w:t>
      </w:r>
    </w:p>
    <w:p>
      <w:pPr>
        <w:numPr>
          <w:ilvl w:val="1"/>
          <w:numId w:val="900"/>
        </w:numPr>
        <w:spacing w:before="0" w:after="0"/>
      </w:pPr>
      <w:r>
        <w:t>IMC Principles</w:t>
      </w:r>
    </w:p>
    <w:p>
      <w:pPr>
        <w:numPr>
          <w:ilvl w:val="1"/>
          <w:numId w:val="900"/>
        </w:numPr>
        <w:spacing w:before="0" w:after="0"/>
      </w:pPr>
      <w:r>
        <w:t>Message Consistency</w:t>
      </w:r>
    </w:p>
    <w:p>
      <w:pPr>
        <w:numPr>
          <w:ilvl w:val="1"/>
          <w:numId w:val="900"/>
        </w:numPr>
        <w:spacing w:before="0" w:after="0"/>
      </w:pPr>
      <w:r>
        <w:t>Touchpoint Alignment</w:t>
      </w:r>
    </w:p>
    <w:p>
      <w:pPr>
        <w:numPr>
          <w:ilvl w:val="1"/>
          <w:numId w:val="900"/>
        </w:numPr>
        <w:spacing w:before="0" w:after="0"/>
      </w:pPr>
      <w:r>
        <w:t>IMC Planning Process</w:t>
      </w:r>
    </w:p>
    <w:p>
      <w:pPr>
        <w:numPr>
          <w:ilvl w:val="1"/>
          <w:numId w:val="900"/>
        </w:numPr>
        <w:spacing w:before="0" w:after="0"/>
      </w:pPr>
      <w:r>
        <w:t>Campaign Integration</w:t>
      </w:r>
    </w:p>
    <w:p>
      <w:pPr>
        <w:numPr>
          <w:ilvl w:val="0"/>
          <w:numId w:val="900"/>
        </w:numPr>
        <w:spacing w:before="0" w:after="0"/>
      </w:pPr>
      <w:r>
        <w:t>Communication Channels</w:t>
      </w:r>
    </w:p>
    <w:p>
      <w:pPr>
        <w:numPr>
          <w:ilvl w:val="1"/>
          <w:numId w:val="900"/>
        </w:numPr>
        <w:spacing w:before="0" w:after="0"/>
      </w:pPr>
      <w:r>
        <w:t>Advertising</w:t>
      </w:r>
    </w:p>
    <w:p>
      <w:pPr>
        <w:numPr>
          <w:ilvl w:val="2"/>
          <w:numId w:val="900"/>
        </w:numPr>
        <w:spacing w:before="0" w:after="0"/>
      </w:pPr>
      <w:r>
        <w:t>Traditional Media Advertising</w:t>
      </w:r>
    </w:p>
    <w:p>
      <w:pPr>
        <w:numPr>
          <w:ilvl w:val="2"/>
          <w:numId w:val="900"/>
        </w:numPr>
        <w:spacing w:before="0" w:after="0"/>
      </w:pPr>
      <w:r>
        <w:t>Digital Advertising</w:t>
      </w:r>
    </w:p>
    <w:p>
      <w:pPr>
        <w:numPr>
          <w:ilvl w:val="2"/>
          <w:numId w:val="900"/>
        </w:numPr>
        <w:spacing w:before="0" w:after="0"/>
      </w:pPr>
      <w:r>
        <w:t>Media Planning</w:t>
      </w:r>
    </w:p>
    <w:p>
      <w:pPr>
        <w:numPr>
          <w:ilvl w:val="2"/>
          <w:numId w:val="900"/>
        </w:numPr>
        <w:spacing w:before="0" w:after="0"/>
      </w:pPr>
      <w:r>
        <w:t>Creative Development</w:t>
      </w:r>
    </w:p>
    <w:p>
      <w:pPr>
        <w:numPr>
          <w:ilvl w:val="1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Press Release Strategy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numPr>
          <w:ilvl w:val="1"/>
          <w:numId w:val="900"/>
        </w:numPr>
        <w:spacing w:before="0" w:after="0"/>
      </w:pPr>
      <w:r>
        <w:t>Digital Marketing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Platform Strategy</w:t>
      </w:r>
    </w:p>
    <w:p>
      <w:pPr>
        <w:numPr>
          <w:ilvl w:val="3"/>
          <w:numId w:val="900"/>
        </w:numPr>
        <w:spacing w:before="0" w:after="0"/>
      </w:pPr>
      <w:r>
        <w:t>Content Planning</w:t>
      </w:r>
    </w:p>
    <w:p>
      <w:pPr>
        <w:numPr>
          <w:ilvl w:val="3"/>
          <w:numId w:val="900"/>
        </w:numPr>
        <w:spacing w:before="0" w:after="0"/>
      </w:pPr>
      <w:r>
        <w:t>Community Management</w:t>
      </w:r>
    </w:p>
    <w:p>
      <w:pPr>
        <w:numPr>
          <w:ilvl w:val="3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3"/>
          <w:numId w:val="900"/>
        </w:numPr>
        <w:spacing w:before="0" w:after="0"/>
      </w:pPr>
      <w:r>
        <w:t>Content Strategy</w:t>
      </w:r>
    </w:p>
    <w:p>
      <w:pPr>
        <w:numPr>
          <w:ilvl w:val="3"/>
          <w:numId w:val="900"/>
        </w:numPr>
        <w:spacing w:before="0" w:after="0"/>
      </w:pPr>
      <w:r>
        <w:t>Content Creation</w:t>
      </w:r>
    </w:p>
    <w:p>
      <w:pPr>
        <w:numPr>
          <w:ilvl w:val="3"/>
          <w:numId w:val="900"/>
        </w:numPr>
        <w:spacing w:before="0" w:after="0"/>
      </w:pPr>
      <w:r>
        <w:t>Content Distribution</w:t>
      </w:r>
    </w:p>
    <w:p>
      <w:pPr>
        <w:numPr>
          <w:ilvl w:val="3"/>
          <w:numId w:val="900"/>
        </w:numPr>
        <w:spacing w:before="0" w:after="0"/>
      </w:pPr>
      <w:r>
        <w:t>Content Performance</w:t>
      </w:r>
    </w:p>
    <w:p>
      <w:pPr>
        <w:numPr>
          <w:ilvl w:val="2"/>
          <w:numId w:val="900"/>
        </w:numPr>
        <w:spacing w:before="0" w:after="0"/>
      </w:pPr>
      <w:r>
        <w:t>Search Engine Optimization</w:t>
      </w:r>
    </w:p>
    <w:p>
      <w:pPr>
        <w:numPr>
          <w:ilvl w:val="3"/>
          <w:numId w:val="900"/>
        </w:numPr>
        <w:spacing w:before="0" w:after="0"/>
      </w:pPr>
      <w:r>
        <w:t>On-Page SEO</w:t>
      </w:r>
    </w:p>
    <w:p>
      <w:pPr>
        <w:numPr>
          <w:ilvl w:val="3"/>
          <w:numId w:val="900"/>
        </w:numPr>
        <w:spacing w:before="0" w:after="0"/>
      </w:pPr>
      <w:r>
        <w:t>Off-Page SEO</w:t>
      </w:r>
    </w:p>
    <w:p>
      <w:pPr>
        <w:numPr>
          <w:ilvl w:val="3"/>
          <w:numId w:val="900"/>
        </w:numPr>
        <w:spacing w:before="0" w:after="0"/>
      </w:pPr>
      <w:r>
        <w:t>Technical SEO</w:t>
      </w:r>
    </w:p>
    <w:p>
      <w:pPr>
        <w:numPr>
          <w:ilvl w:val="2"/>
          <w:numId w:val="900"/>
        </w:numPr>
        <w:spacing w:before="0" w:after="0"/>
      </w:pPr>
      <w:r>
        <w:t>Email Marketing</w:t>
      </w:r>
    </w:p>
    <w:p>
      <w:pPr>
        <w:numPr>
          <w:ilvl w:val="3"/>
          <w:numId w:val="900"/>
        </w:numPr>
        <w:spacing w:before="0" w:after="0"/>
      </w:pPr>
      <w:r>
        <w:t>List Building</w:t>
      </w:r>
    </w:p>
    <w:p>
      <w:pPr>
        <w:numPr>
          <w:ilvl w:val="3"/>
          <w:numId w:val="900"/>
        </w:numPr>
        <w:spacing w:before="0" w:after="0"/>
      </w:pPr>
      <w:r>
        <w:t>Campaign Design</w:t>
      </w:r>
    </w:p>
    <w:p>
      <w:pPr>
        <w:numPr>
          <w:ilvl w:val="3"/>
          <w:numId w:val="900"/>
        </w:numPr>
        <w:spacing w:before="0" w:after="0"/>
      </w:pPr>
      <w:r>
        <w:t>Automation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Direct Marketing</w:t>
      </w:r>
    </w:p>
    <w:p>
      <w:pPr>
        <w:numPr>
          <w:ilvl w:val="2"/>
          <w:numId w:val="900"/>
        </w:numPr>
        <w:spacing w:before="0" w:after="0"/>
      </w:pPr>
      <w:r>
        <w:t>Direct Mail Campaigns</w:t>
      </w:r>
    </w:p>
    <w:p>
      <w:pPr>
        <w:numPr>
          <w:ilvl w:val="2"/>
          <w:numId w:val="900"/>
        </w:numPr>
        <w:spacing w:before="0" w:after="0"/>
      </w:pPr>
      <w:r>
        <w:t>Telemarketing</w:t>
      </w:r>
    </w:p>
    <w:p>
      <w:pPr>
        <w:numPr>
          <w:ilvl w:val="2"/>
          <w:numId w:val="900"/>
        </w:numPr>
        <w:spacing w:before="0" w:after="0"/>
      </w:pPr>
      <w:r>
        <w:t>Database Marketing</w:t>
      </w:r>
    </w:p>
    <w:p>
      <w:pPr>
        <w:numPr>
          <w:ilvl w:val="1"/>
          <w:numId w:val="900"/>
        </w:numPr>
        <w:spacing w:before="0" w:after="0"/>
      </w:pPr>
      <w:r>
        <w:t>Sales Promotions</w:t>
      </w:r>
    </w:p>
    <w:p>
      <w:pPr>
        <w:numPr>
          <w:ilvl w:val="2"/>
          <w:numId w:val="900"/>
        </w:numPr>
        <w:spacing w:before="0" w:after="0"/>
      </w:pPr>
      <w:r>
        <w:t>Promotion Types</w:t>
      </w:r>
    </w:p>
    <w:p>
      <w:pPr>
        <w:numPr>
          <w:ilvl w:val="2"/>
          <w:numId w:val="900"/>
        </w:numPr>
        <w:spacing w:before="0" w:after="0"/>
      </w:pPr>
      <w:r>
        <w:t>Promotion Planning</w:t>
      </w:r>
    </w:p>
    <w:p>
      <w:pPr>
        <w:numPr>
          <w:ilvl w:val="2"/>
          <w:numId w:val="900"/>
        </w:numPr>
        <w:spacing w:before="0" w:after="0"/>
      </w:pPr>
      <w:r>
        <w:t>Trade Promotions</w:t>
      </w:r>
    </w:p>
    <w:p>
      <w:pPr>
        <w:numPr>
          <w:ilvl w:val="2"/>
          <w:numId w:val="900"/>
        </w:numPr>
        <w:spacing w:before="0" w:after="0"/>
      </w:pPr>
      <w:r>
        <w:t>Consumer Promotions</w:t>
      </w:r>
    </w:p>
    <w:p>
      <w:pPr>
        <w:numPr>
          <w:ilvl w:val="1"/>
          <w:numId w:val="900"/>
        </w:numPr>
        <w:spacing w:before="0" w:after="0"/>
      </w:pPr>
      <w:r>
        <w:t>Experiential Marketing</w:t>
      </w:r>
    </w:p>
    <w:p>
      <w:pPr>
        <w:numPr>
          <w:ilvl w:val="2"/>
          <w:numId w:val="900"/>
        </w:numPr>
        <w:spacing w:before="0" w:after="0"/>
      </w:pPr>
      <w:r>
        <w:t>Event Marketing</w:t>
      </w:r>
    </w:p>
    <w:p>
      <w:pPr>
        <w:numPr>
          <w:ilvl w:val="2"/>
          <w:numId w:val="900"/>
        </w:numPr>
        <w:spacing w:before="0" w:after="0"/>
      </w:pPr>
      <w:r>
        <w:t>Brand Activations</w:t>
      </w:r>
    </w:p>
    <w:p>
      <w:pPr>
        <w:numPr>
          <w:ilvl w:val="2"/>
          <w:numId w:val="900"/>
        </w:numPr>
        <w:spacing w:before="0" w:after="0"/>
      </w:pPr>
      <w:r>
        <w:t>Sponsorships</w:t>
      </w:r>
    </w:p>
    <w:p>
      <w:pPr>
        <w:numPr>
          <w:ilvl w:val="2"/>
          <w:numId w:val="900"/>
        </w:numPr>
        <w:spacing w:before="0" w:after="0"/>
      </w:pPr>
      <w:r>
        <w:t>Immersive Experiences</w:t>
      </w:r>
    </w:p>
    <w:p>
      <w:pPr>
        <w:numPr>
          <w:ilvl w:val="0"/>
          <w:numId w:val="900"/>
        </w:numPr>
        <w:spacing w:before="0" w:after="0"/>
      </w:pPr>
      <w:r>
        <w:t>Brand Storytelling</w:t>
      </w:r>
    </w:p>
    <w:p>
      <w:pPr>
        <w:numPr>
          <w:ilvl w:val="1"/>
          <w:numId w:val="900"/>
        </w:numPr>
        <w:spacing w:before="0" w:after="0"/>
      </w:pPr>
      <w:r>
        <w:t>Narrative Development</w:t>
      </w:r>
    </w:p>
    <w:p>
      <w:pPr>
        <w:numPr>
          <w:ilvl w:val="2"/>
          <w:numId w:val="900"/>
        </w:numPr>
        <w:spacing w:before="0" w:after="0"/>
      </w:pPr>
      <w:r>
        <w:t>Story Structure</w:t>
      </w:r>
    </w:p>
    <w:p>
      <w:pPr>
        <w:numPr>
          <w:ilvl w:val="2"/>
          <w:numId w:val="900"/>
        </w:numPr>
        <w:spacing w:before="0" w:after="0"/>
      </w:pPr>
      <w:r>
        <w:t>Character Development</w:t>
      </w:r>
    </w:p>
    <w:p>
      <w:pPr>
        <w:numPr>
          <w:ilvl w:val="2"/>
          <w:numId w:val="900"/>
        </w:numPr>
        <w:spacing w:before="0" w:after="0"/>
      </w:pPr>
      <w:r>
        <w:t>Emotional Engagement</w:t>
      </w:r>
    </w:p>
    <w:p>
      <w:pPr>
        <w:numPr>
          <w:ilvl w:val="1"/>
          <w:numId w:val="900"/>
        </w:numPr>
        <w:spacing w:before="0" w:after="0"/>
      </w:pPr>
      <w:r>
        <w:t>Storytelling Applications</w:t>
      </w:r>
    </w:p>
    <w:p>
      <w:pPr>
        <w:numPr>
          <w:ilvl w:val="2"/>
          <w:numId w:val="900"/>
        </w:numPr>
        <w:spacing w:before="0" w:after="0"/>
      </w:pPr>
      <w:r>
        <w:t>Campaign Narratives</w:t>
      </w:r>
    </w:p>
    <w:p>
      <w:pPr>
        <w:numPr>
          <w:ilvl w:val="2"/>
          <w:numId w:val="900"/>
        </w:numPr>
        <w:spacing w:before="0" w:after="0"/>
      </w:pPr>
      <w:r>
        <w:t>Content Storytelling</w:t>
      </w:r>
    </w:p>
    <w:p>
      <w:pPr>
        <w:numPr>
          <w:ilvl w:val="2"/>
          <w:numId w:val="900"/>
        </w:numPr>
        <w:spacing w:before="0" w:after="0"/>
      </w:pPr>
      <w:r>
        <w:t>Visual Storytelling</w:t>
      </w:r>
    </w:p>
    <w:p>
      <w:pPr>
        <w:numPr>
          <w:ilvl w:val="1"/>
          <w:numId w:val="900"/>
        </w:numPr>
        <w:spacing w:before="0" w:after="0"/>
      </w:pPr>
      <w:r>
        <w:t>Story Performance Measurement</w:t>
      </w:r>
    </w:p>
    <w:p>
      <w:pPr>
        <w:pStyle w:val="Heading1"/>
      </w:pPr>
      <w:r>
        <w:t>Measuring and Managing Brand Equity</w:t>
      </w:r>
    </w:p>
    <w:p>
      <w:pPr>
        <w:numPr>
          <w:ilvl w:val="0"/>
          <w:numId w:val="900"/>
        </w:numPr>
        <w:spacing w:before="0" w:after="0"/>
      </w:pPr>
      <w:r>
        <w:t>Understanding Brand Equity</w:t>
      </w:r>
    </w:p>
    <w:p>
      <w:pPr>
        <w:numPr>
          <w:ilvl w:val="1"/>
          <w:numId w:val="900"/>
        </w:numPr>
        <w:spacing w:before="0" w:after="0"/>
      </w:pPr>
      <w:r>
        <w:t>Brand Equity Definition</w:t>
      </w:r>
    </w:p>
    <w:p>
      <w:pPr>
        <w:numPr>
          <w:ilvl w:val="1"/>
          <w:numId w:val="900"/>
        </w:numPr>
        <w:spacing w:before="0" w:after="0"/>
      </w:pPr>
      <w:r>
        <w:t>Brand Equity Importance</w:t>
      </w:r>
    </w:p>
    <w:p>
      <w:pPr>
        <w:numPr>
          <w:ilvl w:val="1"/>
          <w:numId w:val="900"/>
        </w:numPr>
        <w:spacing w:before="0" w:after="0"/>
      </w:pPr>
      <w:r>
        <w:t>Customer-Based Brand Equity</w:t>
      </w:r>
    </w:p>
    <w:p>
      <w:pPr>
        <w:numPr>
          <w:ilvl w:val="1"/>
          <w:numId w:val="900"/>
        </w:numPr>
        <w:spacing w:before="0" w:after="0"/>
      </w:pPr>
      <w:r>
        <w:t>Financial Brand Equity</w:t>
      </w:r>
    </w:p>
    <w:p>
      <w:pPr>
        <w:numPr>
          <w:ilvl w:val="1"/>
          <w:numId w:val="900"/>
        </w:numPr>
        <w:spacing w:before="0" w:after="0"/>
      </w:pPr>
      <w:r>
        <w:t>Brand Equity Drivers</w:t>
      </w:r>
    </w:p>
    <w:p>
      <w:pPr>
        <w:numPr>
          <w:ilvl w:val="0"/>
          <w:numId w:val="900"/>
        </w:numPr>
        <w:spacing w:before="0" w:after="0"/>
      </w:pPr>
      <w:r>
        <w:t>Brand Equity Models</w:t>
      </w:r>
    </w:p>
    <w:p>
      <w:pPr>
        <w:numPr>
          <w:ilvl w:val="1"/>
          <w:numId w:val="900"/>
        </w:numPr>
        <w:spacing w:before="0" w:after="0"/>
      </w:pPr>
      <w:r>
        <w:t>Aaker's Brand Equity Model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2"/>
          <w:numId w:val="900"/>
        </w:numPr>
        <w:spacing w:before="0" w:after="0"/>
      </w:pPr>
      <w:r>
        <w:t>Perceived Quality</w:t>
      </w:r>
    </w:p>
    <w:p>
      <w:pPr>
        <w:numPr>
          <w:ilvl w:val="2"/>
          <w:numId w:val="900"/>
        </w:numPr>
        <w:spacing w:before="0" w:after="0"/>
      </w:pPr>
      <w:r>
        <w:t>Brand Associations</w:t>
      </w:r>
    </w:p>
    <w:p>
      <w:pPr>
        <w:numPr>
          <w:ilvl w:val="2"/>
          <w:numId w:val="900"/>
        </w:numPr>
        <w:spacing w:before="0" w:after="0"/>
      </w:pPr>
      <w:r>
        <w:t>Proprietary Brand Assets</w:t>
      </w:r>
    </w:p>
    <w:p>
      <w:pPr>
        <w:numPr>
          <w:ilvl w:val="1"/>
          <w:numId w:val="900"/>
        </w:numPr>
        <w:spacing w:before="0" w:after="0"/>
      </w:pPr>
      <w:r>
        <w:t>Keller's Customer-Based Brand Equity Pyramid</w:t>
      </w:r>
    </w:p>
    <w:p>
      <w:pPr>
        <w:numPr>
          <w:ilvl w:val="2"/>
          <w:numId w:val="900"/>
        </w:numPr>
        <w:spacing w:before="0" w:after="0"/>
      </w:pPr>
      <w:r>
        <w:t>Brand Salience</w:t>
      </w:r>
    </w:p>
    <w:p>
      <w:pPr>
        <w:numPr>
          <w:ilvl w:val="2"/>
          <w:numId w:val="900"/>
        </w:numPr>
        <w:spacing w:before="0" w:after="0"/>
      </w:pPr>
      <w:r>
        <w:t>Brand Performance</w:t>
      </w:r>
    </w:p>
    <w:p>
      <w:pPr>
        <w:numPr>
          <w:ilvl w:val="2"/>
          <w:numId w:val="900"/>
        </w:numPr>
        <w:spacing w:before="0" w:after="0"/>
      </w:pPr>
      <w:r>
        <w:t>Brand Imagery</w:t>
      </w:r>
    </w:p>
    <w:p>
      <w:pPr>
        <w:numPr>
          <w:ilvl w:val="2"/>
          <w:numId w:val="900"/>
        </w:numPr>
        <w:spacing w:before="0" w:after="0"/>
      </w:pPr>
      <w:r>
        <w:t>Brand Judgments</w:t>
      </w:r>
    </w:p>
    <w:p>
      <w:pPr>
        <w:numPr>
          <w:ilvl w:val="2"/>
          <w:numId w:val="900"/>
        </w:numPr>
        <w:spacing w:before="0" w:after="0"/>
      </w:pPr>
      <w:r>
        <w:t>Brand Feelings</w:t>
      </w:r>
    </w:p>
    <w:p>
      <w:pPr>
        <w:numPr>
          <w:ilvl w:val="2"/>
          <w:numId w:val="900"/>
        </w:numPr>
        <w:spacing w:before="0" w:after="0"/>
      </w:pPr>
      <w:r>
        <w:t>Brand Resonance</w:t>
      </w:r>
    </w:p>
    <w:p>
      <w:pPr>
        <w:numPr>
          <w:ilvl w:val="0"/>
          <w:numId w:val="900"/>
        </w:numPr>
        <w:spacing w:before="0" w:after="0"/>
      </w:pPr>
      <w:r>
        <w:t>Brand Tracking and Measurement</w:t>
      </w:r>
    </w:p>
    <w:p>
      <w:pPr>
        <w:numPr>
          <w:ilvl w:val="1"/>
          <w:numId w:val="900"/>
        </w:numPr>
        <w:spacing w:before="0" w:after="0"/>
      </w:pPr>
      <w:r>
        <w:t>Brand Health Metrics</w:t>
      </w:r>
    </w:p>
    <w:p>
      <w:pPr>
        <w:numPr>
          <w:ilvl w:val="2"/>
          <w:numId w:val="900"/>
        </w:numPr>
        <w:spacing w:before="0" w:after="0"/>
      </w:pPr>
      <w:r>
        <w:t>Brand Awareness Measurement</w:t>
      </w:r>
    </w:p>
    <w:p>
      <w:pPr>
        <w:numPr>
          <w:ilvl w:val="3"/>
          <w:numId w:val="900"/>
        </w:numPr>
        <w:spacing w:before="0" w:after="0"/>
      </w:pPr>
      <w:r>
        <w:t>Aided Awareness</w:t>
      </w:r>
    </w:p>
    <w:p>
      <w:pPr>
        <w:numPr>
          <w:ilvl w:val="3"/>
          <w:numId w:val="900"/>
        </w:numPr>
        <w:spacing w:before="0" w:after="0"/>
      </w:pPr>
      <w:r>
        <w:t>Unaided Awareness</w:t>
      </w:r>
    </w:p>
    <w:p>
      <w:pPr>
        <w:numPr>
          <w:ilvl w:val="3"/>
          <w:numId w:val="900"/>
        </w:numPr>
        <w:spacing w:before="0" w:after="0"/>
      </w:pPr>
      <w:r>
        <w:t>Top-of-Mind Awareness</w:t>
      </w:r>
    </w:p>
    <w:p>
      <w:pPr>
        <w:numPr>
          <w:ilvl w:val="2"/>
          <w:numId w:val="900"/>
        </w:numPr>
        <w:spacing w:before="0" w:after="0"/>
      </w:pPr>
      <w:r>
        <w:t>Brand Association Tracking</w:t>
      </w:r>
    </w:p>
    <w:p>
      <w:pPr>
        <w:numPr>
          <w:ilvl w:val="2"/>
          <w:numId w:val="900"/>
        </w:numPr>
        <w:spacing w:before="0" w:after="0"/>
      </w:pPr>
      <w:r>
        <w:t>Perceived Quality Assessment</w:t>
      </w:r>
    </w:p>
    <w:p>
      <w:pPr>
        <w:numPr>
          <w:ilvl w:val="2"/>
          <w:numId w:val="900"/>
        </w:numPr>
        <w:spacing w:before="0" w:after="0"/>
      </w:pPr>
      <w:r>
        <w:t>Brand Loyalty Measurement</w:t>
      </w:r>
    </w:p>
    <w:p>
      <w:pPr>
        <w:numPr>
          <w:ilvl w:val="2"/>
          <w:numId w:val="900"/>
        </w:numPr>
        <w:spacing w:before="0" w:after="0"/>
      </w:pPr>
      <w:r>
        <w:t>Brand Preference Analysis</w:t>
      </w:r>
    </w:p>
    <w:p>
      <w:pPr>
        <w:numPr>
          <w:ilvl w:val="1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NPS Calculation</w:t>
      </w:r>
    </w:p>
    <w:p>
      <w:pPr>
        <w:numPr>
          <w:ilvl w:val="2"/>
          <w:numId w:val="900"/>
        </w:numPr>
        <w:spacing w:before="0" w:after="0"/>
      </w:pPr>
      <w:r>
        <w:t>NPS Interpretation</w:t>
      </w:r>
    </w:p>
    <w:p>
      <w:pPr>
        <w:numPr>
          <w:ilvl w:val="2"/>
          <w:numId w:val="900"/>
        </w:numPr>
        <w:spacing w:before="0" w:after="0"/>
      </w:pPr>
      <w:r>
        <w:t>NPS Limitations</w:t>
      </w:r>
    </w:p>
    <w:p>
      <w:pPr>
        <w:numPr>
          <w:ilvl w:val="2"/>
          <w:numId w:val="900"/>
        </w:numPr>
        <w:spacing w:before="0" w:after="0"/>
      </w:pPr>
      <w:r>
        <w:t>NPS Improvement Strategies</w:t>
      </w:r>
    </w:p>
    <w:p>
      <w:pPr>
        <w:numPr>
          <w:ilvl w:val="1"/>
          <w:numId w:val="900"/>
        </w:numPr>
        <w:spacing w:before="0" w:after="0"/>
      </w:pPr>
      <w:r>
        <w:t>Brand Audit Process</w:t>
      </w:r>
    </w:p>
    <w:p>
      <w:pPr>
        <w:numPr>
          <w:ilvl w:val="2"/>
          <w:numId w:val="900"/>
        </w:numPr>
        <w:spacing w:before="0" w:after="0"/>
      </w:pPr>
      <w:r>
        <w:t>Internal Brand Audit</w:t>
      </w:r>
    </w:p>
    <w:p>
      <w:pPr>
        <w:numPr>
          <w:ilvl w:val="2"/>
          <w:numId w:val="900"/>
        </w:numPr>
        <w:spacing w:before="0" w:after="0"/>
      </w:pPr>
      <w:r>
        <w:t>External Brand Audit</w:t>
      </w:r>
    </w:p>
    <w:p>
      <w:pPr>
        <w:numPr>
          <w:ilvl w:val="2"/>
          <w:numId w:val="900"/>
        </w:numPr>
        <w:spacing w:before="0" w:after="0"/>
      </w:pPr>
      <w:r>
        <w:t>Audit Methodology</w:t>
      </w:r>
    </w:p>
    <w:p>
      <w:pPr>
        <w:numPr>
          <w:ilvl w:val="2"/>
          <w:numId w:val="900"/>
        </w:numPr>
        <w:spacing w:before="0" w:after="0"/>
      </w:pPr>
      <w:r>
        <w:t>Audit Reporting</w:t>
      </w:r>
    </w:p>
    <w:p>
      <w:pPr>
        <w:numPr>
          <w:ilvl w:val="0"/>
          <w:numId w:val="900"/>
        </w:numPr>
        <w:spacing w:before="0" w:after="0"/>
      </w:pPr>
      <w:r>
        <w:t>Brand Valuation</w:t>
      </w:r>
    </w:p>
    <w:p>
      <w:pPr>
        <w:numPr>
          <w:ilvl w:val="1"/>
          <w:numId w:val="900"/>
        </w:numPr>
        <w:spacing w:before="0" w:after="0"/>
      </w:pPr>
      <w:r>
        <w:t>Financial Valuation Methods</w:t>
      </w:r>
    </w:p>
    <w:p>
      <w:pPr>
        <w:numPr>
          <w:ilvl w:val="2"/>
          <w:numId w:val="900"/>
        </w:numPr>
        <w:spacing w:before="0" w:after="0"/>
      </w:pPr>
      <w:r>
        <w:t>Income-Based Approaches</w:t>
      </w:r>
    </w:p>
    <w:p>
      <w:pPr>
        <w:numPr>
          <w:ilvl w:val="2"/>
          <w:numId w:val="900"/>
        </w:numPr>
        <w:spacing w:before="0" w:after="0"/>
      </w:pPr>
      <w:r>
        <w:t>Cost-Based Approaches</w:t>
      </w:r>
    </w:p>
    <w:p>
      <w:pPr>
        <w:numPr>
          <w:ilvl w:val="2"/>
          <w:numId w:val="900"/>
        </w:numPr>
        <w:spacing w:before="0" w:after="0"/>
      </w:pPr>
      <w:r>
        <w:t>Relief from Royalty Method</w:t>
      </w:r>
    </w:p>
    <w:p>
      <w:pPr>
        <w:numPr>
          <w:ilvl w:val="1"/>
          <w:numId w:val="900"/>
        </w:numPr>
        <w:spacing w:before="0" w:after="0"/>
      </w:pPr>
      <w:r>
        <w:t>Market-Based Valuation</w:t>
      </w:r>
    </w:p>
    <w:p>
      <w:pPr>
        <w:numPr>
          <w:ilvl w:val="2"/>
          <w:numId w:val="900"/>
        </w:numPr>
        <w:spacing w:before="0" w:after="0"/>
      </w:pPr>
      <w:r>
        <w:t>Market Comparisons</w:t>
      </w:r>
    </w:p>
    <w:p>
      <w:pPr>
        <w:numPr>
          <w:ilvl w:val="2"/>
          <w:numId w:val="900"/>
        </w:numPr>
        <w:spacing w:before="0" w:after="0"/>
      </w:pPr>
      <w:r>
        <w:t>Transaction Analysis</w:t>
      </w:r>
    </w:p>
    <w:p>
      <w:pPr>
        <w:numPr>
          <w:ilvl w:val="1"/>
          <w:numId w:val="900"/>
        </w:numPr>
        <w:spacing w:before="0" w:after="0"/>
      </w:pPr>
      <w:r>
        <w:t>Brand Valuation Challenges</w:t>
      </w:r>
    </w:p>
    <w:p>
      <w:pPr>
        <w:numPr>
          <w:ilvl w:val="2"/>
          <w:numId w:val="900"/>
        </w:numPr>
        <w:spacing w:before="0" w:after="0"/>
      </w:pPr>
      <w:r>
        <w:t>Intangible Asset Complexity</w:t>
      </w:r>
    </w:p>
    <w:p>
      <w:pPr>
        <w:numPr>
          <w:ilvl w:val="2"/>
          <w:numId w:val="900"/>
        </w:numPr>
        <w:spacing w:before="0" w:after="0"/>
      </w:pPr>
      <w:r>
        <w:t>Valuation Accuracy</w:t>
      </w:r>
    </w:p>
    <w:p>
      <w:pPr>
        <w:numPr>
          <w:ilvl w:val="2"/>
          <w:numId w:val="900"/>
        </w:numPr>
        <w:spacing w:before="0" w:after="0"/>
      </w:pPr>
      <w:r>
        <w:t>Method Selection</w:t>
      </w:r>
    </w:p>
    <w:p>
      <w:pPr>
        <w:pStyle w:val="Heading1"/>
      </w:pPr>
      <w:r>
        <w:t>Sustaining and Growing the Brand</w:t>
      </w:r>
    </w:p>
    <w:p>
      <w:pPr>
        <w:numPr>
          <w:ilvl w:val="0"/>
          <w:numId w:val="900"/>
        </w:numPr>
        <w:spacing w:before="0" w:after="0"/>
      </w:pPr>
      <w:r>
        <w:t>Brand Management Over Time</w:t>
      </w:r>
    </w:p>
    <w:p>
      <w:pPr>
        <w:numPr>
          <w:ilvl w:val="1"/>
          <w:numId w:val="900"/>
        </w:numPr>
        <w:spacing w:before="0" w:after="0"/>
      </w:pPr>
      <w:r>
        <w:t>Brand Life Cycle Management</w:t>
      </w:r>
    </w:p>
    <w:p>
      <w:pPr>
        <w:numPr>
          <w:ilvl w:val="1"/>
          <w:numId w:val="900"/>
        </w:numPr>
        <w:spacing w:before="0" w:after="0"/>
      </w:pPr>
      <w:r>
        <w:t>Brand Reinforcement Strategies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Innovation and Relevance</w:t>
      </w:r>
    </w:p>
    <w:p>
      <w:pPr>
        <w:numPr>
          <w:ilvl w:val="2"/>
          <w:numId w:val="900"/>
        </w:numPr>
        <w:spacing w:before="0" w:after="0"/>
      </w:pPr>
      <w:r>
        <w:t>Brand Refresh Tactics</w:t>
      </w:r>
    </w:p>
    <w:p>
      <w:pPr>
        <w:numPr>
          <w:ilvl w:val="1"/>
          <w:numId w:val="900"/>
        </w:numPr>
        <w:spacing w:before="0" w:after="0"/>
      </w:pPr>
      <w:r>
        <w:t>Brand Revitalization</w:t>
      </w:r>
    </w:p>
    <w:p>
      <w:pPr>
        <w:numPr>
          <w:ilvl w:val="2"/>
          <w:numId w:val="900"/>
        </w:numPr>
        <w:spacing w:before="0" w:after="0"/>
      </w:pPr>
      <w:r>
        <w:t>Rebranding Strategies</w:t>
      </w:r>
    </w:p>
    <w:p>
      <w:pPr>
        <w:numPr>
          <w:ilvl w:val="2"/>
          <w:numId w:val="900"/>
        </w:numPr>
        <w:spacing w:before="0" w:after="0"/>
      </w:pPr>
      <w:r>
        <w:t>Brand Turnaround Approaches</w:t>
      </w:r>
    </w:p>
    <w:p>
      <w:pPr>
        <w:numPr>
          <w:ilvl w:val="2"/>
          <w:numId w:val="900"/>
        </w:numPr>
        <w:spacing w:before="0" w:after="0"/>
      </w:pPr>
      <w:r>
        <w:t>Legacy Brand Revival</w:t>
      </w:r>
    </w:p>
    <w:p>
      <w:pPr>
        <w:numPr>
          <w:ilvl w:val="0"/>
          <w:numId w:val="900"/>
        </w:numPr>
        <w:spacing w:before="0" w:after="0"/>
      </w:pPr>
      <w:r>
        <w:t>Brand Portfolio Management</w:t>
      </w:r>
    </w:p>
    <w:p>
      <w:pPr>
        <w:numPr>
          <w:ilvl w:val="1"/>
          <w:numId w:val="900"/>
        </w:numPr>
        <w:spacing w:before="0" w:after="0"/>
      </w:pPr>
      <w:r>
        <w:t>Portfolio Strategy Development</w:t>
      </w:r>
    </w:p>
    <w:p>
      <w:pPr>
        <w:numPr>
          <w:ilvl w:val="1"/>
          <w:numId w:val="900"/>
        </w:numPr>
        <w:spacing w:before="0" w:after="0"/>
      </w:pPr>
      <w:r>
        <w:t>Brand Role Definition</w:t>
      </w:r>
    </w:p>
    <w:p>
      <w:pPr>
        <w:numPr>
          <w:ilvl w:val="2"/>
          <w:numId w:val="900"/>
        </w:numPr>
        <w:spacing w:before="0" w:after="0"/>
      </w:pPr>
      <w:r>
        <w:t>Flagship Brands</w:t>
      </w:r>
    </w:p>
    <w:p>
      <w:pPr>
        <w:numPr>
          <w:ilvl w:val="2"/>
          <w:numId w:val="900"/>
        </w:numPr>
        <w:spacing w:before="0" w:after="0"/>
      </w:pPr>
      <w:r>
        <w:t>Niche Brands</w:t>
      </w:r>
    </w:p>
    <w:p>
      <w:pPr>
        <w:numPr>
          <w:ilvl w:val="2"/>
          <w:numId w:val="900"/>
        </w:numPr>
        <w:spacing w:before="0" w:after="0"/>
      </w:pPr>
      <w:r>
        <w:t>Value Brands</w:t>
      </w:r>
    </w:p>
    <w:p>
      <w:pPr>
        <w:numPr>
          <w:ilvl w:val="2"/>
          <w:numId w:val="900"/>
        </w:numPr>
        <w:spacing w:before="0" w:after="0"/>
      </w:pPr>
      <w:r>
        <w:t>Fighter Brands</w:t>
      </w:r>
    </w:p>
    <w:p>
      <w:pPr>
        <w:numPr>
          <w:ilvl w:val="1"/>
          <w:numId w:val="900"/>
        </w:numPr>
        <w:spacing w:before="0" w:after="0"/>
      </w:pPr>
      <w:r>
        <w:t>Brand Rationalization</w:t>
      </w:r>
    </w:p>
    <w:p>
      <w:pPr>
        <w:numPr>
          <w:ilvl w:val="2"/>
          <w:numId w:val="900"/>
        </w:numPr>
        <w:spacing w:before="0" w:after="0"/>
      </w:pPr>
      <w:r>
        <w:t>Brand Elimination Criteria</w:t>
      </w:r>
    </w:p>
    <w:p>
      <w:pPr>
        <w:numPr>
          <w:ilvl w:val="2"/>
          <w:numId w:val="900"/>
        </w:numPr>
        <w:spacing w:before="0" w:after="0"/>
      </w:pPr>
      <w:r>
        <w:t>Divestiture Strategies</w:t>
      </w:r>
    </w:p>
    <w:p>
      <w:pPr>
        <w:numPr>
          <w:ilvl w:val="2"/>
          <w:numId w:val="900"/>
        </w:numPr>
        <w:spacing w:before="0" w:after="0"/>
      </w:pPr>
      <w:r>
        <w:t>Brand Transition Management</w:t>
      </w:r>
    </w:p>
    <w:p>
      <w:pPr>
        <w:numPr>
          <w:ilvl w:val="0"/>
          <w:numId w:val="900"/>
        </w:numPr>
        <w:spacing w:before="0" w:after="0"/>
      </w:pPr>
      <w:r>
        <w:t>Brand Extensions</w:t>
      </w:r>
    </w:p>
    <w:p>
      <w:pPr>
        <w:numPr>
          <w:ilvl w:val="1"/>
          <w:numId w:val="900"/>
        </w:numPr>
        <w:spacing w:before="0" w:after="0"/>
      </w:pPr>
      <w:r>
        <w:t>Line Extensions</w:t>
      </w:r>
    </w:p>
    <w:p>
      <w:pPr>
        <w:numPr>
          <w:ilvl w:val="2"/>
          <w:numId w:val="900"/>
        </w:numPr>
        <w:spacing w:before="0" w:after="0"/>
      </w:pPr>
      <w:r>
        <w:t>Product Variants</w:t>
      </w:r>
    </w:p>
    <w:p>
      <w:pPr>
        <w:numPr>
          <w:ilvl w:val="2"/>
          <w:numId w:val="900"/>
        </w:numPr>
        <w:spacing w:before="0" w:after="0"/>
      </w:pPr>
      <w:r>
        <w:t>Size Extensions</w:t>
      </w:r>
    </w:p>
    <w:p>
      <w:pPr>
        <w:numPr>
          <w:ilvl w:val="2"/>
          <w:numId w:val="900"/>
        </w:numPr>
        <w:spacing w:before="0" w:after="0"/>
      </w:pPr>
      <w:r>
        <w:t>Flavor Extensions</w:t>
      </w:r>
    </w:p>
    <w:p>
      <w:pPr>
        <w:numPr>
          <w:ilvl w:val="1"/>
          <w:numId w:val="900"/>
        </w:numPr>
        <w:spacing w:before="0" w:after="0"/>
      </w:pPr>
      <w:r>
        <w:t>Category Extensions</w:t>
      </w:r>
    </w:p>
    <w:p>
      <w:pPr>
        <w:numPr>
          <w:ilvl w:val="2"/>
          <w:numId w:val="900"/>
        </w:numPr>
        <w:spacing w:before="0" w:after="0"/>
      </w:pPr>
      <w:r>
        <w:t>New Category Entry</w:t>
      </w:r>
    </w:p>
    <w:p>
      <w:pPr>
        <w:numPr>
          <w:ilvl w:val="2"/>
          <w:numId w:val="900"/>
        </w:numPr>
        <w:spacing w:before="0" w:after="0"/>
      </w:pPr>
      <w:r>
        <w:t>Brand Stretch Assessment</w:t>
      </w:r>
    </w:p>
    <w:p>
      <w:pPr>
        <w:numPr>
          <w:ilvl w:val="1"/>
          <w:numId w:val="900"/>
        </w:numPr>
        <w:spacing w:before="0" w:after="0"/>
      </w:pPr>
      <w:r>
        <w:t>Extension Evaluation</w:t>
      </w:r>
    </w:p>
    <w:p>
      <w:pPr>
        <w:numPr>
          <w:ilvl w:val="2"/>
          <w:numId w:val="900"/>
        </w:numPr>
        <w:spacing w:before="0" w:after="0"/>
      </w:pPr>
      <w:r>
        <w:t>Brand Fit Analysis</w:t>
      </w:r>
    </w:p>
    <w:p>
      <w:pPr>
        <w:numPr>
          <w:ilvl w:val="2"/>
          <w:numId w:val="900"/>
        </w:numPr>
        <w:spacing w:before="0" w:after="0"/>
      </w:pPr>
      <w:r>
        <w:t>Market Potential Assessment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Extension Risks</w:t>
      </w:r>
    </w:p>
    <w:p>
      <w:pPr>
        <w:numPr>
          <w:ilvl w:val="2"/>
          <w:numId w:val="900"/>
        </w:numPr>
        <w:spacing w:before="0" w:after="0"/>
      </w:pPr>
      <w:r>
        <w:t>Brand Dilution</w:t>
      </w:r>
    </w:p>
    <w:p>
      <w:pPr>
        <w:numPr>
          <w:ilvl w:val="2"/>
          <w:numId w:val="900"/>
        </w:numPr>
        <w:spacing w:before="0" w:after="0"/>
      </w:pPr>
      <w:r>
        <w:t>Overextension</w:t>
      </w:r>
    </w:p>
    <w:p>
      <w:pPr>
        <w:numPr>
          <w:ilvl w:val="2"/>
          <w:numId w:val="900"/>
        </w:numPr>
        <w:spacing w:before="0" w:after="0"/>
      </w:pPr>
      <w:r>
        <w:t>Brand Meaning Loss</w:t>
      </w:r>
    </w:p>
    <w:p>
      <w:pPr>
        <w:numPr>
          <w:ilvl w:val="0"/>
          <w:numId w:val="900"/>
        </w:numPr>
        <w:spacing w:before="0" w:after="0"/>
      </w:pPr>
      <w:r>
        <w:t>Co-Branding and Partnerships</w:t>
      </w:r>
    </w:p>
    <w:p>
      <w:pPr>
        <w:numPr>
          <w:ilvl w:val="1"/>
          <w:numId w:val="900"/>
        </w:numPr>
        <w:spacing w:before="0" w:after="0"/>
      </w:pPr>
      <w:r>
        <w:t>Co-Branding Types</w:t>
      </w:r>
    </w:p>
    <w:p>
      <w:pPr>
        <w:numPr>
          <w:ilvl w:val="2"/>
          <w:numId w:val="900"/>
        </w:numPr>
        <w:spacing w:before="0" w:after="0"/>
      </w:pPr>
      <w:r>
        <w:t>Ingredient Branding</w:t>
      </w:r>
    </w:p>
    <w:p>
      <w:pPr>
        <w:numPr>
          <w:ilvl w:val="2"/>
          <w:numId w:val="900"/>
        </w:numPr>
        <w:spacing w:before="0" w:after="0"/>
      </w:pPr>
      <w:r>
        <w:t>Joint Venture Branding</w:t>
      </w:r>
    </w:p>
    <w:p>
      <w:pPr>
        <w:numPr>
          <w:ilvl w:val="2"/>
          <w:numId w:val="900"/>
        </w:numPr>
        <w:spacing w:before="0" w:after="0"/>
      </w:pPr>
      <w:r>
        <w:t>Sponsorship Branding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1"/>
          <w:numId w:val="900"/>
        </w:numPr>
        <w:spacing w:before="0" w:after="0"/>
      </w:pPr>
      <w:r>
        <w:t>Partnership Benefits</w:t>
      </w:r>
    </w:p>
    <w:p>
      <w:pPr>
        <w:numPr>
          <w:ilvl w:val="2"/>
          <w:numId w:val="900"/>
        </w:numPr>
        <w:spacing w:before="0" w:after="0"/>
      </w:pPr>
      <w:r>
        <w:t>Synergy Creation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2"/>
          <w:numId w:val="900"/>
        </w:numPr>
        <w:spacing w:before="0" w:after="0"/>
      </w:pPr>
      <w:r>
        <w:t>Cost Sharing</w:t>
      </w:r>
    </w:p>
    <w:p>
      <w:pPr>
        <w:numPr>
          <w:ilvl w:val="1"/>
          <w:numId w:val="900"/>
        </w:numPr>
        <w:spacing w:before="0" w:after="0"/>
      </w:pPr>
      <w:r>
        <w:t>Partnership Risks</w:t>
      </w:r>
    </w:p>
    <w:p>
      <w:pPr>
        <w:numPr>
          <w:ilvl w:val="2"/>
          <w:numId w:val="900"/>
        </w:numPr>
        <w:spacing w:before="0" w:after="0"/>
      </w:pPr>
      <w:r>
        <w:t>Brand Compatibility Issues</w:t>
      </w:r>
    </w:p>
    <w:p>
      <w:pPr>
        <w:numPr>
          <w:ilvl w:val="2"/>
          <w:numId w:val="900"/>
        </w:numPr>
        <w:spacing w:before="0" w:after="0"/>
      </w:pPr>
      <w:r>
        <w:t>Negative Spillover Effects</w:t>
      </w:r>
    </w:p>
    <w:p>
      <w:pPr>
        <w:numPr>
          <w:ilvl w:val="2"/>
          <w:numId w:val="900"/>
        </w:numPr>
        <w:spacing w:before="0" w:after="0"/>
      </w:pPr>
      <w:r>
        <w:t>Control Challenges</w:t>
      </w:r>
    </w:p>
    <w:p>
      <w:pPr>
        <w:pStyle w:val="Heading1"/>
      </w:pPr>
      <w:r>
        <w:t>Advanced Brand Management Topics</w:t>
      </w:r>
    </w:p>
    <w:p>
      <w:pPr>
        <w:numPr>
          <w:ilvl w:val="0"/>
          <w:numId w:val="900"/>
        </w:numPr>
        <w:spacing w:before="0" w:after="0"/>
      </w:pPr>
      <w:r>
        <w:t>Digital Brand Management</w:t>
      </w:r>
    </w:p>
    <w:p>
      <w:pPr>
        <w:numPr>
          <w:ilvl w:val="1"/>
          <w:numId w:val="900"/>
        </w:numPr>
        <w:spacing w:before="0" w:after="0"/>
      </w:pPr>
      <w:r>
        <w:t>Online Brand Presence</w:t>
      </w:r>
    </w:p>
    <w:p>
      <w:pPr>
        <w:numPr>
          <w:ilvl w:val="1"/>
          <w:numId w:val="900"/>
        </w:numPr>
        <w:spacing w:before="0" w:after="0"/>
      </w:pPr>
      <w:r>
        <w:t>Digital Brand Strategy</w:t>
      </w:r>
    </w:p>
    <w:p>
      <w:pPr>
        <w:numPr>
          <w:ilvl w:val="1"/>
          <w:numId w:val="900"/>
        </w:numPr>
        <w:spacing w:before="0" w:after="0"/>
      </w:pPr>
      <w:r>
        <w:t>Online Reputation Management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Review Management</w:t>
      </w:r>
    </w:p>
    <w:p>
      <w:pPr>
        <w:numPr>
          <w:ilvl w:val="1"/>
          <w:numId w:val="900"/>
        </w:numPr>
        <w:spacing w:before="0" w:after="0"/>
      </w:pPr>
      <w:r>
        <w:t>Social Media Brand Building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Influencer Selection</w:t>
      </w:r>
    </w:p>
    <w:p>
      <w:pPr>
        <w:numPr>
          <w:ilvl w:val="2"/>
          <w:numId w:val="900"/>
        </w:numPr>
        <w:spacing w:before="0" w:after="0"/>
      </w:pPr>
      <w:r>
        <w:t>Partnership Management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0"/>
          <w:numId w:val="900"/>
        </w:numPr>
        <w:spacing w:before="0" w:after="0"/>
      </w:pPr>
      <w:r>
        <w:t>Global Brand Management</w:t>
      </w:r>
    </w:p>
    <w:p>
      <w:pPr>
        <w:numPr>
          <w:ilvl w:val="1"/>
          <w:numId w:val="900"/>
        </w:numPr>
        <w:spacing w:before="0" w:after="0"/>
      </w:pPr>
      <w:r>
        <w:t>International Brand Strategy</w:t>
      </w:r>
    </w:p>
    <w:p>
      <w:pPr>
        <w:numPr>
          <w:ilvl w:val="1"/>
          <w:numId w:val="900"/>
        </w:numPr>
        <w:spacing w:before="0" w:after="0"/>
      </w:pPr>
      <w:r>
        <w:t>Standardization versus Adaptation</w:t>
      </w:r>
    </w:p>
    <w:p>
      <w:pPr>
        <w:numPr>
          <w:ilvl w:val="2"/>
          <w:numId w:val="900"/>
        </w:numPr>
        <w:spacing w:before="0" w:after="0"/>
      </w:pPr>
      <w:r>
        <w:t>Global Consistency Benefits</w:t>
      </w:r>
    </w:p>
    <w:p>
      <w:pPr>
        <w:numPr>
          <w:ilvl w:val="2"/>
          <w:numId w:val="900"/>
        </w:numPr>
        <w:spacing w:before="0" w:after="0"/>
      </w:pPr>
      <w:r>
        <w:t>Local Adaptation Needs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Cross-Cultural Branding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Localization Strategies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1"/>
          <w:numId w:val="900"/>
        </w:numPr>
        <w:spacing w:before="0" w:after="0"/>
      </w:pPr>
      <w:r>
        <w:t>Global Brand Coordination</w:t>
      </w:r>
    </w:p>
    <w:p>
      <w:pPr>
        <w:numPr>
          <w:ilvl w:val="0"/>
          <w:numId w:val="900"/>
        </w:numPr>
        <w:spacing w:before="0" w:after="0"/>
      </w:pPr>
      <w:r>
        <w:t>Internal Brand Management</w:t>
      </w:r>
    </w:p>
    <w:p>
      <w:pPr>
        <w:numPr>
          <w:ilvl w:val="1"/>
          <w:numId w:val="900"/>
        </w:numPr>
        <w:spacing w:before="0" w:after="0"/>
      </w:pPr>
      <w:r>
        <w:t>Employee Brand Engagement</w:t>
      </w:r>
    </w:p>
    <w:p>
      <w:pPr>
        <w:numPr>
          <w:ilvl w:val="1"/>
          <w:numId w:val="900"/>
        </w:numPr>
        <w:spacing w:before="0" w:after="0"/>
      </w:pPr>
      <w:r>
        <w:t>Brand Ambassador Programs</w:t>
      </w:r>
    </w:p>
    <w:p>
      <w:pPr>
        <w:numPr>
          <w:ilvl w:val="1"/>
          <w:numId w:val="900"/>
        </w:numPr>
        <w:spacing w:before="0" w:after="0"/>
      </w:pPr>
      <w:r>
        <w:t>Internal Communication</w:t>
      </w:r>
    </w:p>
    <w:p>
      <w:pPr>
        <w:numPr>
          <w:ilvl w:val="1"/>
          <w:numId w:val="900"/>
        </w:numPr>
        <w:spacing w:before="0" w:after="0"/>
      </w:pPr>
      <w:r>
        <w:t>Culture-Brand Alignment</w:t>
      </w:r>
    </w:p>
    <w:p>
      <w:pPr>
        <w:numPr>
          <w:ilvl w:val="0"/>
          <w:numId w:val="900"/>
        </w:numPr>
        <w:spacing w:before="0" w:after="0"/>
      </w:pPr>
      <w:r>
        <w:t>Personal Branding</w:t>
      </w:r>
    </w:p>
    <w:p>
      <w:pPr>
        <w:numPr>
          <w:ilvl w:val="1"/>
          <w:numId w:val="900"/>
        </w:numPr>
        <w:spacing w:before="0" w:after="0"/>
      </w:pPr>
      <w:r>
        <w:t>Personal Brand Development</w:t>
      </w:r>
    </w:p>
    <w:p>
      <w:pPr>
        <w:numPr>
          <w:ilvl w:val="1"/>
          <w:numId w:val="900"/>
        </w:numPr>
        <w:spacing w:before="0" w:after="0"/>
      </w:pPr>
      <w:r>
        <w:t>Online Identity Management</w:t>
      </w:r>
    </w:p>
    <w:p>
      <w:pPr>
        <w:numPr>
          <w:ilvl w:val="1"/>
          <w:numId w:val="900"/>
        </w:numPr>
        <w:spacing w:before="0" w:after="0"/>
      </w:pPr>
      <w:r>
        <w:t>Network Leveraging</w:t>
      </w:r>
    </w:p>
    <w:p>
      <w:pPr>
        <w:numPr>
          <w:ilvl w:val="1"/>
          <w:numId w:val="900"/>
        </w:numPr>
        <w:spacing w:before="0" w:after="0"/>
      </w:pPr>
      <w:r>
        <w:t>Professional Brand Building</w:t>
      </w:r>
    </w:p>
    <w:p>
      <w:pPr>
        <w:numPr>
          <w:ilvl w:val="0"/>
          <w:numId w:val="900"/>
        </w:numPr>
        <w:spacing w:before="0" w:after="0"/>
      </w:pPr>
      <w:r>
        <w:t>Employer Branding</w:t>
      </w:r>
    </w:p>
    <w:p>
      <w:pPr>
        <w:numPr>
          <w:ilvl w:val="1"/>
          <w:numId w:val="900"/>
        </w:numPr>
        <w:spacing w:before="0" w:after="0"/>
      </w:pPr>
      <w:r>
        <w:t>Talent Attraction</w:t>
      </w:r>
    </w:p>
    <w:p>
      <w:pPr>
        <w:numPr>
          <w:ilvl w:val="1"/>
          <w:numId w:val="900"/>
        </w:numPr>
        <w:spacing w:before="0" w:after="0"/>
      </w:pPr>
      <w:r>
        <w:t>Employee Value Proposition</w:t>
      </w:r>
    </w:p>
    <w:p>
      <w:pPr>
        <w:numPr>
          <w:ilvl w:val="1"/>
          <w:numId w:val="900"/>
        </w:numPr>
        <w:spacing w:before="0" w:after="0"/>
      </w:pPr>
      <w:r>
        <w:t>Employer Brand Communication</w:t>
      </w:r>
    </w:p>
    <w:p>
      <w:pPr>
        <w:numPr>
          <w:ilvl w:val="1"/>
          <w:numId w:val="900"/>
        </w:numPr>
        <w:spacing w:before="0" w:after="0"/>
      </w:pPr>
      <w:r>
        <w:t>Recruitment Marketing</w:t>
      </w:r>
    </w:p>
    <w:p>
      <w:pPr>
        <w:numPr>
          <w:ilvl w:val="0"/>
          <w:numId w:val="900"/>
        </w:numPr>
        <w:spacing w:before="0" w:after="0"/>
      </w:pPr>
      <w:r>
        <w:t>Sustainable and Ethical Branding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Environmental Branding</w:t>
      </w:r>
    </w:p>
    <w:p>
      <w:pPr>
        <w:numPr>
          <w:ilvl w:val="1"/>
          <w:numId w:val="900"/>
        </w:numPr>
        <w:spacing w:before="0" w:after="0"/>
      </w:pPr>
      <w:r>
        <w:t>Ethical Sourcing</w:t>
      </w:r>
    </w:p>
    <w:p>
      <w:pPr>
        <w:numPr>
          <w:ilvl w:val="1"/>
          <w:numId w:val="900"/>
        </w:numPr>
        <w:spacing w:before="0" w:after="0"/>
      </w:pPr>
      <w:r>
        <w:t>Transparency Communication</w:t>
      </w:r>
    </w:p>
    <w:p>
      <w:pPr>
        <w:numPr>
          <w:ilvl w:val="1"/>
          <w:numId w:val="900"/>
        </w:numPr>
        <w:spacing w:before="0" w:after="0"/>
      </w:pPr>
      <w:r>
        <w:t>Purpose-Driven Marketing</w:t>
      </w:r>
    </w:p>
    <w:p>
      <w:pPr>
        <w:numPr>
          <w:ilvl w:val="0"/>
          <w:numId w:val="900"/>
        </w:numPr>
        <w:spacing w:before="0" w:after="0"/>
      </w:pPr>
      <w:r>
        <w:t>Brand Crisis Management</w:t>
      </w:r>
    </w:p>
    <w:p>
      <w:pPr>
        <w:numPr>
          <w:ilvl w:val="1"/>
          <w:numId w:val="900"/>
        </w:numPr>
        <w:spacing w:before="0" w:after="0"/>
      </w:pPr>
      <w:r>
        <w:t>Crisis Types and Causes</w:t>
      </w:r>
    </w:p>
    <w:p>
      <w:pPr>
        <w:numPr>
          <w:ilvl w:val="1"/>
          <w:numId w:val="900"/>
        </w:numPr>
        <w:spacing w:before="0" w:after="0"/>
      </w:pPr>
      <w:r>
        <w:t>Proactive Crisis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Crisis Prevention</w:t>
      </w:r>
    </w:p>
    <w:p>
      <w:pPr>
        <w:numPr>
          <w:ilvl w:val="2"/>
          <w:numId w:val="900"/>
        </w:numPr>
        <w:spacing w:before="0" w:after="0"/>
      </w:pPr>
      <w:r>
        <w:t>Response Preparation</w:t>
      </w:r>
    </w:p>
    <w:p>
      <w:pPr>
        <w:numPr>
          <w:ilvl w:val="1"/>
          <w:numId w:val="900"/>
        </w:numPr>
        <w:spacing w:before="0" w:after="0"/>
      </w:pPr>
      <w:r>
        <w:t>Crisis Response Strategies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Post-Crisis Recovery</w:t>
      </w:r>
    </w:p>
    <w:p>
      <w:pPr>
        <w:numPr>
          <w:ilvl w:val="2"/>
          <w:numId w:val="900"/>
        </w:numPr>
        <w:spacing w:before="0" w:after="0"/>
      </w:pPr>
      <w:r>
        <w:t>Trust Rebuilding</w:t>
      </w:r>
    </w:p>
    <w:p>
      <w:pPr>
        <w:numPr>
          <w:ilvl w:val="2"/>
          <w:numId w:val="900"/>
        </w:numPr>
        <w:spacing w:before="0" w:after="0"/>
      </w:pPr>
      <w:r>
        <w:t>Brand Rehabilitation</w:t>
      </w:r>
    </w:p>
    <w:p>
      <w:pPr>
        <w:numPr>
          <w:ilvl w:val="2"/>
          <w:numId w:val="900"/>
        </w:numPr>
        <w:spacing w:before="0" w:after="0"/>
      </w:pPr>
      <w:r>
        <w:t>Crisis Learning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